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CF8" w:rsidP="00737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HLTINF004 Manage the prevention and control of infection</w:t>
      </w:r>
      <w:r>
        <w:fldChar w:fldCharType="end"/>
      </w:r>
    </w:p>
    <w:p w:rsidR="00737CF8" w:rsidP="00737CF8">
      <w:pPr>
        <w:pStyle w:val="Version"/>
        <w:sectPr w:rsidSect="00F50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42E" w:rsidP="00F5042E">
      <w:pPr>
        <w:pStyle w:val="SuperHeading"/>
      </w:pPr>
      <w:r w:rsidRPr="00F5042E">
        <w:t>HLTINF004 Manage the prevention and control of infection</w:t>
      </w:r>
    </w:p>
    <w:p w:rsidR="00000000" w:rsidRPr="00F5042E" w:rsidP="00F5042E">
      <w:pPr>
        <w:pStyle w:val="Heading1"/>
      </w:pPr>
      <w:bookmarkStart w:id="1" w:name="O_656643"/>
      <w:bookmarkEnd w:id="1"/>
      <w:r w:rsidRPr="00F504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50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rPr>
                <w:rStyle w:val="SpecialBold"/>
              </w:rPr>
              <w:t>Comments</w:t>
            </w:r>
          </w:p>
        </w:tc>
      </w:tr>
      <w:tr w:rsidTr="00F50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t xml:space="preserve">This version was released in </w:t>
            </w:r>
            <w:r w:rsidRPr="00F5042E">
              <w:rPr>
                <w:rStyle w:val="Emphasis"/>
              </w:rPr>
              <w:t>HLT Health Training Package release 2.0</w:t>
            </w:r>
            <w:r w:rsidRPr="00F5042E">
              <w:t xml:space="preserve"> and meets the requirements of the 2012 Standards for Training Packages.</w:t>
            </w:r>
          </w:p>
          <w:p w:rsidR="00000000" w:rsidRPr="00F5042E" w:rsidP="00F5042E">
            <w:pPr>
              <w:pStyle w:val="BodyText"/>
            </w:pPr>
            <w:r w:rsidRPr="00F5042E">
              <w:t>Significant changes to the elements and performanc</w:t>
            </w:r>
            <w:r w:rsidRPr="00F5042E">
              <w:t>e criteria. New evidence requirements for assessment, including volume and frequency requirements. Significant change to knowledge evidence. Removed prerequisite.</w:t>
            </w:r>
          </w:p>
        </w:tc>
      </w:tr>
    </w:tbl>
    <w:p w:rsidR="00000000" w:rsidRPr="00F5042E" w:rsidP="00F5042E">
      <w:pPr>
        <w:pStyle w:val="BodyText"/>
      </w:pPr>
    </w:p>
    <w:p w:rsidR="00000000" w:rsidRPr="00F5042E" w:rsidP="00F5042E">
      <w:pPr>
        <w:pStyle w:val="AllowPageBreak"/>
      </w:pPr>
    </w:p>
    <w:p w:rsidR="00000000" w:rsidRPr="00F5042E" w:rsidP="00F5042E">
      <w:pPr>
        <w:pStyle w:val="Heading1"/>
      </w:pPr>
      <w:bookmarkStart w:id="2" w:name="O_656644"/>
      <w:bookmarkEnd w:id="2"/>
      <w:r w:rsidRPr="00F5042E">
        <w:t>Application</w:t>
      </w:r>
    </w:p>
    <w:p w:rsidR="00000000" w:rsidRPr="00F5042E" w:rsidP="00737CF8">
      <w:pPr>
        <w:pStyle w:val="BodyText"/>
      </w:pPr>
      <w:r w:rsidRPr="00F5042E">
        <w:t>This unit describes the skills and knowledge required to devel</w:t>
      </w:r>
      <w:r w:rsidRPr="00F5042E">
        <w:t xml:space="preserve">op, implement and monitor infection prevention and control systems and procedures in work contexts where health and personal care services are provided. </w:t>
      </w:r>
    </w:p>
    <w:p w:rsidR="00000000" w:rsidRPr="00F5042E" w:rsidP="00737CF8">
      <w:pPr>
        <w:pStyle w:val="BodyText"/>
      </w:pPr>
      <w:r w:rsidRPr="00F5042E">
        <w:t>This unit applies to people working in roles with managerial responsibilities for infection preventio</w:t>
      </w:r>
      <w:r w:rsidRPr="00F5042E">
        <w:t>n and control in small to medium sized organisations. There may or may not be a team of workers involved.</w:t>
      </w:r>
    </w:p>
    <w:p w:rsidR="00000000" w:rsidRPr="00737CF8" w:rsidP="00737CF8">
      <w:pPr>
        <w:pStyle w:val="BodyText"/>
        <w:rPr>
          <w:i/>
        </w:rPr>
      </w:pPr>
      <w:r w:rsidRPr="00737CF8">
        <w:rPr>
          <w:rStyle w:val="Emphasis"/>
        </w:rPr>
        <w:t>The skills in this unit must be applied in accordance with Commonwealth and State/Territory legislation, Australian/New Zealand standards and industr</w:t>
      </w:r>
      <w:r w:rsidRPr="00737CF8">
        <w:rPr>
          <w:rStyle w:val="Emphasis"/>
        </w:rPr>
        <w:t>y codes of practice.</w:t>
      </w:r>
    </w:p>
    <w:p w:rsidR="00000000" w:rsidRPr="00F5042E" w:rsidP="00F5042E">
      <w:pPr>
        <w:pStyle w:val="Heading1"/>
      </w:pPr>
      <w:bookmarkStart w:id="3" w:name="O_656648"/>
      <w:bookmarkEnd w:id="3"/>
      <w:r w:rsidRPr="00F504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rPr>
                <w:rStyle w:val="SpecialBold"/>
              </w:rPr>
              <w:t>PERFORMANCE CRITERIA</w:t>
            </w: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1. Establish framework for infection prevention and control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t>1.1 Access and interpret legislation, regulations and codes of practice for infection prevention and control</w:t>
            </w:r>
          </w:p>
          <w:p w:rsidR="00000000" w:rsidRPr="00F5042E" w:rsidP="00F5042E">
            <w:pPr>
              <w:pStyle w:val="BodyText"/>
            </w:pPr>
            <w:r w:rsidRPr="00F5042E">
              <w:t>1.2 Collate and evaluate information on workplace requirements for infection prevention</w:t>
            </w:r>
            <w:r w:rsidRPr="00F5042E">
              <w:t xml:space="preserve"> and control</w:t>
            </w:r>
          </w:p>
          <w:p w:rsidR="00000000" w:rsidRPr="00F5042E" w:rsidP="00F5042E">
            <w:pPr>
              <w:pStyle w:val="BodyText"/>
            </w:pPr>
            <w:r w:rsidRPr="00F5042E">
              <w:t>1.3 Evaluate current policies, systems and procedures for compliance and quality</w:t>
            </w:r>
          </w:p>
          <w:p w:rsidR="00000000" w:rsidRPr="00F5042E" w:rsidP="00F5042E">
            <w:pPr>
              <w:pStyle w:val="BodyText"/>
            </w:pPr>
            <w:r w:rsidRPr="00F5042E">
              <w:t>1.4 Consult with relevant colleagues on infection prevention and control issues and requirements</w:t>
            </w:r>
          </w:p>
          <w:p w:rsidR="00000000" w:rsidRPr="00F5042E" w:rsidP="00F5042E">
            <w:pPr>
              <w:pStyle w:val="BodyText"/>
            </w:pPr>
            <w:r w:rsidRPr="00F5042E">
              <w:t>1.5 Develop and document infection prevention and control systems</w:t>
            </w:r>
            <w:r w:rsidRPr="00F5042E">
              <w:t xml:space="preserve"> and procedures, including record keeping and reporting systems</w:t>
            </w:r>
          </w:p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1.6 Define and allocate infection prevention and control responsibilities</w:t>
            </w: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ListContinue"/>
              <w:rPr>
                <w:lang w:val="en-NZ"/>
              </w:rPr>
            </w:pP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2. Establish procedures for hazard identification and risk control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t>2.1 Establish hazard identification and risk assessment tools</w:t>
            </w:r>
          </w:p>
          <w:p w:rsidR="00000000" w:rsidRPr="00F5042E" w:rsidP="00F5042E">
            <w:pPr>
              <w:pStyle w:val="BodyText"/>
            </w:pPr>
            <w:r w:rsidRPr="00F5042E">
              <w:t>2.2 Develop workplace processes for risk control</w:t>
            </w:r>
          </w:p>
          <w:p w:rsidR="00000000" w:rsidRPr="00F5042E" w:rsidP="00F5042E">
            <w:pPr>
              <w:pStyle w:val="BodyText"/>
            </w:pPr>
            <w:r w:rsidRPr="00F5042E">
              <w:t xml:space="preserve">2.3 Ensure risk controls and hazard specific procedures are consistent with the hierarchy of control </w:t>
            </w:r>
          </w:p>
          <w:p w:rsidR="00000000" w:rsidRPr="00F5042E" w:rsidP="00F5042E">
            <w:pPr>
              <w:pStyle w:val="BodyText"/>
            </w:pPr>
            <w:r w:rsidRPr="00F5042E">
              <w:t>2.4 Put in place incident reporting and inv</w:t>
            </w:r>
            <w:r w:rsidRPr="00F5042E">
              <w:t>estigation procedures</w:t>
            </w:r>
          </w:p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2.5 Document hazard identification and risk assessment systems and procedures</w:t>
            </w: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3. Implement and monitor infection prevention and control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t>3.1 Communicate infection prevention and control systems, procedures and responsibil</w:t>
            </w:r>
            <w:r w:rsidRPr="00F5042E">
              <w:t>ities to relevant colleagues</w:t>
            </w:r>
          </w:p>
          <w:p w:rsidR="00000000" w:rsidRPr="00F5042E" w:rsidP="00F5042E">
            <w:pPr>
              <w:pStyle w:val="BodyText"/>
            </w:pPr>
            <w:r w:rsidRPr="00F5042E">
              <w:t xml:space="preserve">3.2 Support implementation by facilitating resources and training </w:t>
            </w:r>
          </w:p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3.3 Monitor day to day effectiveness of infection prevention and control procedures and address issues of concern</w:t>
            </w: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</w:p>
        </w:tc>
      </w:tr>
      <w:tr w:rsidTr="00737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t>4. Evaluate infection prevention and control performance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t>4.1 Assess infection prevention and control systems against compliance requirements</w:t>
            </w:r>
          </w:p>
          <w:p w:rsidR="00000000" w:rsidRPr="00F5042E" w:rsidP="00F5042E">
            <w:pPr>
              <w:pStyle w:val="BodyText"/>
            </w:pPr>
            <w:r w:rsidRPr="00F5042E">
              <w:t>4.2 Review incidents as key sources of information</w:t>
            </w:r>
          </w:p>
          <w:p w:rsidR="00000000" w:rsidRPr="00F5042E" w:rsidP="00F5042E">
            <w:pPr>
              <w:pStyle w:val="BodyText"/>
            </w:pPr>
            <w:r w:rsidRPr="00F5042E">
              <w:t>4.3 Seek feedback on systems and procedures from relevant collea</w:t>
            </w:r>
            <w:r w:rsidRPr="00F5042E">
              <w:t>gues</w:t>
            </w:r>
          </w:p>
          <w:p w:rsidR="00000000" w:rsidRPr="00F5042E" w:rsidP="00F5042E">
            <w:pPr>
              <w:pStyle w:val="BodyText"/>
            </w:pPr>
            <w:r w:rsidRPr="00F5042E">
              <w:t xml:space="preserve">4.4 Identify and action improvements to systems and </w:t>
            </w:r>
            <w:r w:rsidRPr="00F5042E">
              <w:t>procedures</w:t>
            </w:r>
          </w:p>
        </w:tc>
      </w:tr>
    </w:tbl>
    <w:p w:rsidR="00000000" w:rsidRPr="00F5042E" w:rsidP="00F5042E">
      <w:pPr>
        <w:pStyle w:val="BodyText"/>
      </w:pPr>
    </w:p>
    <w:p w:rsidR="00000000" w:rsidRPr="00F5042E" w:rsidP="00F5042E">
      <w:pPr>
        <w:pStyle w:val="AllowPageBreak"/>
      </w:pPr>
    </w:p>
    <w:p w:rsidR="00000000" w:rsidRPr="00F5042E" w:rsidP="00F5042E">
      <w:pPr>
        <w:pStyle w:val="Heading1"/>
      </w:pPr>
      <w:bookmarkStart w:id="4" w:name="O_656649"/>
      <w:bookmarkEnd w:id="4"/>
      <w:r w:rsidRPr="00F504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F50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  <w:r w:rsidRPr="00F5042E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F5042E">
              <w:t xml:space="preserve">skills) </w:t>
            </w:r>
            <w:r w:rsidRPr="00F5042E">
              <w:rPr>
                <w:rStyle w:val="Emphasis"/>
              </w:rPr>
              <w:t>that are essential to performance.</w:t>
            </w:r>
          </w:p>
        </w:tc>
      </w:tr>
      <w:tr w:rsidTr="00F50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E">
            <w:pPr>
              <w:pStyle w:val="BodyText"/>
              <w:rPr>
                <w:lang w:val="en-NZ"/>
              </w:rPr>
            </w:pPr>
          </w:p>
        </w:tc>
      </w:tr>
      <w:tr w:rsidTr="00F50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E" w:rsidP="00F5042E">
            <w:pPr>
              <w:pStyle w:val="BodyText"/>
            </w:pPr>
            <w:r w:rsidRPr="00F5042E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F5042E" w:rsidP="00F5042E">
      <w:pPr>
        <w:pStyle w:val="BodyText"/>
      </w:pPr>
    </w:p>
    <w:p w:rsidR="00000000" w:rsidRPr="00F5042E" w:rsidP="00F5042E">
      <w:pPr>
        <w:pStyle w:val="AllowPageBreak"/>
      </w:pPr>
    </w:p>
    <w:p w:rsidR="00000000" w:rsidRPr="00F5042E" w:rsidP="00F5042E">
      <w:pPr>
        <w:pStyle w:val="Heading1"/>
      </w:pPr>
      <w:bookmarkStart w:id="5" w:name="O_656651"/>
      <w:bookmarkEnd w:id="5"/>
      <w:r w:rsidRPr="00F5042E">
        <w:t>Unit Mapping Information</w:t>
      </w:r>
    </w:p>
    <w:p w:rsidR="00000000" w:rsidRPr="00F5042E" w:rsidP="00737CF8">
      <w:pPr>
        <w:pStyle w:val="BodyText"/>
      </w:pPr>
      <w:r w:rsidRPr="00F5042E">
        <w:t xml:space="preserve">No equivalent unit. </w:t>
      </w:r>
    </w:p>
    <w:p w:rsidR="00000000" w:rsidRPr="00F5042E" w:rsidP="00F5042E">
      <w:pPr>
        <w:pStyle w:val="Heading1"/>
      </w:pPr>
      <w:bookmarkStart w:id="6" w:name="O_656658"/>
      <w:bookmarkEnd w:id="6"/>
      <w:r w:rsidRPr="00F5042E">
        <w:t>Links</w:t>
      </w:r>
    </w:p>
    <w:p w:rsidR="00000000" w:rsidRPr="00F5042E" w:rsidP="00737CF8">
      <w:pPr>
        <w:pStyle w:val="BodyText"/>
      </w:pPr>
      <w:r w:rsidRPr="00F5042E">
        <w:t>Companion Volume implementation guides are found in VE</w:t>
      </w:r>
      <w:r w:rsidRPr="00F5042E">
        <w:t xml:space="preserve">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00B3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5042E" w:rsidP="00F5042E"/>
    <w:sectPr w:rsidSect="00F504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E" w:rsidRPr="00737CF8" w:rsidP="00737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F8" w:rsidP="00F50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CF8" w:rsidP="00F50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7CF8" w:rsidP="00F50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42E" w:rsidRPr="00737CF8" w:rsidP="00737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F8" w:rsidRPr="002D2AF8" w:rsidP="00F50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HLTINF004 Manage the prevention and control of infection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37CF8" w:rsidP="00F50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42E"/>
  </w:style>
  <w:style w:type="character" w:customStyle="1" w:styleId="Heading1Char">
    <w:name w:val="Heading 1 Char"/>
    <w:basedOn w:val="DefaultParagraphFont"/>
    <w:link w:val="Heading1"/>
    <w:rsid w:val="00F50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4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042E"/>
    <w:rPr>
      <w:b/>
      <w:spacing w:val="0"/>
    </w:rPr>
  </w:style>
  <w:style w:type="character" w:styleId="Emphasis">
    <w:name w:val="Emphasis"/>
    <w:basedOn w:val="DefaultParagraphFont"/>
    <w:qFormat/>
    <w:rsid w:val="00F5042E"/>
    <w:rPr>
      <w:i/>
    </w:rPr>
  </w:style>
  <w:style w:type="paragraph" w:customStyle="1" w:styleId="SuperHeading">
    <w:name w:val="SuperHeading"/>
    <w:basedOn w:val="Normal"/>
    <w:rsid w:val="00F50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5042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50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4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4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0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4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4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42E"/>
  </w:style>
  <w:style w:type="paragraph" w:styleId="TableofFigures">
    <w:name w:val="table of figures"/>
    <w:basedOn w:val="Normal"/>
    <w:next w:val="Normal"/>
    <w:semiHidden/>
    <w:rsid w:val="00F50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4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042E"/>
    <w:rPr>
      <w:rFonts w:ascii="Wingdings" w:hAnsi="Wingdings"/>
    </w:rPr>
  </w:style>
  <w:style w:type="paragraph" w:customStyle="1" w:styleId="TableHeading">
    <w:name w:val="Table Heading"/>
    <w:basedOn w:val="HeadingBase"/>
    <w:rsid w:val="00F50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42E"/>
    <w:rPr>
      <w:color w:val="0033CC"/>
      <w:u w:val="none"/>
    </w:rPr>
  </w:style>
  <w:style w:type="paragraph" w:customStyle="1" w:styleId="BodyTextRight">
    <w:name w:val="Body Text Right"/>
    <w:basedOn w:val="BodyText"/>
    <w:rsid w:val="00F50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4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42E"/>
    <w:rPr>
      <w:sz w:val="32"/>
    </w:rPr>
  </w:style>
  <w:style w:type="paragraph" w:customStyle="1" w:styleId="HeadingProcedure">
    <w:name w:val="Heading Procedure"/>
    <w:basedOn w:val="HeadingBase"/>
    <w:next w:val="Normal"/>
    <w:rsid w:val="00F50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42E"/>
    <w:pPr>
      <w:spacing w:before="60" w:after="60"/>
    </w:pPr>
  </w:style>
  <w:style w:type="paragraph" w:customStyle="1" w:styleId="ListNote">
    <w:name w:val="List Note"/>
    <w:basedOn w:val="List"/>
    <w:rsid w:val="00F50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42E"/>
    <w:rPr>
      <w:rFonts w:ascii="Courier New" w:hAnsi="Courier New"/>
    </w:rPr>
  </w:style>
  <w:style w:type="paragraph" w:customStyle="1" w:styleId="NoteBullet">
    <w:name w:val="Note Bullet"/>
    <w:basedOn w:val="Note"/>
    <w:rsid w:val="00F50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4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0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42E"/>
    <w:rPr>
      <w:b/>
      <w:smallCaps/>
    </w:rPr>
  </w:style>
  <w:style w:type="paragraph" w:customStyle="1" w:styleId="TableListNumber">
    <w:name w:val="Table List Number"/>
    <w:basedOn w:val="ListNumber"/>
    <w:rsid w:val="00F50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42E"/>
    <w:pPr>
      <w:numPr>
        <w:numId w:val="7"/>
      </w:numPr>
    </w:pPr>
  </w:style>
  <w:style w:type="paragraph" w:customStyle="1" w:styleId="ListAlpha2">
    <w:name w:val="List Alpha 2"/>
    <w:basedOn w:val="List2"/>
    <w:rsid w:val="00F5042E"/>
    <w:pPr>
      <w:numPr>
        <w:numId w:val="6"/>
      </w:numPr>
    </w:pPr>
  </w:style>
  <w:style w:type="paragraph" w:styleId="List2">
    <w:name w:val="List 2"/>
    <w:basedOn w:val="BodyText"/>
    <w:rsid w:val="00F50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4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4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042E"/>
    <w:pPr>
      <w:numPr>
        <w:numId w:val="2"/>
      </w:numPr>
    </w:pPr>
  </w:style>
  <w:style w:type="paragraph" w:styleId="ListContinue2">
    <w:name w:val="List Continue 2"/>
    <w:basedOn w:val="List2"/>
    <w:rsid w:val="00F5042E"/>
    <w:pPr>
      <w:ind w:firstLine="0"/>
    </w:pPr>
  </w:style>
  <w:style w:type="paragraph" w:styleId="ListContinue3">
    <w:name w:val="List Continue 3"/>
    <w:basedOn w:val="List3"/>
    <w:rsid w:val="00F5042E"/>
    <w:pPr>
      <w:ind w:left="1021" w:firstLine="0"/>
    </w:pPr>
  </w:style>
  <w:style w:type="paragraph" w:styleId="ListContinue4">
    <w:name w:val="List Continue 4"/>
    <w:basedOn w:val="List4"/>
    <w:rsid w:val="00F5042E"/>
    <w:pPr>
      <w:ind w:firstLine="0"/>
    </w:pPr>
  </w:style>
  <w:style w:type="paragraph" w:styleId="ListContinue5">
    <w:name w:val="List Continue 5"/>
    <w:basedOn w:val="List5"/>
    <w:rsid w:val="00F5042E"/>
    <w:pPr>
      <w:ind w:firstLine="0"/>
    </w:pPr>
  </w:style>
  <w:style w:type="paragraph" w:styleId="ListNumber3">
    <w:name w:val="List Number 3"/>
    <w:basedOn w:val="List3"/>
    <w:rsid w:val="00F5042E"/>
    <w:pPr>
      <w:numPr>
        <w:numId w:val="3"/>
      </w:numPr>
    </w:pPr>
  </w:style>
  <w:style w:type="paragraph" w:styleId="ListNumber4">
    <w:name w:val="List Number 4"/>
    <w:basedOn w:val="List4"/>
    <w:rsid w:val="00F5042E"/>
    <w:pPr>
      <w:numPr>
        <w:numId w:val="4"/>
      </w:numPr>
    </w:pPr>
  </w:style>
  <w:style w:type="paragraph" w:styleId="ListNumber5">
    <w:name w:val="List Number 5"/>
    <w:basedOn w:val="List5"/>
    <w:rsid w:val="00F5042E"/>
    <w:pPr>
      <w:numPr>
        <w:numId w:val="5"/>
      </w:numPr>
    </w:pPr>
  </w:style>
  <w:style w:type="paragraph" w:styleId="BlockText">
    <w:name w:val="Block Text"/>
    <w:basedOn w:val="Normal"/>
    <w:rsid w:val="00F50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42E"/>
    <w:rPr>
      <w:sz w:val="16"/>
      <w:vertAlign w:val="superscript"/>
    </w:rPr>
  </w:style>
  <w:style w:type="character" w:customStyle="1" w:styleId="Symbols">
    <w:name w:val="Symbols"/>
    <w:basedOn w:val="DefaultParagraphFont"/>
    <w:rsid w:val="00F5042E"/>
    <w:rPr>
      <w:rFonts w:ascii="Symbol" w:hAnsi="Symbol"/>
    </w:rPr>
  </w:style>
  <w:style w:type="character" w:customStyle="1" w:styleId="MenuOptions">
    <w:name w:val="Menu Options"/>
    <w:basedOn w:val="DefaultParagraphFont"/>
    <w:rsid w:val="00F50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42E"/>
    <w:rPr>
      <w:b/>
    </w:rPr>
  </w:style>
  <w:style w:type="character" w:customStyle="1" w:styleId="Underlined">
    <w:name w:val="Underlined"/>
    <w:basedOn w:val="DefaultParagraphFont"/>
    <w:rsid w:val="00F5042E"/>
    <w:rPr>
      <w:u w:val="single"/>
    </w:rPr>
  </w:style>
  <w:style w:type="paragraph" w:customStyle="1" w:styleId="TableBodyTextRight">
    <w:name w:val="Table Body Text Right"/>
    <w:basedOn w:val="TableBodyText"/>
    <w:rsid w:val="00F50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42E"/>
    <w:rPr>
      <w:sz w:val="18"/>
    </w:rPr>
  </w:style>
  <w:style w:type="paragraph" w:customStyle="1" w:styleId="BodySmallRight">
    <w:name w:val="Body Small Right"/>
    <w:basedOn w:val="BodyTextRight"/>
    <w:rsid w:val="00F5042E"/>
    <w:rPr>
      <w:sz w:val="18"/>
      <w:szCs w:val="18"/>
    </w:rPr>
  </w:style>
  <w:style w:type="paragraph" w:customStyle="1" w:styleId="MarginEdition">
    <w:name w:val="Margin Edition"/>
    <w:basedOn w:val="MarginNote"/>
    <w:rsid w:val="00F50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42E"/>
    <w:rPr>
      <w:sz w:val="2"/>
      <w:szCs w:val="2"/>
    </w:rPr>
  </w:style>
  <w:style w:type="character" w:customStyle="1" w:styleId="Small">
    <w:name w:val="Small"/>
    <w:basedOn w:val="DefaultParagraphFont"/>
    <w:rsid w:val="00F5042E"/>
    <w:rPr>
      <w:sz w:val="16"/>
    </w:rPr>
  </w:style>
  <w:style w:type="paragraph" w:customStyle="1" w:styleId="WideTable">
    <w:name w:val="Wide Table"/>
    <w:basedOn w:val="Normal"/>
    <w:rsid w:val="00F50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42E"/>
  </w:style>
  <w:style w:type="paragraph" w:styleId="Quote">
    <w:name w:val="Quote"/>
    <w:basedOn w:val="Heading1"/>
    <w:link w:val="QuoteChar"/>
    <w:qFormat/>
    <w:rsid w:val="00F50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42E"/>
    <w:pPr>
      <w:pageBreakBefore/>
    </w:pPr>
  </w:style>
  <w:style w:type="paragraph" w:customStyle="1" w:styleId="Border">
    <w:name w:val="Border"/>
    <w:basedOn w:val="Normal"/>
    <w:qFormat/>
    <w:rsid w:val="00F50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42E"/>
    <w:rPr>
      <w:u w:val="single"/>
    </w:rPr>
  </w:style>
  <w:style w:type="character" w:customStyle="1" w:styleId="BoldandItalics">
    <w:name w:val="Bold and Italics"/>
    <w:qFormat/>
    <w:rsid w:val="00F5042E"/>
    <w:rPr>
      <w:b/>
      <w:i/>
      <w:u w:val="none"/>
    </w:rPr>
  </w:style>
  <w:style w:type="paragraph" w:styleId="BalloonText">
    <w:name w:val="Balloon Text"/>
    <w:basedOn w:val="Normal"/>
    <w:link w:val="BalloonTextChar"/>
    <w:rsid w:val="00F50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42E"/>
    <w:pPr>
      <w:spacing w:before="0" w:after="0"/>
    </w:pPr>
  </w:style>
  <w:style w:type="paragraph" w:customStyle="1" w:styleId="BodyTextBold">
    <w:name w:val="Body Text Bold"/>
    <w:basedOn w:val="BodyText"/>
    <w:qFormat/>
    <w:rsid w:val="00F5042E"/>
    <w:rPr>
      <w:b/>
    </w:rPr>
  </w:style>
  <w:style w:type="character" w:styleId="Hyperlink">
    <w:name w:val="Hyperlink"/>
    <w:basedOn w:val="DefaultParagraphFont"/>
    <w:uiPriority w:val="99"/>
    <w:unhideWhenUsed/>
    <w:rsid w:val="00737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3259</Characters>
  <Application>Microsoft Office Word</Application>
  <DocSecurity>0</DocSecurity>
  <Lines>116</Lines>
  <Paragraphs>56</Paragraphs>
  <ScaleCrop>false</ScaleCrop>
  <Company>Author-it Software Corporation Ltd.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HLTINF004 Manage the prevention and control of infection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