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8A6" w:rsidP="00355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HLTINF003 Implement and monitor infection prevention and control policies and procedures</w:t>
      </w:r>
      <w:r>
        <w:fldChar w:fldCharType="end"/>
      </w:r>
    </w:p>
    <w:p w:rsidR="003558A6" w:rsidP="003558A6">
      <w:pPr>
        <w:pStyle w:val="Version"/>
        <w:sectPr w:rsidSect="00A53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E32" w:rsidP="00A53E32">
      <w:pPr>
        <w:pStyle w:val="SuperHeading"/>
      </w:pPr>
      <w:r w:rsidRPr="00A53E32">
        <w:t>HLT</w:t>
      </w:r>
      <w:r w:rsidRPr="00A53E32">
        <w:t>INF003 Implement and monitor infection prevention and control policies and procedures</w:t>
      </w:r>
    </w:p>
    <w:p w:rsidR="00000000" w:rsidRPr="00A53E32" w:rsidP="00A53E32">
      <w:pPr>
        <w:pStyle w:val="Heading1"/>
      </w:pPr>
      <w:bookmarkStart w:id="1" w:name="O_656624"/>
      <w:bookmarkEnd w:id="1"/>
      <w:r w:rsidRPr="00A53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2" w:rsidP="00A53E32">
            <w:pPr>
              <w:pStyle w:val="BodyText"/>
            </w:pPr>
            <w:r w:rsidRPr="00A53E3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rPr>
                <w:rStyle w:val="SpecialBold"/>
              </w:rPr>
              <w:t>Comments</w:t>
            </w: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2" w:rsidP="00A53E32">
            <w:pPr>
              <w:pStyle w:val="BodyText"/>
            </w:pPr>
            <w:r w:rsidRPr="00A53E32">
              <w:t xml:space="preserve">This version was released in </w:t>
            </w:r>
            <w:r w:rsidRPr="00A53E32">
              <w:rPr>
                <w:rStyle w:val="Emphasis"/>
              </w:rPr>
              <w:t>HLT Health Training Package release 2.0</w:t>
            </w:r>
            <w:r w:rsidRPr="00A53E32">
              <w:t xml:space="preserve"> and meets the requirements of the 2012 Standards for Training Packages.</w:t>
            </w:r>
          </w:p>
          <w:p w:rsidR="00000000" w:rsidRPr="00A53E32" w:rsidP="00A53E32">
            <w:pPr>
              <w:pStyle w:val="BodyText"/>
            </w:pPr>
            <w:r w:rsidRPr="00A53E32">
              <w:t>Minimal changes to the elements and performance criteria. New evidence requirements for assessment, including volume and frequency requirements. Significant changes to knowledge evide</w:t>
            </w:r>
            <w:r w:rsidRPr="00A53E32">
              <w:t>nce. Removed prerequisite.</w:t>
            </w:r>
          </w:p>
        </w:tc>
      </w:tr>
    </w:tbl>
    <w:p w:rsidR="00000000" w:rsidRPr="00A53E32" w:rsidP="00A53E32">
      <w:pPr>
        <w:pStyle w:val="BodyText"/>
      </w:pPr>
    </w:p>
    <w:p w:rsidR="00000000" w:rsidRPr="00A53E32" w:rsidP="00A53E32">
      <w:pPr>
        <w:pStyle w:val="AllowPageBreak"/>
      </w:pPr>
    </w:p>
    <w:p w:rsidR="00000000" w:rsidRPr="00A53E32" w:rsidP="00A53E32">
      <w:pPr>
        <w:pStyle w:val="Heading1"/>
      </w:pPr>
      <w:bookmarkStart w:id="2" w:name="O_656625"/>
      <w:bookmarkEnd w:id="2"/>
      <w:r w:rsidRPr="00A53E32">
        <w:t>Application</w:t>
      </w:r>
    </w:p>
    <w:p w:rsidR="00000000" w:rsidRPr="00A53E32" w:rsidP="003558A6">
      <w:pPr>
        <w:pStyle w:val="BodyText"/>
      </w:pPr>
      <w:r w:rsidRPr="00A53E32">
        <w:t>This unit describes the skills and knowledge required to provide information about infection prevention and control procedures, integrate those procedures into work practices and monitor workplace p</w:t>
      </w:r>
      <w:r w:rsidRPr="00A53E32">
        <w:t xml:space="preserve">erformance. </w:t>
      </w:r>
    </w:p>
    <w:p w:rsidR="00000000" w:rsidRPr="00A53E32" w:rsidP="003558A6">
      <w:pPr>
        <w:pStyle w:val="BodyText"/>
      </w:pPr>
      <w:r w:rsidRPr="00A53E32">
        <w:t>This unit applies to individuals working in health or direct client care contexts, who have a coordination, team leading or supervisory responsibility in relation to infection prevention and control.</w:t>
      </w:r>
    </w:p>
    <w:p w:rsidR="00000000" w:rsidRPr="003558A6" w:rsidP="003558A6">
      <w:pPr>
        <w:pStyle w:val="BodyText"/>
        <w:rPr>
          <w:i/>
        </w:rPr>
      </w:pPr>
      <w:r w:rsidRPr="003558A6">
        <w:rPr>
          <w:rStyle w:val="Emphasis"/>
        </w:rPr>
        <w:t>The skills in this unit must be applied i</w:t>
      </w:r>
      <w:r w:rsidRPr="003558A6">
        <w:rPr>
          <w:rStyle w:val="Emphasis"/>
        </w:rPr>
        <w:t>n accordance with Commonwealth and State/Territory legislation, Australian/New Zealand standards and industry codes of practice.</w:t>
      </w:r>
    </w:p>
    <w:p w:rsidR="00000000" w:rsidRPr="00A53E32" w:rsidP="00A53E32">
      <w:pPr>
        <w:pStyle w:val="Heading1"/>
      </w:pPr>
      <w:bookmarkStart w:id="3" w:name="O_656629"/>
      <w:bookmarkEnd w:id="3"/>
      <w:r w:rsidRPr="00A53E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2" w:rsidP="00A53E32">
            <w:pPr>
              <w:pStyle w:val="BodyText"/>
            </w:pPr>
            <w:r w:rsidRPr="00A53E3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rPr>
                <w:rStyle w:val="SpecialBold"/>
              </w:rPr>
              <w:t>PERFORMANCE CRITERIA</w:t>
            </w: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2" w:rsidP="00A53E32">
            <w:pPr>
              <w:pStyle w:val="BodyText"/>
            </w:pPr>
            <w:r w:rsidRPr="00A53E3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t>1. Provide information about infection prevention and control policies and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2" w:rsidP="00A53E32">
            <w:pPr>
              <w:pStyle w:val="BodyText"/>
            </w:pPr>
            <w:r w:rsidRPr="00A53E32">
              <w:t>1.1 Explain correct and current infection prevention and control informati</w:t>
            </w:r>
            <w:r w:rsidRPr="00A53E32">
              <w:t>on clearly to the work group</w:t>
            </w:r>
          </w:p>
          <w:p w:rsidR="00000000" w:rsidRPr="00A53E32" w:rsidP="00A53E32">
            <w:pPr>
              <w:pStyle w:val="BodyText"/>
            </w:pPr>
            <w:r w:rsidRPr="00A53E32">
              <w:t xml:space="preserve">1.2 Regularly provide information about identified hazards and the outcomes of infection risk assessments </w:t>
            </w:r>
          </w:p>
          <w:p w:rsidR="00000000" w:rsidRPr="00A53E32" w:rsidP="00A53E32">
            <w:pPr>
              <w:pStyle w:val="BodyText"/>
            </w:pPr>
            <w:r w:rsidRPr="00A53E32">
              <w:t xml:space="preserve">1.3 Provide opportunities for the work group to seek </w:t>
            </w:r>
            <w:r w:rsidRPr="00A53E32">
              <w:t>further information on workplace infection prevention and control i</w:t>
            </w:r>
            <w:r w:rsidRPr="00A53E32">
              <w:t>ssues and practices</w:t>
            </w:r>
          </w:p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t>1.4 Adapt communication to the needs of different workers</w:t>
            </w: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t>2. Integrate infection prevention and control policy and procedure into work practices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2" w:rsidP="00A53E32">
            <w:pPr>
              <w:pStyle w:val="BodyText"/>
            </w:pPr>
            <w:r w:rsidRPr="00A53E32">
              <w:t>2.1 Implement infection prevention and control policy and procedures with members of th</w:t>
            </w:r>
            <w:r w:rsidRPr="00A53E32">
              <w:t xml:space="preserve">e work group </w:t>
            </w:r>
          </w:p>
          <w:p w:rsidR="00000000" w:rsidRPr="00A53E32" w:rsidP="00A53E32">
            <w:pPr>
              <w:pStyle w:val="BodyText"/>
            </w:pPr>
            <w:r w:rsidRPr="00A53E32">
              <w:t>2.2 Maintain liaison with person responsible for organisation-wide infection prevention and control</w:t>
            </w:r>
          </w:p>
          <w:p w:rsidR="00000000" w:rsidRPr="00A53E32" w:rsidP="00A53E32">
            <w:pPr>
              <w:pStyle w:val="BodyText"/>
            </w:pPr>
            <w:r w:rsidRPr="00A53E32">
              <w:t>2.3 Provide coaching and support as required to ensure that individuals or teams are able to implement infection prevention and control practi</w:t>
            </w:r>
            <w:r w:rsidRPr="00A53E32">
              <w:t>ces</w:t>
            </w:r>
          </w:p>
          <w:p w:rsidR="00000000" w:rsidRPr="00A53E32" w:rsidP="00A53E32">
            <w:pPr>
              <w:pStyle w:val="BodyText"/>
            </w:pPr>
            <w:r w:rsidRPr="00A53E32">
              <w:t>2.4 Adopt work procedures to reflect appropriate infection prevention and control practice</w:t>
            </w:r>
          </w:p>
          <w:p w:rsidR="00000000" w:rsidRPr="00A53E32" w:rsidP="00A53E32">
            <w:pPr>
              <w:pStyle w:val="BodyText"/>
            </w:pPr>
            <w:r w:rsidRPr="00A53E32">
              <w:t xml:space="preserve">2.5 Promptly resolve issues raised through consultation or refer to the appropriate personnel </w:t>
            </w:r>
          </w:p>
          <w:p w:rsidR="00000000" w:rsidRPr="00A53E32" w:rsidP="00A53E32">
            <w:pPr>
              <w:pStyle w:val="BodyText"/>
            </w:pPr>
            <w:r w:rsidRPr="00A53E32">
              <w:t xml:space="preserve">2.6 Implement workplace procedures for dealing with infection prevention and control risks and hazardous events </w:t>
            </w:r>
          </w:p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t>2.7 Encourage colleagues to report infection risks and to improve infection prevention and control procedures</w:t>
            </w: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t>3. Monitor infection preventi</w:t>
            </w:r>
            <w:r w:rsidRPr="00A53E32">
              <w:t>on and control procedures performance and implement improvements in practices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2" w:rsidP="00A53E32">
            <w:pPr>
              <w:pStyle w:val="BodyText"/>
            </w:pPr>
            <w:r w:rsidRPr="00A53E32">
              <w:t>3.1 Promptly investigate infectious hazardous events to identify their cause in accordance with organisation policy and procedure</w:t>
            </w:r>
          </w:p>
          <w:p w:rsidR="00000000" w:rsidRPr="00A53E32" w:rsidP="00A53E32">
            <w:pPr>
              <w:pStyle w:val="BodyText"/>
            </w:pPr>
            <w:r w:rsidRPr="00A53E32">
              <w:t>3.2 Monitor work procedures to control infection</w:t>
            </w:r>
            <w:r w:rsidRPr="00A53E32">
              <w:t xml:space="preserve"> risks </w:t>
            </w:r>
          </w:p>
          <w:p w:rsidR="00000000" w:rsidRPr="00A53E32" w:rsidP="00A53E32">
            <w:pPr>
              <w:pStyle w:val="BodyText"/>
            </w:pPr>
            <w:r w:rsidRPr="00A53E32">
              <w:t>3.3 Regularly review and adjust work procedures to improve infection prevention and control practice</w:t>
            </w:r>
          </w:p>
          <w:p w:rsidR="00000000" w:rsidRPr="00A53E32" w:rsidP="00A53E32">
            <w:pPr>
              <w:pStyle w:val="BodyText"/>
            </w:pPr>
            <w:r w:rsidRPr="00A53E32">
              <w:t>3.4 Provide feedback to colleagues on compliance issues, changes in work procedures and infection prevention and control outcomes</w:t>
            </w:r>
          </w:p>
          <w:p w:rsidR="00000000" w:rsidRPr="00A53E32" w:rsidP="00A53E32">
            <w:pPr>
              <w:pStyle w:val="BodyText"/>
            </w:pPr>
            <w:r w:rsidRPr="00A53E32">
              <w:t xml:space="preserve">3.5 Identify and </w:t>
            </w:r>
            <w:r w:rsidRPr="00A53E32">
              <w:t>respond to inadequacies in work procedures and infection prevention and control measures or report to designated personnel</w:t>
            </w:r>
          </w:p>
          <w:p w:rsidR="00000000" w:rsidRPr="00A53E32" w:rsidP="00A53E32">
            <w:pPr>
              <w:pStyle w:val="BodyText"/>
            </w:pPr>
            <w:r w:rsidRPr="00A53E32">
              <w:t xml:space="preserve">3.6 Maintain accurate records of infection prevention and </w:t>
            </w:r>
            <w:r w:rsidRPr="00A53E32">
              <w:t>control risks and incidents as required</w:t>
            </w:r>
          </w:p>
          <w:p w:rsidR="00000000" w:rsidRPr="00A53E32" w:rsidP="00A53E32">
            <w:pPr>
              <w:pStyle w:val="BodyText"/>
            </w:pPr>
            <w:r w:rsidRPr="00A53E32">
              <w:t>3.7 Use aggregate infection prevent</w:t>
            </w:r>
            <w:r w:rsidRPr="00A53E32">
              <w:t>ion and control information reports to identify hazards, to monitor and improve risk control methods and to indicate training needs</w:t>
            </w:r>
          </w:p>
          <w:p w:rsidR="00000000" w:rsidRPr="00A53E32" w:rsidP="00A53E32">
            <w:pPr>
              <w:pStyle w:val="BodyText"/>
            </w:pPr>
            <w:r w:rsidRPr="00A53E32">
              <w:t xml:space="preserve">3.8 Document, report and investigate potential breaches of infection prevention and control in accordance with organisation </w:t>
            </w:r>
            <w:r w:rsidRPr="00A53E32">
              <w:t>procedures</w:t>
            </w:r>
          </w:p>
        </w:tc>
      </w:tr>
    </w:tbl>
    <w:p w:rsidR="003558A6" w:rsidP="00A53E32">
      <w:pPr>
        <w:pStyle w:val="ListContinue"/>
      </w:pPr>
    </w:p>
    <w:p w:rsidR="003558A6" w:rsidP="00A53E32">
      <w:pPr>
        <w:pStyle w:val="ListContinue"/>
      </w:pPr>
    </w:p>
    <w:p w:rsidR="00000000" w:rsidRPr="00A53E32" w:rsidP="00A53E32">
      <w:pPr>
        <w:pStyle w:val="Heading1"/>
      </w:pPr>
      <w:bookmarkStart w:id="4" w:name="O_656630"/>
      <w:bookmarkEnd w:id="4"/>
      <w:r w:rsidRPr="00A53E3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  <w:r w:rsidRPr="00A53E32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A53E32">
              <w:t xml:space="preserve">skills) </w:t>
            </w:r>
            <w:r w:rsidRPr="00A53E32">
              <w:rPr>
                <w:rStyle w:val="Emphasis"/>
              </w:rPr>
              <w:t>that are essential to performance.</w:t>
            </w: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2">
            <w:pPr>
              <w:pStyle w:val="BodyText"/>
              <w:rPr>
                <w:lang w:val="en-NZ"/>
              </w:rPr>
            </w:pPr>
          </w:p>
        </w:tc>
      </w:tr>
      <w:tr w:rsidTr="00A5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2" w:rsidP="00A53E32">
            <w:pPr>
              <w:pStyle w:val="BodyText"/>
            </w:pPr>
            <w:r w:rsidRPr="00A53E32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A53E32" w:rsidP="00A53E32">
      <w:pPr>
        <w:pStyle w:val="BodyText"/>
      </w:pPr>
    </w:p>
    <w:p w:rsidR="00000000" w:rsidRPr="00A53E32" w:rsidP="00A53E32">
      <w:pPr>
        <w:pStyle w:val="AllowPageBreak"/>
      </w:pPr>
    </w:p>
    <w:p w:rsidR="00000000" w:rsidRPr="00A53E32" w:rsidP="00A53E32">
      <w:pPr>
        <w:pStyle w:val="Heading1"/>
      </w:pPr>
      <w:bookmarkStart w:id="5" w:name="O_656632"/>
      <w:bookmarkEnd w:id="5"/>
      <w:r w:rsidRPr="00A53E32">
        <w:t>Unit Mapping Information</w:t>
      </w:r>
    </w:p>
    <w:p w:rsidR="00000000" w:rsidRPr="00A53E32" w:rsidP="003558A6">
      <w:pPr>
        <w:pStyle w:val="BodyText"/>
      </w:pPr>
      <w:r w:rsidRPr="00A53E32">
        <w:t>No equivalent unit.</w:t>
      </w:r>
    </w:p>
    <w:p w:rsidR="00000000" w:rsidRPr="00A53E32" w:rsidP="00A53E32">
      <w:pPr>
        <w:pStyle w:val="Heading1"/>
      </w:pPr>
      <w:bookmarkStart w:id="6" w:name="O_656639"/>
      <w:bookmarkEnd w:id="6"/>
      <w:r w:rsidRPr="00A53E32">
        <w:t>Links</w:t>
      </w:r>
    </w:p>
    <w:p w:rsidR="00000000" w:rsidRPr="00A53E32" w:rsidP="003558A6">
      <w:pPr>
        <w:pStyle w:val="BodyText"/>
      </w:pPr>
      <w:r w:rsidRPr="00A53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333D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53E32" w:rsidP="00A53E32"/>
    <w:sectPr w:rsidSect="00A53E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2" w:rsidRPr="003558A6" w:rsidP="00355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A6" w:rsidP="00A53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8A6" w:rsidP="00A53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58A6" w:rsidP="00A53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E32" w:rsidRPr="003558A6" w:rsidP="00355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A6" w:rsidRPr="002D2AF8" w:rsidP="00A53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HLTINF003 Implement and monitor infection prevention and control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558A6" w:rsidP="00A53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E32"/>
  </w:style>
  <w:style w:type="character" w:customStyle="1" w:styleId="Heading1Char">
    <w:name w:val="Heading 1 Char"/>
    <w:basedOn w:val="DefaultParagraphFont"/>
    <w:link w:val="Heading1"/>
    <w:rsid w:val="00A53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E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3E32"/>
    <w:rPr>
      <w:b/>
      <w:spacing w:val="0"/>
    </w:rPr>
  </w:style>
  <w:style w:type="character" w:styleId="Emphasis">
    <w:name w:val="Emphasis"/>
    <w:basedOn w:val="DefaultParagraphFont"/>
    <w:qFormat/>
    <w:rsid w:val="00A53E32"/>
    <w:rPr>
      <w:i/>
    </w:rPr>
  </w:style>
  <w:style w:type="paragraph" w:customStyle="1" w:styleId="SuperHeading">
    <w:name w:val="SuperHeading"/>
    <w:basedOn w:val="Normal"/>
    <w:rsid w:val="00A53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A53E32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A53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E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E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3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E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E32"/>
  </w:style>
  <w:style w:type="paragraph" w:styleId="TableofFigures">
    <w:name w:val="table of figures"/>
    <w:basedOn w:val="Normal"/>
    <w:next w:val="Normal"/>
    <w:semiHidden/>
    <w:rsid w:val="00A53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E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3E32"/>
    <w:rPr>
      <w:rFonts w:ascii="Wingdings" w:hAnsi="Wingdings"/>
    </w:rPr>
  </w:style>
  <w:style w:type="paragraph" w:customStyle="1" w:styleId="TableHeading">
    <w:name w:val="Table Heading"/>
    <w:basedOn w:val="HeadingBase"/>
    <w:rsid w:val="00A53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E32"/>
    <w:rPr>
      <w:color w:val="0033CC"/>
      <w:u w:val="none"/>
    </w:rPr>
  </w:style>
  <w:style w:type="paragraph" w:customStyle="1" w:styleId="BodyTextRight">
    <w:name w:val="Body Text Right"/>
    <w:basedOn w:val="BodyText"/>
    <w:rsid w:val="00A53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E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E32"/>
    <w:rPr>
      <w:sz w:val="32"/>
    </w:rPr>
  </w:style>
  <w:style w:type="paragraph" w:customStyle="1" w:styleId="HeadingProcedure">
    <w:name w:val="Heading Procedure"/>
    <w:basedOn w:val="HeadingBase"/>
    <w:next w:val="Normal"/>
    <w:rsid w:val="00A53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E32"/>
    <w:pPr>
      <w:spacing w:before="60" w:after="60"/>
    </w:pPr>
  </w:style>
  <w:style w:type="paragraph" w:customStyle="1" w:styleId="ListNote">
    <w:name w:val="List Note"/>
    <w:basedOn w:val="List"/>
    <w:rsid w:val="00A53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E32"/>
    <w:rPr>
      <w:rFonts w:ascii="Courier New" w:hAnsi="Courier New"/>
    </w:rPr>
  </w:style>
  <w:style w:type="paragraph" w:customStyle="1" w:styleId="NoteBullet">
    <w:name w:val="Note Bullet"/>
    <w:basedOn w:val="Note"/>
    <w:rsid w:val="00A53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E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3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E32"/>
    <w:rPr>
      <w:b/>
      <w:smallCaps/>
    </w:rPr>
  </w:style>
  <w:style w:type="paragraph" w:customStyle="1" w:styleId="TableListNumber">
    <w:name w:val="Table List Number"/>
    <w:basedOn w:val="ListNumber"/>
    <w:rsid w:val="00A53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E32"/>
    <w:pPr>
      <w:numPr>
        <w:numId w:val="7"/>
      </w:numPr>
    </w:pPr>
  </w:style>
  <w:style w:type="paragraph" w:customStyle="1" w:styleId="ListAlpha2">
    <w:name w:val="List Alpha 2"/>
    <w:basedOn w:val="List2"/>
    <w:rsid w:val="00A53E32"/>
    <w:pPr>
      <w:numPr>
        <w:numId w:val="6"/>
      </w:numPr>
    </w:pPr>
  </w:style>
  <w:style w:type="paragraph" w:styleId="List2">
    <w:name w:val="List 2"/>
    <w:basedOn w:val="BodyText"/>
    <w:rsid w:val="00A53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E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E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3E32"/>
    <w:pPr>
      <w:numPr>
        <w:numId w:val="2"/>
      </w:numPr>
    </w:pPr>
  </w:style>
  <w:style w:type="paragraph" w:styleId="ListContinue2">
    <w:name w:val="List Continue 2"/>
    <w:basedOn w:val="List2"/>
    <w:rsid w:val="00A53E32"/>
    <w:pPr>
      <w:ind w:firstLine="0"/>
    </w:pPr>
  </w:style>
  <w:style w:type="paragraph" w:styleId="ListContinue3">
    <w:name w:val="List Continue 3"/>
    <w:basedOn w:val="List3"/>
    <w:rsid w:val="00A53E32"/>
    <w:pPr>
      <w:ind w:left="1021" w:firstLine="0"/>
    </w:pPr>
  </w:style>
  <w:style w:type="paragraph" w:styleId="ListContinue4">
    <w:name w:val="List Continue 4"/>
    <w:basedOn w:val="List4"/>
    <w:rsid w:val="00A53E32"/>
    <w:pPr>
      <w:ind w:firstLine="0"/>
    </w:pPr>
  </w:style>
  <w:style w:type="paragraph" w:styleId="ListContinue5">
    <w:name w:val="List Continue 5"/>
    <w:basedOn w:val="List5"/>
    <w:rsid w:val="00A53E32"/>
    <w:pPr>
      <w:ind w:firstLine="0"/>
    </w:pPr>
  </w:style>
  <w:style w:type="paragraph" w:styleId="ListNumber3">
    <w:name w:val="List Number 3"/>
    <w:basedOn w:val="List3"/>
    <w:rsid w:val="00A53E32"/>
    <w:pPr>
      <w:numPr>
        <w:numId w:val="3"/>
      </w:numPr>
    </w:pPr>
  </w:style>
  <w:style w:type="paragraph" w:styleId="ListNumber4">
    <w:name w:val="List Number 4"/>
    <w:basedOn w:val="List4"/>
    <w:rsid w:val="00A53E32"/>
    <w:pPr>
      <w:numPr>
        <w:numId w:val="4"/>
      </w:numPr>
    </w:pPr>
  </w:style>
  <w:style w:type="paragraph" w:styleId="ListNumber5">
    <w:name w:val="List Number 5"/>
    <w:basedOn w:val="List5"/>
    <w:rsid w:val="00A53E32"/>
    <w:pPr>
      <w:numPr>
        <w:numId w:val="5"/>
      </w:numPr>
    </w:pPr>
  </w:style>
  <w:style w:type="paragraph" w:styleId="BlockText">
    <w:name w:val="Block Text"/>
    <w:basedOn w:val="Normal"/>
    <w:rsid w:val="00A53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E32"/>
    <w:rPr>
      <w:sz w:val="16"/>
      <w:vertAlign w:val="superscript"/>
    </w:rPr>
  </w:style>
  <w:style w:type="character" w:customStyle="1" w:styleId="Symbols">
    <w:name w:val="Symbols"/>
    <w:basedOn w:val="DefaultParagraphFont"/>
    <w:rsid w:val="00A53E32"/>
    <w:rPr>
      <w:rFonts w:ascii="Symbol" w:hAnsi="Symbol"/>
    </w:rPr>
  </w:style>
  <w:style w:type="character" w:customStyle="1" w:styleId="MenuOptions">
    <w:name w:val="Menu Options"/>
    <w:basedOn w:val="DefaultParagraphFont"/>
    <w:rsid w:val="00A53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E32"/>
    <w:rPr>
      <w:b/>
    </w:rPr>
  </w:style>
  <w:style w:type="character" w:customStyle="1" w:styleId="Underlined">
    <w:name w:val="Underlined"/>
    <w:basedOn w:val="DefaultParagraphFont"/>
    <w:rsid w:val="00A53E32"/>
    <w:rPr>
      <w:u w:val="single"/>
    </w:rPr>
  </w:style>
  <w:style w:type="paragraph" w:customStyle="1" w:styleId="TableBodyTextRight">
    <w:name w:val="Table Body Text Right"/>
    <w:basedOn w:val="TableBodyText"/>
    <w:rsid w:val="00A53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E32"/>
    <w:rPr>
      <w:sz w:val="18"/>
    </w:rPr>
  </w:style>
  <w:style w:type="paragraph" w:customStyle="1" w:styleId="BodySmallRight">
    <w:name w:val="Body Small Right"/>
    <w:basedOn w:val="BodyTextRight"/>
    <w:rsid w:val="00A53E32"/>
    <w:rPr>
      <w:sz w:val="18"/>
      <w:szCs w:val="18"/>
    </w:rPr>
  </w:style>
  <w:style w:type="paragraph" w:customStyle="1" w:styleId="MarginEdition">
    <w:name w:val="Margin Edition"/>
    <w:basedOn w:val="MarginNote"/>
    <w:rsid w:val="00A53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E32"/>
    <w:rPr>
      <w:sz w:val="2"/>
      <w:szCs w:val="2"/>
    </w:rPr>
  </w:style>
  <w:style w:type="character" w:customStyle="1" w:styleId="Small">
    <w:name w:val="Small"/>
    <w:basedOn w:val="DefaultParagraphFont"/>
    <w:rsid w:val="00A53E32"/>
    <w:rPr>
      <w:sz w:val="16"/>
    </w:rPr>
  </w:style>
  <w:style w:type="paragraph" w:customStyle="1" w:styleId="WideTable">
    <w:name w:val="Wide Table"/>
    <w:basedOn w:val="Normal"/>
    <w:rsid w:val="00A53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E32"/>
  </w:style>
  <w:style w:type="paragraph" w:styleId="Quote">
    <w:name w:val="Quote"/>
    <w:basedOn w:val="Heading1"/>
    <w:link w:val="QuoteChar"/>
    <w:qFormat/>
    <w:rsid w:val="00A53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E32"/>
    <w:pPr>
      <w:pageBreakBefore/>
    </w:pPr>
  </w:style>
  <w:style w:type="paragraph" w:customStyle="1" w:styleId="Border">
    <w:name w:val="Border"/>
    <w:basedOn w:val="Normal"/>
    <w:qFormat/>
    <w:rsid w:val="00A53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E32"/>
    <w:rPr>
      <w:u w:val="single"/>
    </w:rPr>
  </w:style>
  <w:style w:type="character" w:customStyle="1" w:styleId="BoldandItalics">
    <w:name w:val="Bold and Italics"/>
    <w:qFormat/>
    <w:rsid w:val="00A53E32"/>
    <w:rPr>
      <w:b/>
      <w:i/>
      <w:u w:val="none"/>
    </w:rPr>
  </w:style>
  <w:style w:type="paragraph" w:styleId="BalloonText">
    <w:name w:val="Balloon Text"/>
    <w:basedOn w:val="Normal"/>
    <w:link w:val="BalloonTextChar"/>
    <w:rsid w:val="00A53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E32"/>
    <w:pPr>
      <w:spacing w:before="0" w:after="0"/>
    </w:pPr>
  </w:style>
  <w:style w:type="paragraph" w:customStyle="1" w:styleId="BodyTextBold">
    <w:name w:val="Body Text Bold"/>
    <w:basedOn w:val="BodyText"/>
    <w:qFormat/>
    <w:rsid w:val="00A53E32"/>
    <w:rPr>
      <w:b/>
    </w:rPr>
  </w:style>
  <w:style w:type="character" w:styleId="Hyperlink">
    <w:name w:val="Hyperlink"/>
    <w:basedOn w:val="DefaultParagraphFont"/>
    <w:uiPriority w:val="99"/>
    <w:unhideWhenUsed/>
    <w:rsid w:val="00355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3852</Characters>
  <Application>Microsoft Office Word</Application>
  <DocSecurity>0</DocSecurity>
  <Lines>124</Lines>
  <Paragraphs>56</Paragraphs>
  <ScaleCrop>false</ScaleCrop>
  <Company>Author-it Software Corporation Ltd.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HLTINF003 Implement and monitor infection prevention and control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