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538" w:rsidP="008D2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HLTHSS012 Handle medical gases safely</w:t>
      </w:r>
      <w:r>
        <w:fldChar w:fldCharType="end"/>
      </w:r>
    </w:p>
    <w:p w:rsidR="008D2538" w:rsidP="008D2538">
      <w:pPr>
        <w:pStyle w:val="Version"/>
        <w:sectPr w:rsidSect="00913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AF9" w:rsidP="00913AF9">
      <w:pPr>
        <w:pStyle w:val="SuperHeading"/>
      </w:pPr>
      <w:r w:rsidRPr="00913AF9">
        <w:t>HLTHSS012 Handle medical gases safely</w:t>
      </w:r>
    </w:p>
    <w:p w:rsidR="00000000" w:rsidRPr="00913AF9" w:rsidP="00913AF9">
      <w:pPr>
        <w:pStyle w:val="Heading1"/>
      </w:pPr>
      <w:bookmarkStart w:id="1" w:name="O_1225134"/>
      <w:bookmarkEnd w:id="1"/>
      <w:r w:rsidRPr="00913AF9">
        <w:t>Modification History</w:t>
      </w:r>
    </w:p>
    <w:p w:rsidR="00000000" w:rsidRPr="00913AF9" w:rsidP="008D2538">
      <w:pPr>
        <w:pStyle w:val="BodyText"/>
      </w:pPr>
      <w:r w:rsidRPr="00913AF9">
        <w:t>Not applicable.</w:t>
      </w:r>
    </w:p>
    <w:p w:rsidR="00000000" w:rsidRPr="00913AF9" w:rsidP="00913AF9">
      <w:pPr>
        <w:pStyle w:val="Heading1"/>
      </w:pPr>
      <w:bookmarkStart w:id="2" w:name="O_1225138"/>
      <w:bookmarkEnd w:id="2"/>
      <w:r w:rsidRPr="00913AF9">
        <w:t>Application</w:t>
      </w:r>
    </w:p>
    <w:p w:rsidR="00000000" w:rsidRPr="00913AF9" w:rsidP="008D2538">
      <w:pPr>
        <w:pStyle w:val="BodyText"/>
      </w:pPr>
      <w:r w:rsidRPr="00913AF9">
        <w:t>This unit describes the skills and knowledge to handle medical gas equipment in a safe manner to workplace requirements within the health care environment.</w:t>
      </w:r>
    </w:p>
    <w:p w:rsidR="00000000" w:rsidRPr="00913AF9" w:rsidP="008D2538">
      <w:pPr>
        <w:pStyle w:val="BodyText"/>
      </w:pPr>
      <w:r w:rsidRPr="00913AF9">
        <w:t>This unit applies to a variety o</w:t>
      </w:r>
      <w:r w:rsidRPr="00913AF9">
        <w:t>f health or community service roles involving handling medical gases. At this level workers perform under supervision and generally within a team environment within predetermined guidelines.</w:t>
      </w:r>
    </w:p>
    <w:p w:rsidR="00000000" w:rsidRPr="00913AF9" w:rsidP="008D2538">
      <w:pPr>
        <w:pStyle w:val="BodyText"/>
      </w:pPr>
      <w:r w:rsidRPr="00913AF9">
        <w:t>The skills in this unit must be applied in accordance with workpl</w:t>
      </w:r>
      <w:r w:rsidRPr="00913AF9">
        <w:t>ace requirements, Commonwealth and State or Territory legislation, Australian standards and industry codes of practice.</w:t>
      </w:r>
    </w:p>
    <w:p w:rsidR="00000000" w:rsidRPr="00913AF9" w:rsidP="008D2538">
      <w:pPr>
        <w:pStyle w:val="BodyText"/>
      </w:pPr>
      <w:r w:rsidRPr="00913AF9">
        <w:t>No occupational licensing, certification or specific legislative requirements apply to this unit at the time of publication.</w:t>
      </w:r>
    </w:p>
    <w:p w:rsidR="00000000" w:rsidRPr="00913AF9" w:rsidP="00913AF9">
      <w:pPr>
        <w:pStyle w:val="Heading1"/>
      </w:pPr>
      <w:bookmarkStart w:id="3" w:name="O_1225891"/>
      <w:bookmarkEnd w:id="3"/>
      <w:r w:rsidRPr="00913AF9">
        <w:t>Pre-requisite Unit</w:t>
      </w:r>
    </w:p>
    <w:p w:rsidR="00000000" w:rsidRPr="00913AF9" w:rsidP="008D2538">
      <w:pPr>
        <w:pStyle w:val="BodyText"/>
      </w:pPr>
      <w:r w:rsidRPr="00913AF9">
        <w:t>Nil</w:t>
      </w:r>
    </w:p>
    <w:p w:rsidR="00000000" w:rsidRPr="00913AF9" w:rsidP="00913AF9">
      <w:pPr>
        <w:pStyle w:val="Heading1"/>
      </w:pPr>
      <w:bookmarkStart w:id="4" w:name="O_1225892"/>
      <w:bookmarkEnd w:id="4"/>
      <w:r w:rsidRPr="00913AF9">
        <w:t>Competency Field</w:t>
      </w:r>
    </w:p>
    <w:p w:rsidR="00000000" w:rsidRPr="00913AF9" w:rsidP="008D2538">
      <w:pPr>
        <w:pStyle w:val="BodyText"/>
      </w:pPr>
      <w:r w:rsidRPr="00913AF9">
        <w:t>Health Support Services</w:t>
      </w:r>
    </w:p>
    <w:p w:rsidR="00000000" w:rsidRPr="00913AF9" w:rsidP="00913AF9">
      <w:pPr>
        <w:pStyle w:val="Heading1"/>
      </w:pPr>
      <w:bookmarkStart w:id="5" w:name="O_1225893"/>
      <w:bookmarkEnd w:id="5"/>
      <w:r w:rsidRPr="00913AF9">
        <w:t>Unit Sector</w:t>
      </w:r>
    </w:p>
    <w:p w:rsidR="00000000" w:rsidRPr="00913AF9" w:rsidP="008D2538">
      <w:pPr>
        <w:pStyle w:val="BodyText"/>
      </w:pPr>
      <w:r w:rsidRPr="00913AF9">
        <w:t>Health</w:t>
      </w:r>
    </w:p>
    <w:p w:rsidR="00000000" w:rsidRPr="00913AF9" w:rsidP="00913AF9">
      <w:pPr>
        <w:pStyle w:val="Heading1"/>
      </w:pPr>
      <w:bookmarkStart w:id="6" w:name="O_1225137"/>
      <w:bookmarkEnd w:id="6"/>
      <w:r w:rsidRPr="00913A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13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F9" w:rsidP="00913AF9">
            <w:pPr>
              <w:pStyle w:val="BodyText"/>
            </w:pPr>
            <w:r w:rsidRPr="00913AF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F9">
            <w:pPr>
              <w:pStyle w:val="BodyText"/>
              <w:rPr>
                <w:lang w:val="en-NZ"/>
              </w:rPr>
            </w:pPr>
            <w:r w:rsidRPr="00913AF9">
              <w:rPr>
                <w:rStyle w:val="SpecialBold"/>
              </w:rPr>
              <w:t>PERFORMANCE</w:t>
            </w:r>
            <w:r w:rsidRPr="00913AF9">
              <w:t xml:space="preserve"> </w:t>
            </w:r>
            <w:r w:rsidRPr="00913AF9">
              <w:rPr>
                <w:rStyle w:val="SpecialBold"/>
              </w:rPr>
              <w:t>CRITERIA</w:t>
            </w:r>
          </w:p>
        </w:tc>
      </w:tr>
      <w:tr w:rsidTr="00913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F9" w:rsidP="00913AF9">
            <w:pPr>
              <w:pStyle w:val="BodyText"/>
            </w:pPr>
            <w:r w:rsidRPr="00913AF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F9">
            <w:pPr>
              <w:pStyle w:val="BodyText"/>
              <w:rPr>
                <w:lang w:val="en-NZ"/>
              </w:rPr>
            </w:pPr>
            <w:r w:rsidRPr="00913A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F9">
            <w:pPr>
              <w:pStyle w:val="List"/>
              <w:rPr>
                <w:lang w:val="en-NZ"/>
              </w:rPr>
            </w:pPr>
            <w:r w:rsidRPr="00913AF9">
              <w:t>1.  Prepare for handling and storage of medical gas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F9" w:rsidP="00913AF9">
            <w:pPr>
              <w:pStyle w:val="List"/>
            </w:pPr>
            <w:r w:rsidRPr="00913AF9">
              <w:t>1.1. Select equipment and handling requirements in accordance organisational procedures.</w:t>
            </w:r>
          </w:p>
          <w:p w:rsidR="00000000" w:rsidRPr="00913AF9" w:rsidP="00913AF9">
            <w:pPr>
              <w:pStyle w:val="List"/>
            </w:pPr>
            <w:r w:rsidRPr="00913AF9">
              <w:t>1.2</w:t>
            </w:r>
            <w:r w:rsidRPr="00913AF9">
              <w:t>. Set up work areas to ensure safe, effective and efficient handling of equipment.</w:t>
            </w:r>
          </w:p>
          <w:p w:rsidR="00000000" w:rsidRPr="00913AF9" w:rsidP="00913AF9">
            <w:pPr>
              <w:pStyle w:val="List"/>
            </w:pPr>
            <w:r w:rsidRPr="00913AF9">
              <w:t>1.3. Inspect equipment for cleanliness or damage of all components.</w:t>
            </w:r>
          </w:p>
          <w:p w:rsidR="00000000" w:rsidRPr="00913AF9" w:rsidP="00913AF9">
            <w:pPr>
              <w:pStyle w:val="List"/>
            </w:pPr>
            <w:r w:rsidRPr="00913AF9">
              <w:t>1.4. Identify potential hazards to work and manage risks in accordance organisational procedures.</w:t>
            </w:r>
          </w:p>
          <w:p w:rsidR="00000000" w:rsidRPr="00913AF9" w:rsidP="00913AF9">
            <w:pPr>
              <w:pStyle w:val="List"/>
            </w:pPr>
            <w:r w:rsidRPr="00913AF9">
              <w:t>1.5. Re</w:t>
            </w:r>
            <w:r w:rsidRPr="00913AF9">
              <w:t>port and document identified hazards and risks.</w:t>
            </w:r>
          </w:p>
          <w:p w:rsidR="00000000" w:rsidRPr="00913AF9" w:rsidP="00913AF9">
            <w:pPr>
              <w:pStyle w:val="List"/>
            </w:pPr>
            <w:r w:rsidRPr="00913AF9">
              <w:t>1.6. Wear personal protective equipment and fit in accordance organisational procedures and manufacturer specifications.</w:t>
            </w:r>
          </w:p>
          <w:p w:rsidR="00000000" w:rsidP="00913AF9">
            <w:pPr>
              <w:pStyle w:val="List"/>
              <w:rPr>
                <w:lang w:val="en-NZ"/>
              </w:rPr>
            </w:pPr>
            <w:r w:rsidRPr="00913AF9">
              <w:t>1.7. Fit and test bottles and regulators in accordance with manufacturers requirements.</w:t>
            </w:r>
          </w:p>
        </w:tc>
      </w:tr>
      <w:tr w:rsidTr="00913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F9">
            <w:pPr>
              <w:pStyle w:val="List"/>
              <w:rPr>
                <w:lang w:val="en-NZ"/>
              </w:rPr>
            </w:pPr>
            <w:r w:rsidRPr="00913AF9">
              <w:t>2. Handle medical gas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F9" w:rsidP="00913AF9">
            <w:pPr>
              <w:pStyle w:val="List"/>
            </w:pPr>
            <w:r w:rsidRPr="00913AF9">
              <w:t>2.1. Use recommended precautions when handling medical gas equipment.</w:t>
            </w:r>
          </w:p>
          <w:p w:rsidR="00000000" w:rsidRPr="00913AF9" w:rsidP="00913AF9">
            <w:pPr>
              <w:pStyle w:val="List"/>
            </w:pPr>
            <w:r w:rsidRPr="00913AF9">
              <w:t>2.2. Ensure only trained and authorised personnel are involved in handling medical gas equipment.</w:t>
            </w:r>
          </w:p>
          <w:p w:rsidR="00000000" w:rsidRPr="00913AF9" w:rsidP="00913AF9">
            <w:pPr>
              <w:pStyle w:val="List"/>
            </w:pPr>
            <w:r w:rsidRPr="00913AF9">
              <w:t>2.3. Handle medical gas cylinders and related equipment with care and position in accordance with legislative requirements and manufacturer instructions.</w:t>
            </w:r>
          </w:p>
          <w:p w:rsidR="00000000" w:rsidRPr="00913AF9" w:rsidP="00913AF9">
            <w:pPr>
              <w:pStyle w:val="List"/>
            </w:pPr>
            <w:r w:rsidRPr="00913AF9">
              <w:t>2.4. Select trolley size and type and restrain cylinders for transport.</w:t>
            </w:r>
          </w:p>
          <w:p w:rsidR="00000000" w:rsidRPr="00913AF9" w:rsidP="00913AF9">
            <w:pPr>
              <w:pStyle w:val="List"/>
            </w:pPr>
            <w:r w:rsidRPr="00913AF9">
              <w:t>2.5. Select regulators for use</w:t>
            </w:r>
            <w:r w:rsidRPr="00913AF9">
              <w:t xml:space="preserve"> with cylinder.</w:t>
            </w:r>
          </w:p>
          <w:p w:rsidR="00000000" w:rsidRPr="00913AF9" w:rsidP="00913AF9">
            <w:pPr>
              <w:pStyle w:val="List"/>
            </w:pPr>
            <w:r w:rsidRPr="00913AF9">
              <w:t>2.6. Close valves prior to transport.</w:t>
            </w:r>
          </w:p>
          <w:p w:rsidR="00000000" w:rsidRPr="00913AF9" w:rsidP="00913AF9">
            <w:pPr>
              <w:pStyle w:val="List"/>
            </w:pPr>
            <w:r w:rsidRPr="00913AF9">
              <w:t>2.7. Close cylinder valves and release regulator pressure after use.</w:t>
            </w:r>
          </w:p>
          <w:p w:rsidR="00000000" w:rsidRPr="00913AF9" w:rsidP="00913AF9">
            <w:pPr>
              <w:pStyle w:val="List"/>
            </w:pPr>
            <w:r w:rsidRPr="00913AF9">
              <w:t>2.8. Monitor gas pipeline and manifold systems.</w:t>
            </w:r>
          </w:p>
          <w:p w:rsidR="00000000" w:rsidRPr="00913AF9" w:rsidP="00913AF9">
            <w:pPr>
              <w:pStyle w:val="List"/>
            </w:pPr>
            <w:r w:rsidRPr="00913AF9">
              <w:t>2.9. Replace empty bottles and banks as soon as exhausted.</w:t>
            </w:r>
          </w:p>
          <w:p w:rsidR="00000000" w:rsidP="00913AF9">
            <w:pPr>
              <w:pStyle w:val="List"/>
              <w:rPr>
                <w:lang w:val="en-NZ"/>
              </w:rPr>
            </w:pPr>
            <w:r w:rsidRPr="00913AF9">
              <w:t>2.10. Open cylinder valves</w:t>
            </w:r>
            <w:r w:rsidRPr="00913AF9">
              <w:t xml:space="preserve"> on manifold banks in accordance with and organisational procedures and manufacturer guidelines.</w:t>
            </w:r>
          </w:p>
        </w:tc>
      </w:tr>
      <w:tr w:rsidTr="00913A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F9">
            <w:pPr>
              <w:pStyle w:val="List"/>
              <w:rPr>
                <w:lang w:val="en-NZ"/>
              </w:rPr>
            </w:pPr>
            <w:r w:rsidRPr="00913AF9">
              <w:t>3.  Store medical gas cylinders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F9" w:rsidP="00913AF9">
            <w:pPr>
              <w:pStyle w:val="List"/>
            </w:pPr>
            <w:r w:rsidRPr="00913AF9">
              <w:t>3.1. Store all cylinders and equipment in storage locations in accordance with organisational procedures, legis</w:t>
            </w:r>
            <w:r w:rsidRPr="00913AF9">
              <w:t>lative requirements and manufacturer recommendations.</w:t>
            </w:r>
          </w:p>
          <w:p w:rsidR="00000000" w:rsidRPr="00913AF9" w:rsidP="00913AF9">
            <w:pPr>
              <w:pStyle w:val="List"/>
            </w:pPr>
            <w:r w:rsidRPr="00913AF9">
              <w:t>3.2. Store cylinders away from combustible materials.</w:t>
            </w:r>
          </w:p>
          <w:p w:rsidR="00000000" w:rsidRPr="00913AF9" w:rsidP="00913AF9">
            <w:pPr>
              <w:pStyle w:val="List"/>
            </w:pPr>
            <w:r w:rsidRPr="00913AF9">
              <w:t>3.3. Use cylinder stock on a rotational system and keep full and empty cylinders separate.</w:t>
            </w:r>
          </w:p>
          <w:p w:rsidR="00000000" w:rsidRPr="00913AF9" w:rsidP="00913AF9">
            <w:pPr>
              <w:pStyle w:val="List"/>
            </w:pPr>
            <w:r w:rsidRPr="00913AF9">
              <w:t>3.4. Ensure cylinders are protected from cold and heat.</w:t>
            </w:r>
          </w:p>
          <w:p w:rsidR="00000000" w:rsidRPr="00913AF9" w:rsidP="00913AF9">
            <w:pPr>
              <w:pStyle w:val="List"/>
            </w:pPr>
            <w:r w:rsidRPr="00913AF9">
              <w:t>3.5. Close and secure storage area in accordance with organisational procedures.</w:t>
            </w:r>
          </w:p>
          <w:p w:rsidR="00000000" w:rsidRPr="00913AF9" w:rsidP="00913AF9">
            <w:pPr>
              <w:pStyle w:val="List"/>
            </w:pPr>
            <w:r w:rsidRPr="00913AF9">
              <w:t>3.6. Ensure signage is clearly displayed outside medical gas storage area.</w:t>
            </w:r>
          </w:p>
        </w:tc>
      </w:tr>
    </w:tbl>
    <w:p w:rsidR="00000000" w:rsidRPr="00913AF9" w:rsidP="00913AF9">
      <w:pPr>
        <w:pStyle w:val="BodyText"/>
      </w:pPr>
    </w:p>
    <w:p w:rsidR="00000000" w:rsidRPr="00913AF9" w:rsidP="00913AF9">
      <w:pPr>
        <w:pStyle w:val="AllowPageBreak"/>
      </w:pPr>
    </w:p>
    <w:p w:rsidR="00000000" w:rsidRPr="00913AF9" w:rsidP="00913AF9">
      <w:pPr>
        <w:pStyle w:val="Heading1"/>
      </w:pPr>
      <w:bookmarkStart w:id="7" w:name="O_1225136"/>
      <w:bookmarkEnd w:id="7"/>
      <w:r w:rsidRPr="00913AF9">
        <w:t>Foundation Skills</w:t>
      </w:r>
    </w:p>
    <w:p w:rsidR="00000000" w:rsidRPr="008D2538" w:rsidP="008D2538">
      <w:pPr>
        <w:pStyle w:val="BodyText"/>
        <w:rPr>
          <w:i/>
        </w:rPr>
      </w:pPr>
      <w:r w:rsidRPr="008D2538">
        <w:rPr>
          <w:rStyle w:val="Emphasis"/>
        </w:rPr>
        <w:t>Foundation skills essential to performance are explicit in th</w:t>
      </w:r>
      <w:r w:rsidRPr="008D2538">
        <w:rPr>
          <w:rStyle w:val="Emphasis"/>
        </w:rPr>
        <w:t>e performance criteria of this unit of competency.</w:t>
      </w:r>
    </w:p>
    <w:p w:rsidR="00000000" w:rsidRPr="00913AF9" w:rsidP="00913AF9">
      <w:pPr>
        <w:pStyle w:val="Heading1"/>
      </w:pPr>
      <w:bookmarkStart w:id="8" w:name="O_1225135"/>
      <w:bookmarkEnd w:id="8"/>
      <w:r w:rsidRPr="00913AF9">
        <w:t>Unit Mapping Information</w:t>
      </w:r>
    </w:p>
    <w:p w:rsidR="00000000" w:rsidRPr="00913AF9" w:rsidP="008D2538">
      <w:pPr>
        <w:pStyle w:val="BodyText"/>
      </w:pPr>
      <w:r w:rsidRPr="00913AF9">
        <w:t>Supersedes and is equivalent to HLTHSS007 Handle medical gases safely.</w:t>
      </w:r>
    </w:p>
    <w:p w:rsidR="00000000" w:rsidRPr="00913AF9" w:rsidP="00913AF9">
      <w:pPr>
        <w:pStyle w:val="Heading1"/>
      </w:pPr>
      <w:bookmarkStart w:id="9" w:name="O_1225128"/>
      <w:bookmarkEnd w:id="9"/>
      <w:r w:rsidRPr="00913AF9">
        <w:t>Links</w:t>
      </w:r>
    </w:p>
    <w:p w:rsidR="00000000" w:rsidRPr="00913AF9" w:rsidP="008D2538">
      <w:pPr>
        <w:pStyle w:val="BodyText"/>
      </w:pPr>
      <w:r w:rsidRPr="00913A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784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13AF9" w:rsidP="008D2538">
      <w:pPr>
        <w:pStyle w:val="BodyText"/>
        <w:sectPr w:rsidSect="00913A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3AF9" w:rsidP="00913AF9">
      <w:pPr>
        <w:pStyle w:val="SuperHeading"/>
      </w:pPr>
      <w:r w:rsidRPr="00913AF9">
        <w:t>Assessment Requirements for HLTHSS012 Handle medical gases safely</w:t>
      </w:r>
    </w:p>
    <w:p w:rsidR="00000000" w:rsidRPr="00913AF9" w:rsidP="00913AF9">
      <w:pPr>
        <w:pStyle w:val="Heading1"/>
      </w:pPr>
      <w:bookmarkStart w:id="10" w:name="O_1225130"/>
      <w:bookmarkEnd w:id="10"/>
      <w:r w:rsidRPr="00913AF9">
        <w:t>Modification History</w:t>
      </w:r>
    </w:p>
    <w:p w:rsidR="00000000" w:rsidRPr="00913AF9" w:rsidP="008D2538">
      <w:pPr>
        <w:pStyle w:val="BodyText"/>
      </w:pPr>
      <w:r w:rsidRPr="00913AF9">
        <w:t>Not applicable.</w:t>
      </w:r>
    </w:p>
    <w:p w:rsidR="00000000" w:rsidRPr="00913AF9" w:rsidP="00913AF9">
      <w:pPr>
        <w:pStyle w:val="Heading1"/>
      </w:pPr>
      <w:bookmarkStart w:id="11" w:name="O_1225133"/>
      <w:bookmarkEnd w:id="11"/>
      <w:r w:rsidRPr="00913AF9">
        <w:t>Performance Evidence</w:t>
      </w:r>
    </w:p>
    <w:p w:rsidR="00000000" w:rsidRPr="00913AF9" w:rsidP="008D2538">
      <w:pPr>
        <w:pStyle w:val="BodyText"/>
      </w:pPr>
      <w:r w:rsidRPr="00913AF9">
        <w:t>Evidence of the ability to complete tasks outlined in elements and performance criteria of this unit in the context of the job role, and:</w:t>
      </w:r>
    </w:p>
    <w:p w:rsidR="00000000" w:rsidRPr="00913AF9" w:rsidP="00913AF9">
      <w:pPr>
        <w:pStyle w:val="ListBullet"/>
      </w:pPr>
      <w:r w:rsidRPr="00913AF9">
        <w:t>prepare, handle and store medical gas cylinders and equipment in accordance with organisational procedures on three separate occasions in the workplace or simulation and should include:</w:t>
      </w:r>
    </w:p>
    <w:p w:rsidR="00000000" w:rsidRPr="00913AF9" w:rsidP="00913AF9">
      <w:pPr>
        <w:pStyle w:val="ListBullet2"/>
      </w:pPr>
      <w:r w:rsidRPr="00913AF9">
        <w:t>preparation and inspections of a:</w:t>
      </w:r>
    </w:p>
    <w:p w:rsidR="00000000" w:rsidRPr="00913AF9" w:rsidP="00913AF9">
      <w:pPr>
        <w:pStyle w:val="ListBullet3"/>
      </w:pPr>
      <w:r w:rsidRPr="00913AF9">
        <w:t>cylinder</w:t>
      </w:r>
    </w:p>
    <w:p w:rsidR="00000000" w:rsidRPr="00913AF9" w:rsidP="00913AF9">
      <w:pPr>
        <w:pStyle w:val="ListBullet3"/>
      </w:pPr>
      <w:r w:rsidRPr="00913AF9">
        <w:t>flowmeter</w:t>
      </w:r>
    </w:p>
    <w:p w:rsidR="00000000" w:rsidRPr="00913AF9" w:rsidP="00913AF9">
      <w:pPr>
        <w:pStyle w:val="ListBullet3"/>
      </w:pPr>
      <w:r w:rsidRPr="00913AF9">
        <w:t>regulator</w:t>
      </w:r>
    </w:p>
    <w:p w:rsidR="00000000" w:rsidRPr="00913AF9" w:rsidP="00913AF9">
      <w:pPr>
        <w:pStyle w:val="ListBullet3"/>
      </w:pPr>
      <w:r w:rsidRPr="00913AF9">
        <w:t>wall outlets</w:t>
      </w:r>
    </w:p>
    <w:p w:rsidR="00000000" w:rsidRPr="00913AF9" w:rsidP="00913AF9">
      <w:pPr>
        <w:pStyle w:val="ListBullet2"/>
      </w:pPr>
      <w:r w:rsidRPr="00913AF9">
        <w:t>fitting auxiliary equipment including:</w:t>
      </w:r>
    </w:p>
    <w:p w:rsidR="00000000" w:rsidRPr="00913AF9" w:rsidP="00913AF9">
      <w:pPr>
        <w:pStyle w:val="ListBullet3"/>
      </w:pPr>
      <w:r w:rsidRPr="00913AF9">
        <w:t>flowmeters</w:t>
      </w:r>
    </w:p>
    <w:p w:rsidR="00000000" w:rsidRPr="00913AF9" w:rsidP="00913AF9">
      <w:pPr>
        <w:pStyle w:val="ListBullet3"/>
      </w:pPr>
      <w:r w:rsidRPr="00913AF9">
        <w:t>hose assemblies</w:t>
      </w:r>
    </w:p>
    <w:p w:rsidR="00000000" w:rsidRPr="00913AF9" w:rsidP="00913AF9">
      <w:pPr>
        <w:pStyle w:val="ListBullet"/>
      </w:pPr>
      <w:r w:rsidRPr="00913AF9">
        <w:t>identify at least two critical hazards associated with medical gas and outline risk management plans or organisational procedures for reporting and control of the hazard in t</w:t>
      </w:r>
      <w:r w:rsidRPr="00913AF9">
        <w:t>he workplace or simulated environment.</w:t>
      </w:r>
    </w:p>
    <w:p w:rsidR="00000000" w:rsidRPr="00913AF9" w:rsidP="00913AF9">
      <w:pPr>
        <w:pStyle w:val="AllowPageBreak"/>
      </w:pPr>
    </w:p>
    <w:p w:rsidR="00000000" w:rsidRPr="00913AF9" w:rsidP="00913AF9">
      <w:pPr>
        <w:pStyle w:val="Heading1"/>
      </w:pPr>
      <w:bookmarkStart w:id="12" w:name="O_1225132"/>
      <w:bookmarkEnd w:id="12"/>
      <w:r w:rsidRPr="00913AF9">
        <w:t>Knowledge Evidence</w:t>
      </w:r>
    </w:p>
    <w:p w:rsidR="00000000" w:rsidRPr="00913AF9" w:rsidP="008D2538">
      <w:pPr>
        <w:pStyle w:val="BodyText"/>
      </w:pPr>
      <w:r w:rsidRPr="00913AF9">
        <w:t>Demonstrate knowledge required to complete the tasks outlined in elements and performance criteria of this unit:</w:t>
      </w:r>
    </w:p>
    <w:p w:rsidR="00000000" w:rsidRPr="00913AF9" w:rsidP="00913AF9">
      <w:pPr>
        <w:pStyle w:val="ListBullet"/>
      </w:pPr>
      <w:r w:rsidRPr="00913AF9">
        <w:t>relevant industry standards and legislation for storage and handling of gases in cylinders</w:t>
      </w:r>
    </w:p>
    <w:p w:rsidR="00000000" w:rsidRPr="00913AF9" w:rsidP="00913AF9">
      <w:pPr>
        <w:pStyle w:val="ListBullet"/>
      </w:pPr>
      <w:r w:rsidRPr="00913AF9">
        <w:t>organisational procedures and policies relating to:</w:t>
      </w:r>
    </w:p>
    <w:p w:rsidR="00000000" w:rsidRPr="00913AF9" w:rsidP="00913AF9">
      <w:pPr>
        <w:pStyle w:val="ListBullet2"/>
      </w:pPr>
      <w:r w:rsidRPr="00913AF9">
        <w:t>training an authorisation of personnel</w:t>
      </w:r>
    </w:p>
    <w:p w:rsidR="00000000" w:rsidRPr="00913AF9" w:rsidP="00913AF9">
      <w:pPr>
        <w:pStyle w:val="ListBullet2"/>
      </w:pPr>
      <w:r w:rsidRPr="00913AF9">
        <w:t>storage and handling of gases in cylinders</w:t>
      </w:r>
    </w:p>
    <w:p w:rsidR="00000000" w:rsidRPr="00913AF9" w:rsidP="00913AF9">
      <w:pPr>
        <w:pStyle w:val="ListBullet2"/>
      </w:pPr>
      <w:r w:rsidRPr="00913AF9">
        <w:t xml:space="preserve">reporting faults or damage to </w:t>
      </w:r>
      <w:r w:rsidRPr="00913AF9">
        <w:t>cylinders</w:t>
      </w:r>
    </w:p>
    <w:p w:rsidR="00000000" w:rsidRPr="00913AF9" w:rsidP="00913AF9">
      <w:pPr>
        <w:pStyle w:val="ListBullet2"/>
      </w:pPr>
      <w:r w:rsidRPr="00913AF9">
        <w:t>security of storage areas</w:t>
      </w:r>
    </w:p>
    <w:p w:rsidR="00000000" w:rsidRPr="00913AF9" w:rsidP="00913AF9">
      <w:pPr>
        <w:pStyle w:val="ListBullet2"/>
      </w:pPr>
      <w:r w:rsidRPr="00913AF9">
        <w:t>wearing of personal protective equipment</w:t>
      </w:r>
    </w:p>
    <w:p w:rsidR="00000000" w:rsidRPr="00913AF9" w:rsidP="00913AF9">
      <w:pPr>
        <w:pStyle w:val="ListBullet"/>
      </w:pPr>
      <w:r w:rsidRPr="00913AF9">
        <w:t>potential risks and hazards to gas equipment use and associated precautions and workplace health and safety (WHS) requirements</w:t>
      </w:r>
    </w:p>
    <w:p w:rsidR="00000000" w:rsidRPr="00913AF9" w:rsidP="00913AF9">
      <w:pPr>
        <w:pStyle w:val="ListBullet"/>
      </w:pPr>
      <w:r w:rsidRPr="00913AF9">
        <w:t>manufacturer instructions</w:t>
      </w:r>
    </w:p>
    <w:p w:rsidR="00000000" w:rsidRPr="00913AF9" w:rsidP="00913AF9">
      <w:pPr>
        <w:pStyle w:val="ListBullet"/>
      </w:pPr>
      <w:r w:rsidRPr="00913AF9">
        <w:t>emergency response procedures</w:t>
      </w:r>
    </w:p>
    <w:p w:rsidR="00000000" w:rsidRPr="00913AF9" w:rsidP="00913AF9">
      <w:pPr>
        <w:pStyle w:val="ListBullet"/>
      </w:pPr>
      <w:r w:rsidRPr="00913AF9">
        <w:t>transportation requirements and equipment</w:t>
      </w:r>
    </w:p>
    <w:p w:rsidR="00000000" w:rsidRPr="00913AF9" w:rsidP="00913AF9">
      <w:pPr>
        <w:pStyle w:val="ListBullet"/>
      </w:pPr>
      <w:r w:rsidRPr="00913AF9">
        <w:t>principles and purpose of medical gas components including:</w:t>
      </w:r>
    </w:p>
    <w:p w:rsidR="00000000" w:rsidRPr="00913AF9" w:rsidP="00913AF9">
      <w:pPr>
        <w:pStyle w:val="ListBullet2"/>
      </w:pPr>
      <w:r w:rsidRPr="00913AF9">
        <w:t>cylinders:</w:t>
      </w:r>
    </w:p>
    <w:p w:rsidR="00000000" w:rsidRPr="00913AF9" w:rsidP="00913AF9">
      <w:pPr>
        <w:pStyle w:val="ListBullet3"/>
      </w:pPr>
      <w:r w:rsidRPr="00913AF9">
        <w:t>different gases and colour coding</w:t>
      </w:r>
    </w:p>
    <w:p w:rsidR="00000000" w:rsidRPr="00913AF9" w:rsidP="00913AF9">
      <w:pPr>
        <w:pStyle w:val="ListBullet3"/>
      </w:pPr>
      <w:r w:rsidRPr="00913AF9">
        <w:t>cylinder valves and ‘pin index locating system’</w:t>
      </w:r>
    </w:p>
    <w:p w:rsidR="00000000" w:rsidRPr="00913AF9" w:rsidP="00913AF9">
      <w:pPr>
        <w:pStyle w:val="ListBullet3"/>
      </w:pPr>
      <w:r w:rsidRPr="00913AF9">
        <w:t>combinations such as cylinder and reg built in system</w:t>
      </w:r>
    </w:p>
    <w:p w:rsidR="00000000" w:rsidRPr="00913AF9" w:rsidP="00913AF9">
      <w:pPr>
        <w:pStyle w:val="ListBullet3"/>
      </w:pPr>
      <w:r w:rsidRPr="00913AF9">
        <w:t>correct storage and restraint</w:t>
      </w:r>
    </w:p>
    <w:p w:rsidR="00000000" w:rsidRPr="00913AF9" w:rsidP="00913AF9">
      <w:pPr>
        <w:pStyle w:val="ListBullet3"/>
      </w:pPr>
      <w:r w:rsidRPr="00913AF9">
        <w:t>stock management</w:t>
      </w:r>
    </w:p>
    <w:p w:rsidR="00000000" w:rsidRPr="00913AF9" w:rsidP="00913AF9">
      <w:pPr>
        <w:pStyle w:val="ListBullet2"/>
      </w:pPr>
      <w:r w:rsidRPr="00913AF9">
        <w:t>regulators:</w:t>
      </w:r>
    </w:p>
    <w:p w:rsidR="00000000" w:rsidRPr="00913AF9" w:rsidP="00913AF9">
      <w:pPr>
        <w:pStyle w:val="ListBullet3"/>
      </w:pPr>
      <w:r w:rsidRPr="00913AF9">
        <w:t>preparation and inspections of:</w:t>
      </w:r>
    </w:p>
    <w:p w:rsidR="00000000" w:rsidRPr="00913AF9" w:rsidP="00913AF9">
      <w:pPr>
        <w:pStyle w:val="ListBullet4"/>
      </w:pPr>
      <w:r w:rsidRPr="00913AF9">
        <w:t>regulator</w:t>
      </w:r>
    </w:p>
    <w:p w:rsidR="00000000" w:rsidRPr="00913AF9" w:rsidP="00913AF9">
      <w:pPr>
        <w:pStyle w:val="ListBullet4"/>
      </w:pPr>
      <w:r w:rsidRPr="00913AF9">
        <w:t>seals</w:t>
      </w:r>
    </w:p>
    <w:p w:rsidR="00000000" w:rsidRPr="00913AF9" w:rsidP="00913AF9">
      <w:pPr>
        <w:pStyle w:val="ListBullet4"/>
      </w:pPr>
      <w:r w:rsidRPr="00913AF9">
        <w:t>yoke and pin indexes</w:t>
      </w:r>
    </w:p>
    <w:p w:rsidR="00000000" w:rsidRPr="00913AF9" w:rsidP="00913AF9">
      <w:pPr>
        <w:pStyle w:val="ListBullet3"/>
      </w:pPr>
      <w:r w:rsidRPr="00913AF9">
        <w:t>safety requirements regarding:</w:t>
      </w:r>
    </w:p>
    <w:p w:rsidR="00000000" w:rsidRPr="00913AF9" w:rsidP="00913AF9">
      <w:pPr>
        <w:pStyle w:val="ListBullet4"/>
      </w:pPr>
      <w:r w:rsidRPr="00913AF9">
        <w:t>fitting of regulator to cylinder valve</w:t>
      </w:r>
    </w:p>
    <w:p w:rsidR="00000000" w:rsidRPr="00913AF9" w:rsidP="00913AF9">
      <w:pPr>
        <w:pStyle w:val="ListBullet2"/>
      </w:pPr>
      <w:r w:rsidRPr="00913AF9">
        <w:t>flowmeters:</w:t>
      </w:r>
    </w:p>
    <w:p w:rsidR="00000000" w:rsidRPr="00913AF9" w:rsidP="00913AF9">
      <w:pPr>
        <w:pStyle w:val="ListBullet3"/>
      </w:pPr>
      <w:r w:rsidRPr="00913AF9">
        <w:t>preparation and inspections of:</w:t>
      </w:r>
    </w:p>
    <w:p w:rsidR="00000000" w:rsidRPr="00913AF9" w:rsidP="00913AF9">
      <w:pPr>
        <w:pStyle w:val="ListBullet4"/>
      </w:pPr>
      <w:r w:rsidRPr="00913AF9">
        <w:t>seals</w:t>
      </w:r>
    </w:p>
    <w:p w:rsidR="00000000" w:rsidRPr="00913AF9" w:rsidP="00913AF9">
      <w:pPr>
        <w:pStyle w:val="ListBullet4"/>
      </w:pPr>
      <w:r w:rsidRPr="00913AF9">
        <w:t>handwheel and sleeve index systems</w:t>
      </w:r>
    </w:p>
    <w:p w:rsidR="00000000" w:rsidRPr="00913AF9" w:rsidP="00913AF9">
      <w:pPr>
        <w:pStyle w:val="ListBullet3"/>
      </w:pPr>
      <w:r w:rsidRPr="00913AF9">
        <w:t>safety requirements regarding:</w:t>
      </w:r>
    </w:p>
    <w:p w:rsidR="00000000" w:rsidRPr="00913AF9" w:rsidP="00913AF9">
      <w:pPr>
        <w:pStyle w:val="ListBullet4"/>
      </w:pPr>
      <w:r w:rsidRPr="00913AF9">
        <w:t>fitting flowmeter to regulator</w:t>
      </w:r>
    </w:p>
    <w:p w:rsidR="00000000" w:rsidRPr="00913AF9" w:rsidP="00913AF9">
      <w:pPr>
        <w:pStyle w:val="ListBullet4"/>
      </w:pPr>
      <w:r w:rsidRPr="00913AF9">
        <w:t>turning on cylinder and testing Flowmeter</w:t>
      </w:r>
    </w:p>
    <w:p w:rsidR="00000000" w:rsidRPr="00913AF9" w:rsidP="00913AF9">
      <w:pPr>
        <w:pStyle w:val="ListBullet2"/>
      </w:pPr>
      <w:r w:rsidRPr="00913AF9">
        <w:t>multi flow regulators and regulator and flowmeter combination</w:t>
      </w:r>
    </w:p>
    <w:p w:rsidR="00000000" w:rsidRPr="00913AF9" w:rsidP="00913AF9">
      <w:pPr>
        <w:pStyle w:val="ListBullet3"/>
      </w:pPr>
      <w:r w:rsidRPr="00913AF9">
        <w:t>preparation and inspections of:</w:t>
      </w:r>
    </w:p>
    <w:p w:rsidR="00000000" w:rsidRPr="00913AF9" w:rsidP="00913AF9">
      <w:pPr>
        <w:pStyle w:val="ListBullet4"/>
      </w:pPr>
      <w:r w:rsidRPr="00913AF9">
        <w:t>flow regulator</w:t>
      </w:r>
    </w:p>
    <w:p w:rsidR="00000000" w:rsidRPr="00913AF9" w:rsidP="00913AF9">
      <w:pPr>
        <w:pStyle w:val="ListBullet4"/>
      </w:pPr>
      <w:r w:rsidRPr="00913AF9">
        <w:t>seals preparation and inspections</w:t>
      </w:r>
    </w:p>
    <w:p w:rsidR="00000000" w:rsidRPr="00913AF9" w:rsidP="00913AF9">
      <w:pPr>
        <w:pStyle w:val="ListBullet4"/>
      </w:pPr>
      <w:r w:rsidRPr="00913AF9">
        <w:t xml:space="preserve">yoke and pin Indexes </w:t>
      </w:r>
    </w:p>
    <w:p w:rsidR="00000000" w:rsidRPr="00913AF9" w:rsidP="00913AF9">
      <w:pPr>
        <w:pStyle w:val="ListBullet3"/>
      </w:pPr>
      <w:r w:rsidRPr="00913AF9">
        <w:t>safety requirements regarding:</w:t>
      </w:r>
    </w:p>
    <w:p w:rsidR="00000000" w:rsidRPr="00913AF9" w:rsidP="00913AF9">
      <w:pPr>
        <w:pStyle w:val="ListBullet4"/>
      </w:pPr>
      <w:r w:rsidRPr="00913AF9">
        <w:t>fitting regulator to cylinder valve</w:t>
      </w:r>
    </w:p>
    <w:p w:rsidR="00000000" w:rsidRPr="00913AF9" w:rsidP="00913AF9">
      <w:pPr>
        <w:pStyle w:val="ListBullet4"/>
      </w:pPr>
      <w:r w:rsidRPr="00913AF9">
        <w:t>turning on cylinder and testing device</w:t>
      </w:r>
    </w:p>
    <w:p w:rsidR="00000000" w:rsidRPr="00913AF9" w:rsidP="00913AF9">
      <w:pPr>
        <w:pStyle w:val="ListBullet2"/>
      </w:pPr>
      <w:r w:rsidRPr="00913AF9">
        <w:t>wall outlets:</w:t>
      </w:r>
    </w:p>
    <w:p w:rsidR="00000000" w:rsidRPr="00913AF9" w:rsidP="00913AF9">
      <w:pPr>
        <w:pStyle w:val="ListBullet3"/>
      </w:pPr>
      <w:r w:rsidRPr="00913AF9">
        <w:t>preparation and inspections of:</w:t>
      </w:r>
    </w:p>
    <w:p w:rsidR="00000000" w:rsidRPr="00913AF9" w:rsidP="00913AF9">
      <w:pPr>
        <w:pStyle w:val="ListBullet4"/>
      </w:pPr>
      <w:r w:rsidRPr="00913AF9">
        <w:t>auxiliary equipment including flowmeters and hose assemblies</w:t>
      </w:r>
    </w:p>
    <w:p w:rsidR="00000000" w:rsidRPr="00913AF9" w:rsidP="00913AF9">
      <w:pPr>
        <w:pStyle w:val="ListBullet4"/>
      </w:pPr>
      <w:r w:rsidRPr="00913AF9">
        <w:t>seals</w:t>
      </w:r>
    </w:p>
    <w:p w:rsidR="00000000" w:rsidRPr="00913AF9" w:rsidP="00913AF9">
      <w:pPr>
        <w:pStyle w:val="ListBullet3"/>
      </w:pPr>
      <w:r w:rsidRPr="00913AF9">
        <w:t>safety requirements regarding:</w:t>
      </w:r>
    </w:p>
    <w:p w:rsidR="00000000" w:rsidRPr="00913AF9" w:rsidP="00913AF9">
      <w:pPr>
        <w:pStyle w:val="ListBullet4"/>
      </w:pPr>
      <w:r w:rsidRPr="00913AF9">
        <w:t>fitting auxiliary equipment including flowmeters and hose assemblies.</w:t>
      </w:r>
    </w:p>
    <w:p w:rsidR="00000000" w:rsidRPr="00913AF9" w:rsidP="00913AF9">
      <w:pPr>
        <w:pStyle w:val="AllowPageBreak"/>
      </w:pPr>
    </w:p>
    <w:p w:rsidR="00000000" w:rsidRPr="00913AF9" w:rsidP="00913AF9">
      <w:pPr>
        <w:pStyle w:val="Heading1"/>
      </w:pPr>
      <w:bookmarkStart w:id="13" w:name="O_1225131"/>
      <w:bookmarkEnd w:id="13"/>
      <w:r w:rsidRPr="00913AF9">
        <w:t>Assessment Conditions</w:t>
      </w:r>
    </w:p>
    <w:p w:rsidR="00000000" w:rsidRPr="00913AF9" w:rsidP="008D2538">
      <w:pPr>
        <w:pStyle w:val="BodyText"/>
      </w:pPr>
      <w:r w:rsidRPr="00913AF9">
        <w:t>Skills must have been demonstrated in the workplace or in a simulated environment as specified in the performance evidence.</w:t>
      </w:r>
    </w:p>
    <w:p w:rsidR="00000000" w:rsidRPr="00913AF9" w:rsidP="008D2538">
      <w:pPr>
        <w:pStyle w:val="BodyText"/>
      </w:pPr>
      <w:r w:rsidRPr="00913AF9">
        <w:t>Assessment must ensur</w:t>
      </w:r>
      <w:r w:rsidRPr="00913AF9">
        <w:t>e access to:</w:t>
      </w:r>
    </w:p>
    <w:p w:rsidR="00000000" w:rsidRPr="00913AF9" w:rsidP="00913AF9">
      <w:pPr>
        <w:pStyle w:val="ListBullet"/>
      </w:pPr>
      <w:r w:rsidRPr="00913AF9">
        <w:t>use of suitable facilities, equipment and resources that reflect real working conditions and model industry operating conditions and contingencies</w:t>
      </w:r>
    </w:p>
    <w:p w:rsidR="00000000" w:rsidRPr="00913AF9" w:rsidP="00913AF9">
      <w:pPr>
        <w:pStyle w:val="ListBullet"/>
      </w:pPr>
      <w:r w:rsidRPr="00913AF9">
        <w:t>manufacturer instructions</w:t>
      </w:r>
    </w:p>
    <w:p w:rsidR="00000000" w:rsidRPr="00913AF9" w:rsidP="00913AF9">
      <w:pPr>
        <w:pStyle w:val="ListBullet"/>
      </w:pPr>
      <w:r w:rsidRPr="00913AF9">
        <w:t>medical gas equipment</w:t>
      </w:r>
    </w:p>
    <w:p w:rsidR="00000000" w:rsidRPr="00913AF9" w:rsidP="00913AF9">
      <w:pPr>
        <w:pStyle w:val="ListBullet"/>
      </w:pPr>
      <w:r w:rsidRPr="00913AF9">
        <w:t>emergency and personal protective equipment (PPE)</w:t>
      </w:r>
    </w:p>
    <w:p w:rsidR="00000000" w:rsidRPr="00913AF9" w:rsidP="00913AF9">
      <w:pPr>
        <w:pStyle w:val="ListBullet"/>
      </w:pPr>
      <w:r w:rsidRPr="00913AF9">
        <w:t>work sheets</w:t>
      </w:r>
    </w:p>
    <w:p w:rsidR="00000000" w:rsidRPr="00913AF9" w:rsidP="00913AF9">
      <w:pPr>
        <w:pStyle w:val="ListBullet"/>
      </w:pPr>
      <w:r w:rsidRPr="00913AF9">
        <w:t>a trained and authorised supervisor.</w:t>
      </w:r>
    </w:p>
    <w:p w:rsidR="00000000" w:rsidRPr="00913AF9" w:rsidP="008D2538">
      <w:pPr>
        <w:pStyle w:val="BodyText"/>
      </w:pPr>
      <w:r w:rsidRPr="00913AF9">
        <w:t>Assessors must satisfy the Standards for Registered Training Organisations (RTOs) requirements for assessors.</w:t>
      </w:r>
    </w:p>
    <w:p w:rsidR="00000000" w:rsidRPr="00913AF9" w:rsidP="00913AF9">
      <w:pPr>
        <w:pStyle w:val="Heading1"/>
      </w:pPr>
      <w:bookmarkStart w:id="14" w:name="O_1225129"/>
      <w:bookmarkEnd w:id="14"/>
      <w:r w:rsidRPr="00913AF9">
        <w:t>Links</w:t>
      </w:r>
    </w:p>
    <w:p w:rsidR="00000000" w:rsidRPr="00913AF9" w:rsidP="008D2538">
      <w:pPr>
        <w:pStyle w:val="BodyText"/>
      </w:pPr>
      <w:r w:rsidRPr="00913AF9">
        <w:t>Companion Volume imple</w:t>
      </w:r>
      <w:r w:rsidRPr="00913AF9">
        <w:t xml:space="preserve">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784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13AF9" w:rsidP="00913AF9"/>
    <w:sectPr w:rsidSect="00913A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9" w:rsidRPr="008D2538" w:rsidP="008D2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38" w:rsidP="00913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538" w:rsidP="00913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D2538" w:rsidP="00913A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9" w:rsidP="00913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2538">
      <w:t>Approved</w:t>
    </w:r>
    <w:r w:rsidR="008D25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25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2538">
      <w:rPr>
        <w:noProof/>
      </w:rPr>
      <w:t>4</w:t>
    </w:r>
    <w:r>
      <w:rPr>
        <w:noProof/>
      </w:rPr>
      <w:fldChar w:fldCharType="end"/>
    </w:r>
  </w:p>
  <w:p w:rsidR="00913AF9" w:rsidP="00913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25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2538">
      <w:t>HumanAbility</w:t>
    </w:r>
    <w:r w:rsidR="008D2538">
      <w:fldChar w:fldCharType="end"/>
    </w:r>
  </w:p>
  <w:p w:rsidR="00913AF9" w:rsidP="00913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AF9" w:rsidRPr="008D2538" w:rsidP="008D2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38" w:rsidRPr="002D2AF8" w:rsidP="00913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HLTHSS012 Handle medical gases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2538" w:rsidP="00913A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9" w:rsidRPr="002D2AF8" w:rsidP="00913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2538">
      <w:t>HLTHSS012 Handle medical gases safely</w:t>
    </w:r>
    <w:r w:rsidR="008D25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2538">
      <w:rPr>
        <w:noProof/>
      </w:rPr>
      <w:t>2 March 2025</w:t>
    </w:r>
    <w:r>
      <w:fldChar w:fldCharType="end"/>
    </w:r>
  </w:p>
  <w:p w:rsidR="00913AF9" w:rsidP="00913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C26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3A6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CE6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AF9"/>
  </w:style>
  <w:style w:type="character" w:customStyle="1" w:styleId="Heading1Char">
    <w:name w:val="Heading 1 Char"/>
    <w:basedOn w:val="DefaultParagraphFont"/>
    <w:link w:val="Heading1"/>
    <w:rsid w:val="00913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A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3A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AF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AF9"/>
    <w:rPr>
      <w:b/>
      <w:spacing w:val="0"/>
    </w:rPr>
  </w:style>
  <w:style w:type="paragraph" w:styleId="ListBullet2">
    <w:name w:val="List Bullet 2"/>
    <w:basedOn w:val="List2"/>
    <w:rsid w:val="00913AF9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3AF9"/>
    <w:rPr>
      <w:i/>
    </w:rPr>
  </w:style>
  <w:style w:type="paragraph" w:customStyle="1" w:styleId="SuperHeading">
    <w:name w:val="SuperHeading"/>
    <w:basedOn w:val="Normal"/>
    <w:rsid w:val="00913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3AF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AF9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13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A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3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A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AF9"/>
  </w:style>
  <w:style w:type="paragraph" w:styleId="TableofFigures">
    <w:name w:val="table of figures"/>
    <w:basedOn w:val="Normal"/>
    <w:next w:val="Normal"/>
    <w:semiHidden/>
    <w:rsid w:val="00913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AF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13AF9"/>
    <w:rPr>
      <w:rFonts w:ascii="Wingdings" w:hAnsi="Wingdings"/>
    </w:rPr>
  </w:style>
  <w:style w:type="paragraph" w:customStyle="1" w:styleId="TableHeading">
    <w:name w:val="Table Heading"/>
    <w:basedOn w:val="HeadingBase"/>
    <w:rsid w:val="00913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AF9"/>
    <w:rPr>
      <w:color w:val="0033CC"/>
      <w:u w:val="none"/>
    </w:rPr>
  </w:style>
  <w:style w:type="paragraph" w:customStyle="1" w:styleId="BodyTextRight">
    <w:name w:val="Body Text Right"/>
    <w:basedOn w:val="BodyText"/>
    <w:rsid w:val="00913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AF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AF9"/>
    <w:rPr>
      <w:sz w:val="32"/>
    </w:rPr>
  </w:style>
  <w:style w:type="paragraph" w:customStyle="1" w:styleId="HeadingProcedure">
    <w:name w:val="Heading Procedure"/>
    <w:basedOn w:val="HeadingBase"/>
    <w:next w:val="Normal"/>
    <w:rsid w:val="00913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AF9"/>
    <w:pPr>
      <w:spacing w:before="60" w:after="60"/>
    </w:pPr>
  </w:style>
  <w:style w:type="paragraph" w:styleId="ListContinue">
    <w:name w:val="List Continue"/>
    <w:basedOn w:val="List"/>
    <w:rsid w:val="00913AF9"/>
    <w:pPr>
      <w:ind w:firstLine="0"/>
    </w:pPr>
  </w:style>
  <w:style w:type="paragraph" w:customStyle="1" w:styleId="ListNote">
    <w:name w:val="List Note"/>
    <w:basedOn w:val="List"/>
    <w:rsid w:val="00913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AF9"/>
    <w:rPr>
      <w:rFonts w:ascii="Courier New" w:hAnsi="Courier New"/>
    </w:rPr>
  </w:style>
  <w:style w:type="paragraph" w:customStyle="1" w:styleId="NoteBullet">
    <w:name w:val="Note Bullet"/>
    <w:basedOn w:val="Note"/>
    <w:rsid w:val="00913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AF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13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AF9"/>
    <w:rPr>
      <w:b/>
      <w:smallCaps/>
    </w:rPr>
  </w:style>
  <w:style w:type="paragraph" w:customStyle="1" w:styleId="TableListNumber">
    <w:name w:val="Table List Number"/>
    <w:basedOn w:val="ListNumber"/>
    <w:rsid w:val="00913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AF9"/>
    <w:pPr>
      <w:numPr>
        <w:numId w:val="11"/>
      </w:numPr>
    </w:pPr>
  </w:style>
  <w:style w:type="paragraph" w:customStyle="1" w:styleId="ListAlpha2">
    <w:name w:val="List Alpha 2"/>
    <w:basedOn w:val="List2"/>
    <w:rsid w:val="00913AF9"/>
    <w:pPr>
      <w:numPr>
        <w:numId w:val="10"/>
      </w:numPr>
    </w:pPr>
  </w:style>
  <w:style w:type="paragraph" w:styleId="List2">
    <w:name w:val="List 2"/>
    <w:basedOn w:val="BodyText"/>
    <w:rsid w:val="00913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AF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13AF9"/>
    <w:pPr>
      <w:numPr>
        <w:numId w:val="6"/>
      </w:numPr>
    </w:pPr>
  </w:style>
  <w:style w:type="paragraph" w:styleId="ListContinue2">
    <w:name w:val="List Continue 2"/>
    <w:basedOn w:val="List2"/>
    <w:rsid w:val="00913AF9"/>
    <w:pPr>
      <w:ind w:firstLine="0"/>
    </w:pPr>
  </w:style>
  <w:style w:type="paragraph" w:styleId="ListContinue3">
    <w:name w:val="List Continue 3"/>
    <w:basedOn w:val="List3"/>
    <w:rsid w:val="00913AF9"/>
    <w:pPr>
      <w:ind w:left="1021" w:firstLine="0"/>
    </w:pPr>
  </w:style>
  <w:style w:type="paragraph" w:styleId="ListContinue4">
    <w:name w:val="List Continue 4"/>
    <w:basedOn w:val="List4"/>
    <w:rsid w:val="00913AF9"/>
    <w:pPr>
      <w:ind w:firstLine="0"/>
    </w:pPr>
  </w:style>
  <w:style w:type="paragraph" w:styleId="ListContinue5">
    <w:name w:val="List Continue 5"/>
    <w:basedOn w:val="List5"/>
    <w:rsid w:val="00913AF9"/>
    <w:pPr>
      <w:ind w:firstLine="0"/>
    </w:pPr>
  </w:style>
  <w:style w:type="paragraph" w:styleId="ListNumber3">
    <w:name w:val="List Number 3"/>
    <w:basedOn w:val="List3"/>
    <w:rsid w:val="00913AF9"/>
    <w:pPr>
      <w:numPr>
        <w:numId w:val="7"/>
      </w:numPr>
    </w:pPr>
  </w:style>
  <w:style w:type="paragraph" w:styleId="ListNumber4">
    <w:name w:val="List Number 4"/>
    <w:basedOn w:val="List4"/>
    <w:rsid w:val="00913AF9"/>
    <w:pPr>
      <w:numPr>
        <w:numId w:val="8"/>
      </w:numPr>
    </w:pPr>
  </w:style>
  <w:style w:type="paragraph" w:styleId="ListNumber5">
    <w:name w:val="List Number 5"/>
    <w:basedOn w:val="List5"/>
    <w:rsid w:val="00913AF9"/>
    <w:pPr>
      <w:numPr>
        <w:numId w:val="9"/>
      </w:numPr>
    </w:pPr>
  </w:style>
  <w:style w:type="paragraph" w:styleId="BlockText">
    <w:name w:val="Block Text"/>
    <w:basedOn w:val="Normal"/>
    <w:rsid w:val="00913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AF9"/>
    <w:rPr>
      <w:sz w:val="16"/>
      <w:vertAlign w:val="superscript"/>
    </w:rPr>
  </w:style>
  <w:style w:type="character" w:customStyle="1" w:styleId="Symbols">
    <w:name w:val="Symbols"/>
    <w:basedOn w:val="DefaultParagraphFont"/>
    <w:rsid w:val="00913AF9"/>
    <w:rPr>
      <w:rFonts w:ascii="Symbol" w:hAnsi="Symbol"/>
    </w:rPr>
  </w:style>
  <w:style w:type="character" w:customStyle="1" w:styleId="MenuOptions">
    <w:name w:val="Menu Options"/>
    <w:basedOn w:val="DefaultParagraphFont"/>
    <w:rsid w:val="00913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AF9"/>
    <w:rPr>
      <w:b/>
    </w:rPr>
  </w:style>
  <w:style w:type="character" w:customStyle="1" w:styleId="Underlined">
    <w:name w:val="Underlined"/>
    <w:basedOn w:val="DefaultParagraphFont"/>
    <w:rsid w:val="00913AF9"/>
    <w:rPr>
      <w:u w:val="single"/>
    </w:rPr>
  </w:style>
  <w:style w:type="paragraph" w:customStyle="1" w:styleId="TableBodyTextRight">
    <w:name w:val="Table Body Text Right"/>
    <w:basedOn w:val="TableBodyText"/>
    <w:rsid w:val="00913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AF9"/>
    <w:rPr>
      <w:sz w:val="18"/>
    </w:rPr>
  </w:style>
  <w:style w:type="paragraph" w:customStyle="1" w:styleId="BodySmallRight">
    <w:name w:val="Body Small Right"/>
    <w:basedOn w:val="BodyTextRight"/>
    <w:rsid w:val="00913AF9"/>
    <w:rPr>
      <w:sz w:val="18"/>
      <w:szCs w:val="18"/>
    </w:rPr>
  </w:style>
  <w:style w:type="paragraph" w:customStyle="1" w:styleId="MarginEdition">
    <w:name w:val="Margin Edition"/>
    <w:basedOn w:val="MarginNote"/>
    <w:rsid w:val="00913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AF9"/>
    <w:rPr>
      <w:sz w:val="2"/>
      <w:szCs w:val="2"/>
    </w:rPr>
  </w:style>
  <w:style w:type="character" w:customStyle="1" w:styleId="Small">
    <w:name w:val="Small"/>
    <w:basedOn w:val="DefaultParagraphFont"/>
    <w:rsid w:val="00913AF9"/>
    <w:rPr>
      <w:sz w:val="16"/>
    </w:rPr>
  </w:style>
  <w:style w:type="paragraph" w:customStyle="1" w:styleId="WideTable">
    <w:name w:val="Wide Table"/>
    <w:basedOn w:val="Normal"/>
    <w:rsid w:val="00913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AF9"/>
  </w:style>
  <w:style w:type="paragraph" w:styleId="Quote">
    <w:name w:val="Quote"/>
    <w:basedOn w:val="Heading1"/>
    <w:link w:val="QuoteChar"/>
    <w:qFormat/>
    <w:rsid w:val="00913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AF9"/>
    <w:pPr>
      <w:pageBreakBefore/>
    </w:pPr>
  </w:style>
  <w:style w:type="paragraph" w:customStyle="1" w:styleId="Border">
    <w:name w:val="Border"/>
    <w:basedOn w:val="Normal"/>
    <w:qFormat/>
    <w:rsid w:val="00913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AF9"/>
    <w:rPr>
      <w:u w:val="single"/>
    </w:rPr>
  </w:style>
  <w:style w:type="character" w:customStyle="1" w:styleId="BoldandItalics">
    <w:name w:val="Bold and Italics"/>
    <w:qFormat/>
    <w:rsid w:val="00913AF9"/>
    <w:rPr>
      <w:b/>
      <w:i/>
      <w:u w:val="none"/>
    </w:rPr>
  </w:style>
  <w:style w:type="paragraph" w:styleId="BalloonText">
    <w:name w:val="Balloon Text"/>
    <w:basedOn w:val="Normal"/>
    <w:link w:val="BalloonTextChar"/>
    <w:rsid w:val="00913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AF9"/>
    <w:pPr>
      <w:spacing w:before="0" w:after="0"/>
    </w:pPr>
  </w:style>
  <w:style w:type="paragraph" w:customStyle="1" w:styleId="BodyTextBold">
    <w:name w:val="Body Text Bold"/>
    <w:basedOn w:val="BodyText"/>
    <w:qFormat/>
    <w:rsid w:val="00913AF9"/>
    <w:rPr>
      <w:b/>
    </w:rPr>
  </w:style>
  <w:style w:type="character" w:styleId="Hyperlink">
    <w:name w:val="Hyperlink"/>
    <w:basedOn w:val="DefaultParagraphFont"/>
    <w:uiPriority w:val="99"/>
    <w:unhideWhenUsed/>
    <w:rsid w:val="008D2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6187</Characters>
  <Application>Microsoft Office Word</Application>
  <DocSecurity>0</DocSecurity>
  <Lines>199</Lines>
  <Paragraphs>151</Paragraphs>
  <ScaleCrop>false</ScaleCrop>
  <Company>Author-it Software Corporation Ltd.</Company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HLTHSS012 Handle medical gases safely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