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BCC" w:rsidP="00A77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HLTHSS009 Perform general cleaning tasks in a clinical setting</w:t>
      </w:r>
      <w:r>
        <w:fldChar w:fldCharType="end"/>
      </w:r>
    </w:p>
    <w:p w:rsidR="00A77BCC" w:rsidP="00A77BCC">
      <w:pPr>
        <w:pStyle w:val="Version"/>
        <w:sectPr w:rsidSect="00D77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4AB" w:rsidP="00D774AB">
      <w:pPr>
        <w:pStyle w:val="SuperHeading"/>
      </w:pPr>
      <w:r w:rsidRPr="00D774AB">
        <w:t>Assessment Requirements for HLTHSS009 Perform general cleaning tasks in a clinical setting</w:t>
      </w:r>
    </w:p>
    <w:p w:rsidR="00000000" w:rsidRPr="00D774AB" w:rsidP="00D774AB">
      <w:pPr>
        <w:pStyle w:val="Heading1"/>
      </w:pPr>
      <w:bookmarkStart w:id="1" w:name="O_1225085"/>
      <w:bookmarkEnd w:id="1"/>
      <w:r w:rsidRPr="00D774AB">
        <w:t>Modification History</w:t>
      </w:r>
    </w:p>
    <w:p w:rsidR="00000000" w:rsidRPr="00D774AB" w:rsidP="00A77BCC">
      <w:pPr>
        <w:pStyle w:val="BodyText"/>
      </w:pPr>
      <w:r w:rsidRPr="00D774AB">
        <w:t>Not applicable.</w:t>
      </w:r>
    </w:p>
    <w:p w:rsidR="00000000" w:rsidRPr="00D774AB" w:rsidP="00D774AB">
      <w:pPr>
        <w:pStyle w:val="Heading1"/>
      </w:pPr>
      <w:bookmarkStart w:id="2" w:name="O_1225088"/>
      <w:bookmarkEnd w:id="2"/>
      <w:r w:rsidRPr="00D774AB">
        <w:t>Performance Evidence</w:t>
      </w:r>
    </w:p>
    <w:p w:rsidR="00000000" w:rsidRPr="00D774AB" w:rsidP="00A77BCC">
      <w:pPr>
        <w:pStyle w:val="BodyText"/>
      </w:pPr>
      <w:r w:rsidRPr="00D774AB">
        <w:t>Evidence of the ability to complete tasks outlined in elements and performance criteria of this unit in the context of the job role, and:</w:t>
      </w:r>
    </w:p>
    <w:p w:rsidR="00000000" w:rsidRPr="00D774AB" w:rsidP="00D774AB">
      <w:pPr>
        <w:pStyle w:val="ListBullet"/>
      </w:pPr>
      <w:r w:rsidRPr="00D774AB">
        <w:t>follow organisational procedures in the workplace or simulation to select equipment and agents, to undertake cleaning</w:t>
      </w:r>
      <w:r w:rsidRPr="00D774AB">
        <w:t xml:space="preserve"> of a clinical setting with the following hazards:</w:t>
      </w:r>
    </w:p>
    <w:p w:rsidR="00000000" w:rsidRPr="00D774AB" w:rsidP="00D774AB">
      <w:pPr>
        <w:pStyle w:val="ListBullet2"/>
      </w:pPr>
      <w:r w:rsidRPr="00D774AB">
        <w:t>clinical waste</w:t>
      </w:r>
    </w:p>
    <w:p w:rsidR="00000000" w:rsidRPr="00D774AB" w:rsidP="00D774AB">
      <w:pPr>
        <w:pStyle w:val="ListBullet2"/>
      </w:pPr>
      <w:r w:rsidRPr="00D774AB">
        <w:t>body fluid spill</w:t>
      </w:r>
    </w:p>
    <w:p w:rsidR="00000000" w:rsidRPr="00D774AB" w:rsidP="00D774AB">
      <w:pPr>
        <w:pStyle w:val="ListBullet2"/>
      </w:pPr>
      <w:r w:rsidRPr="00D774AB">
        <w:t>sharps.</w:t>
      </w:r>
    </w:p>
    <w:p w:rsidR="00000000" w:rsidRPr="00D774AB" w:rsidP="00D774AB">
      <w:pPr>
        <w:pStyle w:val="AllowPageBreak"/>
      </w:pPr>
    </w:p>
    <w:p w:rsidR="00000000" w:rsidRPr="00D774AB" w:rsidP="00D774AB">
      <w:pPr>
        <w:pStyle w:val="Heading1"/>
      </w:pPr>
      <w:bookmarkStart w:id="3" w:name="O_1225087"/>
      <w:bookmarkEnd w:id="3"/>
      <w:r w:rsidRPr="00D774AB">
        <w:t>Knowledge Evidence</w:t>
      </w:r>
    </w:p>
    <w:p w:rsidR="00000000" w:rsidRPr="00D774AB" w:rsidP="00A77BCC">
      <w:pPr>
        <w:pStyle w:val="BodyText"/>
      </w:pPr>
      <w:r w:rsidRPr="00D774AB">
        <w:t>Demonstrate knowledge required to complete the tasks outlined in elements and performance criteria of this unit:</w:t>
      </w:r>
    </w:p>
    <w:p w:rsidR="00000000" w:rsidRPr="00D774AB" w:rsidP="00D774AB">
      <w:pPr>
        <w:pStyle w:val="ListBullet"/>
      </w:pPr>
      <w:r w:rsidRPr="00D774AB">
        <w:t>organisation</w:t>
      </w:r>
      <w:r w:rsidRPr="00D774AB">
        <w:t xml:space="preserve"> procedures relating to cleaning, including:</w:t>
      </w:r>
    </w:p>
    <w:p w:rsidR="00000000" w:rsidRPr="00D774AB" w:rsidP="00D774AB">
      <w:pPr>
        <w:pStyle w:val="ListBullet2"/>
      </w:pPr>
      <w:r w:rsidRPr="00D774AB">
        <w:t>schedules and routines</w:t>
      </w:r>
    </w:p>
    <w:p w:rsidR="00000000" w:rsidRPr="00D774AB" w:rsidP="00D774AB">
      <w:pPr>
        <w:pStyle w:val="ListBullet2"/>
      </w:pPr>
      <w:r w:rsidRPr="00D774AB">
        <w:t>use of cleaning agents</w:t>
      </w:r>
    </w:p>
    <w:p w:rsidR="00000000" w:rsidRPr="00D774AB" w:rsidP="00D774AB">
      <w:pPr>
        <w:pStyle w:val="ListBullet2"/>
      </w:pPr>
      <w:r w:rsidRPr="00D774AB">
        <w:t>surface type requirements</w:t>
      </w:r>
    </w:p>
    <w:p w:rsidR="00000000" w:rsidRPr="00D774AB" w:rsidP="00D774AB">
      <w:pPr>
        <w:pStyle w:val="ListBullet2"/>
      </w:pPr>
      <w:r w:rsidRPr="00D774AB">
        <w:t>sharps handling</w:t>
      </w:r>
    </w:p>
    <w:p w:rsidR="00000000" w:rsidRPr="00D774AB" w:rsidP="00D774AB">
      <w:pPr>
        <w:pStyle w:val="ListBullet2"/>
      </w:pPr>
      <w:r w:rsidRPr="00D774AB">
        <w:t>manual handling</w:t>
      </w:r>
    </w:p>
    <w:p w:rsidR="00000000" w:rsidRPr="00D774AB" w:rsidP="00D774AB">
      <w:pPr>
        <w:pStyle w:val="ListBullet2"/>
      </w:pPr>
      <w:r w:rsidRPr="00D774AB">
        <w:t>infection control</w:t>
      </w:r>
    </w:p>
    <w:p w:rsidR="00000000" w:rsidRPr="00D774AB" w:rsidP="00D774AB">
      <w:pPr>
        <w:pStyle w:val="ListBullet2"/>
      </w:pPr>
      <w:r w:rsidRPr="00D774AB">
        <w:t>gross tissue samples</w:t>
      </w:r>
    </w:p>
    <w:p w:rsidR="00000000" w:rsidRPr="00D774AB" w:rsidP="00D774AB">
      <w:pPr>
        <w:pStyle w:val="ListBullet2"/>
      </w:pPr>
      <w:r w:rsidRPr="00D774AB">
        <w:t>personal protective equipment (PPE)</w:t>
      </w:r>
    </w:p>
    <w:p w:rsidR="00000000" w:rsidRPr="00D774AB" w:rsidP="00D774AB">
      <w:pPr>
        <w:pStyle w:val="ListBullet"/>
      </w:pPr>
      <w:r w:rsidRPr="00D774AB">
        <w:t>surface types and textures and suitable cleaning equipment, agents and methods</w:t>
      </w:r>
    </w:p>
    <w:p w:rsidR="00000000" w:rsidRPr="00D774AB" w:rsidP="00D774AB">
      <w:pPr>
        <w:pStyle w:val="ListBullet"/>
      </w:pPr>
      <w:r w:rsidRPr="00D774AB">
        <w:t>manufacturer guidelines for cleaning equipment and agents</w:t>
      </w:r>
    </w:p>
    <w:p w:rsidR="00000000" w:rsidRPr="00D774AB" w:rsidP="00D774AB">
      <w:pPr>
        <w:pStyle w:val="ListBullet"/>
      </w:pPr>
      <w:r w:rsidRPr="00D774AB">
        <w:t>range and extent of cleaning responsibilities in relation to other aspects of the worker’s role</w:t>
      </w:r>
    </w:p>
    <w:p w:rsidR="00000000" w:rsidRPr="00D774AB" w:rsidP="00D774AB">
      <w:pPr>
        <w:pStyle w:val="ListBullet"/>
      </w:pPr>
      <w:r w:rsidRPr="00D774AB">
        <w:t>cleaning hazards, inclu</w:t>
      </w:r>
      <w:r w:rsidRPr="00D774AB">
        <w:t>ding:</w:t>
      </w:r>
    </w:p>
    <w:p w:rsidR="00000000" w:rsidRPr="00D774AB" w:rsidP="00D774AB">
      <w:pPr>
        <w:pStyle w:val="ListBullet2"/>
      </w:pPr>
      <w:r w:rsidRPr="00D774AB">
        <w:t>clinical waste, body fluids and tissue</w:t>
      </w:r>
    </w:p>
    <w:p w:rsidR="00000000" w:rsidRPr="00D774AB" w:rsidP="00D774AB">
      <w:pPr>
        <w:pStyle w:val="ListBullet2"/>
      </w:pPr>
      <w:r w:rsidRPr="00D774AB">
        <w:t>slippery surfaces</w:t>
      </w:r>
    </w:p>
    <w:p w:rsidR="00000000" w:rsidRPr="00D774AB" w:rsidP="00D774AB">
      <w:pPr>
        <w:pStyle w:val="ListBullet2"/>
      </w:pPr>
      <w:r w:rsidRPr="00D774AB">
        <w:t>loose electrical fittings</w:t>
      </w:r>
    </w:p>
    <w:p w:rsidR="00000000" w:rsidRPr="00D774AB" w:rsidP="00D774AB">
      <w:pPr>
        <w:pStyle w:val="ListBullet2"/>
      </w:pPr>
      <w:r w:rsidRPr="00D774AB">
        <w:t>broken glass</w:t>
      </w:r>
    </w:p>
    <w:p w:rsidR="00000000" w:rsidRPr="00D774AB" w:rsidP="00D774AB">
      <w:pPr>
        <w:pStyle w:val="ListBullet2"/>
      </w:pPr>
      <w:r w:rsidRPr="00D774AB">
        <w:t>high bacteria growths</w:t>
      </w:r>
    </w:p>
    <w:p w:rsidR="00000000" w:rsidRPr="00D774AB" w:rsidP="00D774AB">
      <w:pPr>
        <w:pStyle w:val="ListBullet2"/>
      </w:pPr>
      <w:r w:rsidRPr="00D774AB">
        <w:t>needle stick injuries</w:t>
      </w:r>
    </w:p>
    <w:p w:rsidR="00000000" w:rsidRPr="00D774AB" w:rsidP="00D774AB">
      <w:pPr>
        <w:pStyle w:val="ListBullet2"/>
      </w:pPr>
      <w:r w:rsidRPr="00D774AB">
        <w:t>sharp surfaces</w:t>
      </w:r>
    </w:p>
    <w:p w:rsidR="00000000" w:rsidRPr="00D774AB" w:rsidP="00D774AB">
      <w:pPr>
        <w:pStyle w:val="ListBullet2"/>
      </w:pPr>
      <w:r w:rsidRPr="00D774AB">
        <w:t>fumes from cleaning agents</w:t>
      </w:r>
    </w:p>
    <w:p w:rsidR="00000000" w:rsidRPr="00D774AB" w:rsidP="00D774AB">
      <w:pPr>
        <w:pStyle w:val="ListBullet2"/>
      </w:pPr>
      <w:r w:rsidRPr="00D774AB">
        <w:t>allergic reactions</w:t>
      </w:r>
    </w:p>
    <w:p w:rsidR="00000000" w:rsidRPr="00D774AB" w:rsidP="00D774AB">
      <w:pPr>
        <w:pStyle w:val="ListBullet2"/>
      </w:pPr>
      <w:r w:rsidRPr="00D774AB">
        <w:t>clients’ cleaning chemical mixtures</w:t>
      </w:r>
    </w:p>
    <w:p w:rsidR="00000000" w:rsidRPr="00D774AB" w:rsidP="00D774AB">
      <w:pPr>
        <w:pStyle w:val="ListBullet2"/>
      </w:pPr>
      <w:r w:rsidRPr="00D774AB">
        <w:t>unlabelled cleaning chemical containers</w:t>
      </w:r>
    </w:p>
    <w:p w:rsidR="00000000" w:rsidRPr="00D774AB" w:rsidP="00D774AB">
      <w:pPr>
        <w:pStyle w:val="ListBullet"/>
      </w:pPr>
      <w:r w:rsidRPr="00D774AB">
        <w:t>types of cleaning agents, including:</w:t>
      </w:r>
    </w:p>
    <w:p w:rsidR="00000000" w:rsidRPr="00D774AB" w:rsidP="00D774AB">
      <w:pPr>
        <w:pStyle w:val="ListBullet2"/>
      </w:pPr>
      <w:r w:rsidRPr="00D774AB">
        <w:t>chemical mixed on the job or pre-mixed</w:t>
      </w:r>
    </w:p>
    <w:p w:rsidR="00000000" w:rsidRPr="00D774AB" w:rsidP="00D774AB">
      <w:pPr>
        <w:pStyle w:val="ListBullet2"/>
      </w:pPr>
      <w:r w:rsidRPr="00D774AB">
        <w:t>neutral PH detergents</w:t>
      </w:r>
    </w:p>
    <w:p w:rsidR="00000000" w:rsidRPr="00D774AB" w:rsidP="00D774AB">
      <w:pPr>
        <w:pStyle w:val="ListBullet2"/>
      </w:pPr>
      <w:r w:rsidRPr="00D774AB">
        <w:t>acidic cleaners</w:t>
      </w:r>
    </w:p>
    <w:p w:rsidR="00000000" w:rsidRPr="00D774AB" w:rsidP="00D774AB">
      <w:pPr>
        <w:pStyle w:val="ListBullet2"/>
      </w:pPr>
      <w:r w:rsidRPr="00D774AB">
        <w:t>graffiti remover.</w:t>
      </w:r>
    </w:p>
    <w:p w:rsidR="00000000" w:rsidRPr="00D774AB" w:rsidP="00D774AB">
      <w:pPr>
        <w:pStyle w:val="AllowPageBreak"/>
      </w:pPr>
    </w:p>
    <w:p w:rsidR="00000000" w:rsidRPr="00D774AB" w:rsidP="00D774AB">
      <w:pPr>
        <w:pStyle w:val="Heading1"/>
      </w:pPr>
      <w:bookmarkStart w:id="4" w:name="O_1225086"/>
      <w:bookmarkEnd w:id="4"/>
      <w:r w:rsidRPr="00D774AB">
        <w:t>Assessment Conditions</w:t>
      </w:r>
    </w:p>
    <w:p w:rsidR="00000000" w:rsidRPr="00D774AB" w:rsidP="00A77BCC">
      <w:pPr>
        <w:pStyle w:val="BodyText"/>
      </w:pPr>
      <w:r w:rsidRPr="00D774AB">
        <w:t>Skills must have been demonstrated in the workplace or in a simulated environment as specified in the performance evidence.</w:t>
      </w:r>
    </w:p>
    <w:p w:rsidR="00000000" w:rsidRPr="00D774AB" w:rsidP="00A77BCC">
      <w:pPr>
        <w:pStyle w:val="BodyText"/>
      </w:pPr>
      <w:r w:rsidRPr="00D774AB">
        <w:t>Assessment must ensure access to:</w:t>
      </w:r>
    </w:p>
    <w:p w:rsidR="00000000" w:rsidRPr="00D774AB" w:rsidP="00D774AB">
      <w:pPr>
        <w:pStyle w:val="ListBullet"/>
      </w:pPr>
      <w:r w:rsidRPr="00D774AB">
        <w:t>use of suitable facilities, equipment and resources that reflect real working conditions and mode</w:t>
      </w:r>
      <w:r w:rsidRPr="00D774AB">
        <w:t>l industry operating conditions and contingencies</w:t>
      </w:r>
    </w:p>
    <w:p w:rsidR="00000000" w:rsidRPr="00D774AB" w:rsidP="00D774AB">
      <w:pPr>
        <w:pStyle w:val="ListBullet"/>
      </w:pPr>
      <w:r w:rsidRPr="00D774AB">
        <w:t>personal protective equipment (PPE)</w:t>
      </w:r>
    </w:p>
    <w:p w:rsidR="00000000" w:rsidRPr="00D774AB" w:rsidP="00D774AB">
      <w:pPr>
        <w:pStyle w:val="ListBullet"/>
      </w:pPr>
      <w:r w:rsidRPr="00D774AB">
        <w:t>cleaning schedules and routines</w:t>
      </w:r>
    </w:p>
    <w:p w:rsidR="00000000" w:rsidRPr="00D774AB" w:rsidP="00D774AB">
      <w:pPr>
        <w:pStyle w:val="ListBullet"/>
      </w:pPr>
      <w:r w:rsidRPr="00D774AB">
        <w:t>clinical setting and items to be cleaned</w:t>
      </w:r>
    </w:p>
    <w:p w:rsidR="00000000" w:rsidRPr="00D774AB" w:rsidP="00D774AB">
      <w:pPr>
        <w:pStyle w:val="ListBullet"/>
      </w:pPr>
      <w:r w:rsidRPr="00D774AB">
        <w:t>cleaning agents and equipment.</w:t>
      </w:r>
    </w:p>
    <w:p w:rsidR="00000000" w:rsidRPr="00D774AB" w:rsidP="00A77BCC">
      <w:pPr>
        <w:pStyle w:val="BodyText"/>
      </w:pPr>
      <w:r w:rsidRPr="00D774AB">
        <w:t>Assessors must satisfy the Standards for Registered Training Organ</w:t>
      </w:r>
      <w:r w:rsidRPr="00D774AB">
        <w:t>isations (RTOs) requirements for assessors.</w:t>
      </w:r>
    </w:p>
    <w:p w:rsidR="00000000" w:rsidRPr="00D774AB" w:rsidP="00D774AB">
      <w:pPr>
        <w:pStyle w:val="Heading1"/>
      </w:pPr>
      <w:bookmarkStart w:id="5" w:name="O_1225084"/>
      <w:bookmarkEnd w:id="5"/>
      <w:r w:rsidRPr="00D774AB">
        <w:t>Links</w:t>
      </w:r>
    </w:p>
    <w:p w:rsidR="00000000" w:rsidRPr="00D774AB" w:rsidP="00A77BCC">
      <w:pPr>
        <w:pStyle w:val="BodyText"/>
      </w:pPr>
      <w:r w:rsidRPr="00D77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73D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774AB" w:rsidP="00D774AB"/>
    <w:sectPr w:rsidSect="00D77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AB" w:rsidRPr="00A77BCC" w:rsidP="00A77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CC" w:rsidP="00D77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BCC" w:rsidP="00D77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7BCC" w:rsidP="00D77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4AB" w:rsidRPr="00A77BCC" w:rsidP="00A77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CC" w:rsidRPr="002D2AF8" w:rsidP="00D77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HLTHSS009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77BCC" w:rsidP="00D77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24E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EC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67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4AB"/>
  </w:style>
  <w:style w:type="character" w:customStyle="1" w:styleId="Heading1Char">
    <w:name w:val="Heading 1 Char"/>
    <w:basedOn w:val="DefaultParagraphFont"/>
    <w:link w:val="Heading1"/>
    <w:rsid w:val="00D77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4AB"/>
    <w:rPr>
      <w:b/>
      <w:spacing w:val="0"/>
    </w:rPr>
  </w:style>
  <w:style w:type="paragraph" w:customStyle="1" w:styleId="SuperTitle">
    <w:name w:val="SuperTitle"/>
    <w:basedOn w:val="Title"/>
    <w:rsid w:val="00D77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4AB"/>
    <w:rPr>
      <w:i/>
    </w:rPr>
  </w:style>
  <w:style w:type="paragraph" w:styleId="Caption">
    <w:name w:val="caption"/>
    <w:basedOn w:val="BodyText"/>
    <w:next w:val="Normal"/>
    <w:qFormat/>
    <w:rsid w:val="00D77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4AB"/>
  </w:style>
  <w:style w:type="paragraph" w:styleId="TableofFigures">
    <w:name w:val="table of figures"/>
    <w:basedOn w:val="Normal"/>
    <w:next w:val="Normal"/>
    <w:semiHidden/>
    <w:rsid w:val="00D77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4AB"/>
    <w:rPr>
      <w:rFonts w:ascii="Wingdings" w:hAnsi="Wingdings"/>
    </w:rPr>
  </w:style>
  <w:style w:type="paragraph" w:customStyle="1" w:styleId="TableHeading">
    <w:name w:val="Table Heading"/>
    <w:basedOn w:val="HeadingBase"/>
    <w:rsid w:val="00D77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4AB"/>
    <w:rPr>
      <w:color w:val="0033CC"/>
      <w:u w:val="none"/>
    </w:rPr>
  </w:style>
  <w:style w:type="paragraph" w:customStyle="1" w:styleId="BodyTextRight">
    <w:name w:val="Body Text Right"/>
    <w:basedOn w:val="BodyText"/>
    <w:rsid w:val="00D77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4AB"/>
    <w:rPr>
      <w:sz w:val="32"/>
    </w:rPr>
  </w:style>
  <w:style w:type="paragraph" w:customStyle="1" w:styleId="HeadingProcedure">
    <w:name w:val="Heading Procedure"/>
    <w:basedOn w:val="HeadingBase"/>
    <w:next w:val="Normal"/>
    <w:rsid w:val="00D77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4AB"/>
    <w:pPr>
      <w:spacing w:before="60" w:after="60"/>
    </w:pPr>
  </w:style>
  <w:style w:type="paragraph" w:styleId="ListContinue">
    <w:name w:val="List Continue"/>
    <w:basedOn w:val="List"/>
    <w:rsid w:val="00D774AB"/>
    <w:pPr>
      <w:ind w:firstLine="0"/>
    </w:pPr>
  </w:style>
  <w:style w:type="paragraph" w:customStyle="1" w:styleId="ListNote">
    <w:name w:val="List Note"/>
    <w:basedOn w:val="List"/>
    <w:rsid w:val="00D77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4AB"/>
    <w:rPr>
      <w:rFonts w:ascii="Courier New" w:hAnsi="Courier New"/>
    </w:rPr>
  </w:style>
  <w:style w:type="paragraph" w:customStyle="1" w:styleId="NoteBullet">
    <w:name w:val="Note Bullet"/>
    <w:basedOn w:val="Note"/>
    <w:rsid w:val="00D77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4AB"/>
    <w:rPr>
      <w:b/>
      <w:smallCaps/>
    </w:rPr>
  </w:style>
  <w:style w:type="paragraph" w:customStyle="1" w:styleId="TableListNumber">
    <w:name w:val="Table List Number"/>
    <w:basedOn w:val="ListNumber"/>
    <w:rsid w:val="00D77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4AB"/>
    <w:pPr>
      <w:numPr>
        <w:numId w:val="9"/>
      </w:numPr>
    </w:pPr>
  </w:style>
  <w:style w:type="paragraph" w:customStyle="1" w:styleId="ListAlpha2">
    <w:name w:val="List Alpha 2"/>
    <w:basedOn w:val="List2"/>
    <w:rsid w:val="00D774AB"/>
    <w:pPr>
      <w:numPr>
        <w:numId w:val="8"/>
      </w:numPr>
    </w:pPr>
  </w:style>
  <w:style w:type="paragraph" w:styleId="List2">
    <w:name w:val="List 2"/>
    <w:basedOn w:val="BodyText"/>
    <w:rsid w:val="00D77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4AB"/>
    <w:pPr>
      <w:numPr>
        <w:numId w:val="4"/>
      </w:numPr>
    </w:pPr>
  </w:style>
  <w:style w:type="paragraph" w:styleId="ListContinue2">
    <w:name w:val="List Continue 2"/>
    <w:basedOn w:val="List2"/>
    <w:rsid w:val="00D774AB"/>
    <w:pPr>
      <w:ind w:firstLine="0"/>
    </w:pPr>
  </w:style>
  <w:style w:type="paragraph" w:styleId="ListContinue3">
    <w:name w:val="List Continue 3"/>
    <w:basedOn w:val="List3"/>
    <w:rsid w:val="00D774AB"/>
    <w:pPr>
      <w:ind w:left="1021" w:firstLine="0"/>
    </w:pPr>
  </w:style>
  <w:style w:type="paragraph" w:styleId="ListContinue4">
    <w:name w:val="List Continue 4"/>
    <w:basedOn w:val="List4"/>
    <w:rsid w:val="00D774AB"/>
    <w:pPr>
      <w:ind w:firstLine="0"/>
    </w:pPr>
  </w:style>
  <w:style w:type="paragraph" w:styleId="ListContinue5">
    <w:name w:val="List Continue 5"/>
    <w:basedOn w:val="List5"/>
    <w:rsid w:val="00D774AB"/>
    <w:pPr>
      <w:ind w:firstLine="0"/>
    </w:pPr>
  </w:style>
  <w:style w:type="paragraph" w:styleId="ListNumber3">
    <w:name w:val="List Number 3"/>
    <w:basedOn w:val="List3"/>
    <w:rsid w:val="00D774AB"/>
    <w:pPr>
      <w:numPr>
        <w:numId w:val="5"/>
      </w:numPr>
    </w:pPr>
  </w:style>
  <w:style w:type="paragraph" w:styleId="ListNumber4">
    <w:name w:val="List Number 4"/>
    <w:basedOn w:val="List4"/>
    <w:rsid w:val="00D774AB"/>
    <w:pPr>
      <w:numPr>
        <w:numId w:val="6"/>
      </w:numPr>
    </w:pPr>
  </w:style>
  <w:style w:type="paragraph" w:styleId="ListNumber5">
    <w:name w:val="List Number 5"/>
    <w:basedOn w:val="List5"/>
    <w:rsid w:val="00D774AB"/>
    <w:pPr>
      <w:numPr>
        <w:numId w:val="7"/>
      </w:numPr>
    </w:pPr>
  </w:style>
  <w:style w:type="paragraph" w:styleId="BlockText">
    <w:name w:val="Block Text"/>
    <w:basedOn w:val="Normal"/>
    <w:rsid w:val="00D77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4AB"/>
    <w:rPr>
      <w:sz w:val="16"/>
      <w:vertAlign w:val="superscript"/>
    </w:rPr>
  </w:style>
  <w:style w:type="character" w:customStyle="1" w:styleId="Symbols">
    <w:name w:val="Symbols"/>
    <w:basedOn w:val="DefaultParagraphFont"/>
    <w:rsid w:val="00D774AB"/>
    <w:rPr>
      <w:rFonts w:ascii="Symbol" w:hAnsi="Symbol"/>
    </w:rPr>
  </w:style>
  <w:style w:type="character" w:customStyle="1" w:styleId="MenuOptions">
    <w:name w:val="Menu Options"/>
    <w:basedOn w:val="DefaultParagraphFont"/>
    <w:rsid w:val="00D77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4AB"/>
    <w:rPr>
      <w:b/>
    </w:rPr>
  </w:style>
  <w:style w:type="character" w:customStyle="1" w:styleId="Underlined">
    <w:name w:val="Underlined"/>
    <w:basedOn w:val="DefaultParagraphFont"/>
    <w:rsid w:val="00D774AB"/>
    <w:rPr>
      <w:u w:val="single"/>
    </w:rPr>
  </w:style>
  <w:style w:type="paragraph" w:customStyle="1" w:styleId="TableBodyTextRight">
    <w:name w:val="Table Body Text Right"/>
    <w:basedOn w:val="TableBodyText"/>
    <w:rsid w:val="00D77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4AB"/>
    <w:rPr>
      <w:sz w:val="18"/>
    </w:rPr>
  </w:style>
  <w:style w:type="paragraph" w:customStyle="1" w:styleId="BodySmallRight">
    <w:name w:val="Body Small Right"/>
    <w:basedOn w:val="BodyTextRight"/>
    <w:rsid w:val="00D774AB"/>
    <w:rPr>
      <w:sz w:val="18"/>
      <w:szCs w:val="18"/>
    </w:rPr>
  </w:style>
  <w:style w:type="paragraph" w:customStyle="1" w:styleId="MarginEdition">
    <w:name w:val="Margin Edition"/>
    <w:basedOn w:val="MarginNote"/>
    <w:rsid w:val="00D77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4AB"/>
    <w:rPr>
      <w:sz w:val="2"/>
      <w:szCs w:val="2"/>
    </w:rPr>
  </w:style>
  <w:style w:type="character" w:customStyle="1" w:styleId="Small">
    <w:name w:val="Small"/>
    <w:basedOn w:val="DefaultParagraphFont"/>
    <w:rsid w:val="00D774AB"/>
    <w:rPr>
      <w:sz w:val="16"/>
    </w:rPr>
  </w:style>
  <w:style w:type="paragraph" w:customStyle="1" w:styleId="WideTable">
    <w:name w:val="Wide Table"/>
    <w:basedOn w:val="Normal"/>
    <w:rsid w:val="00D77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4AB"/>
  </w:style>
  <w:style w:type="paragraph" w:styleId="Quote">
    <w:name w:val="Quote"/>
    <w:basedOn w:val="Heading1"/>
    <w:link w:val="QuoteChar"/>
    <w:qFormat/>
    <w:rsid w:val="00D77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4AB"/>
    <w:pPr>
      <w:pageBreakBefore/>
    </w:pPr>
  </w:style>
  <w:style w:type="paragraph" w:customStyle="1" w:styleId="Border">
    <w:name w:val="Border"/>
    <w:basedOn w:val="Normal"/>
    <w:qFormat/>
    <w:rsid w:val="00D77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4AB"/>
    <w:rPr>
      <w:u w:val="single"/>
    </w:rPr>
  </w:style>
  <w:style w:type="character" w:customStyle="1" w:styleId="BoldandItalics">
    <w:name w:val="Bold and Italics"/>
    <w:qFormat/>
    <w:rsid w:val="00D774AB"/>
    <w:rPr>
      <w:b/>
      <w:i/>
      <w:u w:val="none"/>
    </w:rPr>
  </w:style>
  <w:style w:type="paragraph" w:styleId="BalloonText">
    <w:name w:val="Balloon Text"/>
    <w:basedOn w:val="Normal"/>
    <w:link w:val="BalloonTextChar"/>
    <w:rsid w:val="00D77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4AB"/>
    <w:pPr>
      <w:spacing w:before="0" w:after="0"/>
    </w:pPr>
  </w:style>
  <w:style w:type="paragraph" w:customStyle="1" w:styleId="BodyTextBold">
    <w:name w:val="Body Text Bold"/>
    <w:basedOn w:val="BodyText"/>
    <w:qFormat/>
    <w:rsid w:val="00D774AB"/>
    <w:rPr>
      <w:b/>
    </w:rPr>
  </w:style>
  <w:style w:type="character" w:styleId="Hyperlink">
    <w:name w:val="Hyperlink"/>
    <w:basedOn w:val="DefaultParagraphFont"/>
    <w:uiPriority w:val="99"/>
    <w:unhideWhenUsed/>
    <w:rsid w:val="00A77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2210</Characters>
  <Application>Microsoft Office Word</Application>
  <DocSecurity>0</DocSecurity>
  <Lines>73</Lines>
  <Paragraphs>63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HLTHSS009 Perform general cleaning tasks in a clinical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2023-07-02T02:32:00Z</dcterms:created>
  <dcterms:modified xsi:type="dcterms:W3CDTF">2023-07-02T02:32:00Z</dcterms:modified>
</cp:coreProperties>
</file>