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4BC" w:rsidP="00E934BC">
      <w:pPr>
        <w:pStyle w:val="Title"/>
      </w:pPr>
      <w:r>
        <w:fldChar w:fldCharType="begin"/>
      </w:r>
      <w:r>
        <w:instrText xml:space="preserve"> TITLE   \* MERGEFORMAT </w:instrText>
      </w:r>
      <w:r>
        <w:fldChar w:fldCharType="separate"/>
      </w:r>
      <w:r>
        <w:t>Assessment Requirements for HLTHSS008 Perform routine servicing of plant, equipment and machinery</w:t>
      </w:r>
      <w:r>
        <w:fldChar w:fldCharType="end"/>
      </w:r>
    </w:p>
    <w:p w:rsidR="00E934BC" w:rsidP="00E934BC">
      <w:pPr>
        <w:pStyle w:val="Version"/>
        <w:sectPr w:rsidSect="001D3A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A54" w:rsidP="001D3A54">
      <w:pPr>
        <w:pStyle w:val="SuperHeading"/>
      </w:pPr>
      <w:r w:rsidRPr="001D3A54">
        <w:t>Assessment Requirements for HLTHSS008 Perform routine servicing of plant, equipment and machinery</w:t>
      </w:r>
    </w:p>
    <w:p w:rsidR="00000000" w:rsidRPr="001D3A54" w:rsidP="001D3A54">
      <w:pPr>
        <w:pStyle w:val="Heading1"/>
      </w:pPr>
      <w:bookmarkStart w:id="1" w:name="O_826340"/>
      <w:bookmarkEnd w:id="1"/>
      <w:r w:rsidRPr="001D3A54">
        <w:t>Modification History</w:t>
      </w:r>
    </w:p>
    <w:tbl>
      <w:tblPr>
        <w:tblW w:w="0" w:type="auto"/>
        <w:tblLayout w:type="fixed"/>
        <w:tblCellMar>
          <w:left w:w="62" w:type="dxa"/>
          <w:right w:w="62" w:type="dxa"/>
        </w:tblCellMar>
        <w:tblLook w:val="0000"/>
      </w:tblPr>
      <w:tblGrid>
        <w:gridCol w:w="2790"/>
        <w:gridCol w:w="6344"/>
      </w:tblGrid>
      <w:tr w:rsidTr="001D3A5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A54" w:rsidP="001D3A54">
            <w:pPr>
              <w:pStyle w:val="BodyText"/>
            </w:pPr>
            <w:r w:rsidRPr="001D3A5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A54">
            <w:pPr>
              <w:pStyle w:val="BodyText"/>
              <w:rPr>
                <w:lang w:val="en-NZ"/>
              </w:rPr>
            </w:pPr>
            <w:r w:rsidRPr="001D3A54">
              <w:rPr>
                <w:rStyle w:val="SpecialBold"/>
              </w:rPr>
              <w:t>Comments</w:t>
            </w:r>
          </w:p>
        </w:tc>
      </w:tr>
      <w:tr w:rsidTr="001D3A5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A54">
            <w:pPr>
              <w:pStyle w:val="BodyText"/>
              <w:rPr>
                <w:lang w:val="en-NZ"/>
              </w:rPr>
            </w:pPr>
            <w:r w:rsidRPr="001D3A5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A54" w:rsidP="001D3A54">
            <w:pPr>
              <w:pStyle w:val="BodyText"/>
            </w:pPr>
            <w:r w:rsidRPr="001D3A54">
              <w:t xml:space="preserve">This version was released in </w:t>
            </w:r>
            <w:r w:rsidRPr="001D3A54">
              <w:rPr>
                <w:rStyle w:val="Emphasis"/>
              </w:rPr>
              <w:t>HLT Health Training Package release 3.0</w:t>
            </w:r>
            <w:r w:rsidRPr="001D3A54">
              <w:t xml:space="preserve"> and meets the requirements of the 2012 Standards for Training Packages.</w:t>
            </w:r>
          </w:p>
          <w:p w:rsidR="00000000" w:rsidRPr="001D3A54" w:rsidP="001D3A54">
            <w:pPr>
              <w:pStyle w:val="BodyText"/>
            </w:pPr>
          </w:p>
          <w:p w:rsidR="00000000" w:rsidRPr="001D3A54" w:rsidP="001D3A54">
            <w:pPr>
              <w:pStyle w:val="BodyText"/>
            </w:pPr>
            <w:r w:rsidRPr="001D3A54">
              <w:t>Significant changes to the elements and performance criteria. New evidence requirements for assessment, including volume and frequency requirements. Significant change to knowledge e</w:t>
            </w:r>
            <w:r w:rsidRPr="001D3A54">
              <w:t>vidence.</w:t>
            </w:r>
          </w:p>
          <w:p w:rsidR="00000000" w:rsidRPr="001D3A54" w:rsidP="001D3A54">
            <w:pPr>
              <w:pStyle w:val="BodyText"/>
            </w:pPr>
          </w:p>
          <w:p w:rsidR="00000000" w:rsidRPr="001D3A54" w:rsidP="001D3A54">
            <w:pPr>
              <w:pStyle w:val="BodyText"/>
            </w:pPr>
            <w:r w:rsidRPr="001D3A54">
              <w:t>Supersedes HLTGM201D</w:t>
            </w:r>
          </w:p>
        </w:tc>
      </w:tr>
    </w:tbl>
    <w:p w:rsidR="00000000" w:rsidRPr="001D3A54" w:rsidP="001D3A54">
      <w:pPr>
        <w:pStyle w:val="BodyText"/>
      </w:pPr>
    </w:p>
    <w:p w:rsidR="00000000" w:rsidRPr="001D3A54" w:rsidP="001D3A54">
      <w:pPr>
        <w:pStyle w:val="AllowPageBreak"/>
      </w:pPr>
    </w:p>
    <w:p w:rsidR="00000000" w:rsidRPr="001D3A54" w:rsidP="001D3A54">
      <w:pPr>
        <w:pStyle w:val="Heading1"/>
      </w:pPr>
      <w:bookmarkStart w:id="2" w:name="O_826341"/>
      <w:bookmarkEnd w:id="2"/>
      <w:r w:rsidRPr="001D3A54">
        <w:t>Performance Evidence</w:t>
      </w:r>
    </w:p>
    <w:p w:rsidR="00000000" w:rsidRPr="001D3A54" w:rsidP="00E934BC">
      <w:pPr>
        <w:pStyle w:val="BodyText"/>
      </w:pPr>
      <w:r w:rsidRPr="001D3A54">
        <w:t>The candidate must show evidence of the ability to complete tasks outlined in the elements and performance criteria of this unit, manage tasks and manage contingencies in the context of</w:t>
      </w:r>
      <w:r w:rsidRPr="001D3A54">
        <w:t xml:space="preserve"> the job role. There must be evidence that the candidate has:</w:t>
      </w:r>
    </w:p>
    <w:p w:rsidR="00000000" w:rsidRPr="001D3A54" w:rsidP="001D3A54">
      <w:pPr>
        <w:pStyle w:val="ListBullet"/>
      </w:pPr>
      <w:r w:rsidRPr="001D3A54">
        <w:t>followed correct procedures when performing routing servicing and minor repairs of at least 3 different examples of plant, equipment or machinery, including:</w:t>
      </w:r>
    </w:p>
    <w:p w:rsidR="00000000" w:rsidRPr="001D3A54" w:rsidP="001D3A54">
      <w:pPr>
        <w:pStyle w:val="ListBullet2"/>
      </w:pPr>
      <w:r w:rsidRPr="001D3A54">
        <w:t>identifying and addressing faults</w:t>
      </w:r>
    </w:p>
    <w:p w:rsidR="00000000" w:rsidRPr="001D3A54" w:rsidP="001D3A54">
      <w:pPr>
        <w:pStyle w:val="ListBullet2"/>
      </w:pPr>
      <w:r w:rsidRPr="001D3A54">
        <w:t>selecting and using correct tools and equipment</w:t>
      </w:r>
    </w:p>
    <w:p w:rsidR="00000000" w:rsidRPr="001D3A54" w:rsidP="001D3A54">
      <w:pPr>
        <w:pStyle w:val="ListBullet2"/>
      </w:pPr>
      <w:r w:rsidRPr="001D3A54">
        <w:t xml:space="preserve">following workplace health and safety (WHS) procedures </w:t>
      </w:r>
    </w:p>
    <w:p w:rsidR="00000000" w:rsidRPr="001D3A54" w:rsidP="001D3A54">
      <w:pPr>
        <w:pStyle w:val="ListBullet2"/>
      </w:pPr>
      <w:r w:rsidRPr="001D3A54">
        <w:t>selecting and using correct personal protective equipment.</w:t>
      </w:r>
    </w:p>
    <w:p w:rsidR="00000000" w:rsidRPr="001D3A54" w:rsidP="001D3A54">
      <w:pPr>
        <w:pStyle w:val="AllowPageBreak"/>
      </w:pPr>
    </w:p>
    <w:p w:rsidR="00000000" w:rsidRPr="001D3A54" w:rsidP="001D3A54">
      <w:pPr>
        <w:pStyle w:val="Heading1"/>
      </w:pPr>
      <w:bookmarkStart w:id="3" w:name="O_826342"/>
      <w:bookmarkEnd w:id="3"/>
      <w:r w:rsidRPr="001D3A54">
        <w:t>Knowledge Evidence</w:t>
      </w:r>
    </w:p>
    <w:p w:rsidR="00000000" w:rsidRPr="001D3A54" w:rsidP="00E934BC">
      <w:pPr>
        <w:pStyle w:val="BodyText"/>
      </w:pPr>
      <w:r w:rsidRPr="001D3A54">
        <w:t>The candidate must be able to demonstrate essential knowl</w:t>
      </w:r>
      <w:r w:rsidRPr="001D3A54">
        <w:t>edge required to effectively complete tasks outlined in the elements and performance criteria of this unit, manage tasks and manage contingencies in the context of the work role. This includes knowledge of:</w:t>
      </w:r>
    </w:p>
    <w:p w:rsidR="00000000" w:rsidRPr="001D3A54" w:rsidP="001D3A54">
      <w:pPr>
        <w:pStyle w:val="ListBullet"/>
      </w:pPr>
      <w:r w:rsidRPr="001D3A54">
        <w:t>organisation plant, equipment and machinery to b</w:t>
      </w:r>
      <w:r w:rsidRPr="001D3A54">
        <w:t>e serviced and repaired</w:t>
      </w:r>
    </w:p>
    <w:p w:rsidR="00000000" w:rsidRPr="001D3A54" w:rsidP="001D3A54">
      <w:pPr>
        <w:pStyle w:val="ListBullet"/>
      </w:pPr>
      <w:r w:rsidRPr="001D3A54">
        <w:t>organisation maintenance and reporting procedures</w:t>
      </w:r>
    </w:p>
    <w:p w:rsidR="00000000" w:rsidRPr="001D3A54" w:rsidP="001D3A54">
      <w:pPr>
        <w:pStyle w:val="ListBullet"/>
      </w:pPr>
      <w:r w:rsidRPr="001D3A54">
        <w:t>amount of time required to complete routine servicing of plant, equipment and machinery</w:t>
      </w:r>
    </w:p>
    <w:p w:rsidR="00000000" w:rsidRPr="001D3A54" w:rsidP="001D3A54">
      <w:pPr>
        <w:pStyle w:val="ListBullet"/>
      </w:pPr>
      <w:r>
        <w:t>•</w:t>
      </w:r>
      <w:r>
        <w:tab/>
      </w:r>
      <w:r w:rsidRPr="001D3A54">
        <w:t xml:space="preserve">WHS policies and procedures </w:t>
      </w:r>
    </w:p>
    <w:p w:rsidR="00000000" w:rsidRPr="001D3A54" w:rsidP="001D3A54">
      <w:pPr>
        <w:pStyle w:val="ListBullet"/>
      </w:pPr>
      <w:r w:rsidRPr="001D3A54">
        <w:t>identification of plant, equipment and machinery faults and prob</w:t>
      </w:r>
      <w:r w:rsidRPr="001D3A54">
        <w:t>lems that will require reference to a tradesperson</w:t>
      </w:r>
    </w:p>
    <w:p w:rsidR="00000000" w:rsidRPr="001D3A54" w:rsidP="001D3A54">
      <w:pPr>
        <w:pStyle w:val="ListBullet"/>
      </w:pPr>
      <w:r w:rsidRPr="001D3A54">
        <w:t>purpose and procedure of common routine servicing tasks, including:</w:t>
      </w:r>
    </w:p>
    <w:p w:rsidR="00000000" w:rsidRPr="001D3A54" w:rsidP="001D3A54">
      <w:pPr>
        <w:pStyle w:val="ListBullet2"/>
      </w:pPr>
      <w:r w:rsidRPr="001D3A54">
        <w:t>cleaning or changing filters</w:t>
      </w:r>
    </w:p>
    <w:p w:rsidR="00000000" w:rsidRPr="001D3A54" w:rsidP="001D3A54">
      <w:pPr>
        <w:pStyle w:val="ListBullet2"/>
      </w:pPr>
      <w:r w:rsidRPr="001D3A54">
        <w:t>adjustments and calibrations</w:t>
      </w:r>
    </w:p>
    <w:p w:rsidR="00000000" w:rsidRPr="001D3A54" w:rsidP="001D3A54">
      <w:pPr>
        <w:pStyle w:val="ListBullet2"/>
      </w:pPr>
      <w:r w:rsidRPr="001D3A54">
        <w:t>checking for wear</w:t>
      </w:r>
    </w:p>
    <w:p w:rsidR="00000000" w:rsidRPr="001D3A54" w:rsidP="001D3A54">
      <w:pPr>
        <w:pStyle w:val="ListBullet2"/>
      </w:pPr>
      <w:r w:rsidRPr="001D3A54">
        <w:t>lubrication</w:t>
      </w:r>
    </w:p>
    <w:p w:rsidR="00000000" w:rsidRPr="001D3A54" w:rsidP="001D3A54">
      <w:pPr>
        <w:pStyle w:val="ListBullet2"/>
      </w:pPr>
      <w:r w:rsidRPr="001D3A54">
        <w:t>checking fluid levels and adding fluids</w:t>
      </w:r>
    </w:p>
    <w:p w:rsidR="00000000" w:rsidRPr="001D3A54" w:rsidP="001D3A54">
      <w:pPr>
        <w:pStyle w:val="ListBullet2"/>
      </w:pPr>
      <w:r w:rsidRPr="001D3A54">
        <w:t>cleaning</w:t>
      </w:r>
      <w:r w:rsidRPr="001D3A54">
        <w:rPr>
          <w:rStyle w:val="Monospace"/>
        </w:rPr>
        <w:t>.</w:t>
      </w:r>
    </w:p>
    <w:p w:rsidR="00000000" w:rsidRPr="001D3A54" w:rsidP="001D3A54">
      <w:pPr>
        <w:pStyle w:val="AllowPageBreak"/>
      </w:pPr>
    </w:p>
    <w:p w:rsidR="00000000" w:rsidRPr="001D3A54" w:rsidP="001D3A54">
      <w:pPr>
        <w:pStyle w:val="Heading1"/>
      </w:pPr>
      <w:bookmarkStart w:id="4" w:name="O_826343"/>
      <w:bookmarkEnd w:id="4"/>
      <w:r w:rsidRPr="001D3A54">
        <w:t>Assessment Conditions</w:t>
      </w:r>
    </w:p>
    <w:p w:rsidR="00000000" w:rsidRPr="001D3A54" w:rsidP="00E934BC">
      <w:pPr>
        <w:pStyle w:val="BodyText"/>
      </w:pPr>
      <w:r w:rsidRPr="001D3A54">
        <w:t>Skills must have been demonstrated in the workplace or in a simulated environment that reflects workplace conditions. The following conditions must be met for this unit:</w:t>
      </w:r>
    </w:p>
    <w:p w:rsidR="00000000" w:rsidRPr="001D3A54" w:rsidP="001D3A54">
      <w:pPr>
        <w:pStyle w:val="ListBullet"/>
      </w:pPr>
      <w:r w:rsidRPr="001D3A54">
        <w:t>use of suitable facilities equipment and res</w:t>
      </w:r>
      <w:r w:rsidRPr="001D3A54">
        <w:t>ources, including:</w:t>
      </w:r>
    </w:p>
    <w:p w:rsidR="00000000" w:rsidRPr="001D3A54" w:rsidP="001D3A54">
      <w:pPr>
        <w:pStyle w:val="ListBullet2"/>
      </w:pPr>
      <w:r w:rsidRPr="001D3A54">
        <w:t>personal protective equipment</w:t>
      </w:r>
    </w:p>
    <w:p w:rsidR="00000000" w:rsidRPr="001D3A54" w:rsidP="001D3A54">
      <w:pPr>
        <w:pStyle w:val="ListBullet2"/>
      </w:pPr>
      <w:r w:rsidRPr="001D3A54">
        <w:t>maintenance manuals and procedures</w:t>
      </w:r>
    </w:p>
    <w:p w:rsidR="00000000" w:rsidRPr="001D3A54" w:rsidP="001D3A54">
      <w:pPr>
        <w:pStyle w:val="ListBullet2"/>
      </w:pPr>
      <w:r w:rsidRPr="001D3A54">
        <w:t>manufacturer instructions for plant, equipment and machinery being maintained</w:t>
      </w:r>
    </w:p>
    <w:p w:rsidR="00000000" w:rsidRPr="001D3A54" w:rsidP="001D3A54">
      <w:pPr>
        <w:pStyle w:val="ListBullet2"/>
      </w:pPr>
      <w:r w:rsidRPr="001D3A54">
        <w:t>suitable work area that includes examples of plant, equipment and machinery</w:t>
      </w:r>
    </w:p>
    <w:p w:rsidR="00000000" w:rsidRPr="001D3A54" w:rsidP="001D3A54">
      <w:pPr>
        <w:pStyle w:val="ListBullet2"/>
      </w:pPr>
      <w:r w:rsidRPr="001D3A54">
        <w:t>hand and power to</w:t>
      </w:r>
      <w:r w:rsidRPr="001D3A54">
        <w:t xml:space="preserve">ols appropriate to the maintenance tasks in the organisation and to the worker’s role </w:t>
      </w:r>
    </w:p>
    <w:p w:rsidR="00000000" w:rsidRPr="001D3A54" w:rsidP="001D3A54">
      <w:pPr>
        <w:pStyle w:val="ListBullet"/>
      </w:pPr>
      <w:r w:rsidRPr="001D3A54">
        <w:t>modelling of industry operating conditions.</w:t>
      </w:r>
    </w:p>
    <w:p w:rsidR="00000000" w:rsidRPr="001D3A54" w:rsidP="001D3A54">
      <w:pPr>
        <w:pStyle w:val="BodyText"/>
      </w:pPr>
    </w:p>
    <w:p w:rsidR="00000000" w:rsidRPr="001D3A54" w:rsidP="00E934BC">
      <w:pPr>
        <w:pStyle w:val="BodyText"/>
      </w:pPr>
      <w:r w:rsidRPr="001D3A54">
        <w:t>Assessors must satisfy the Standards for Registered Training Organisations (RTOs) 2015/AQTF mandatory competency requirements for assessors.</w:t>
      </w:r>
    </w:p>
    <w:p w:rsidR="00000000" w:rsidRPr="001D3A54" w:rsidP="001D3A54">
      <w:pPr>
        <w:pStyle w:val="Heading1"/>
      </w:pPr>
      <w:bookmarkStart w:id="5" w:name="O_826346"/>
      <w:bookmarkEnd w:id="5"/>
      <w:r w:rsidRPr="001D3A54">
        <w:t>Links</w:t>
      </w:r>
    </w:p>
    <w:p w:rsidR="00000000" w:rsidRPr="001D3A54" w:rsidP="00E934BC">
      <w:pPr>
        <w:pStyle w:val="BodyText"/>
      </w:pPr>
      <w:r w:rsidRPr="001D3A5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52849">
        <w:rPr>
          <w:rStyle w:val="Hyperlink"/>
        </w:rPr>
        <w:t>https://vetnet.gov.au/Pages/TrainingDocs.aspx?q=ced1390f-48d9-4ab0-bd50-b015e5485705</w:t>
      </w:r>
      <w:r>
        <w:fldChar w:fldCharType="end"/>
      </w:r>
    </w:p>
    <w:p w:rsidR="00000000" w:rsidRPr="001D3A54" w:rsidP="001D3A54"/>
    <w:sectPr w:rsidSect="001D3A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54" w:rsidRPr="00E934BC" w:rsidP="00E934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BC" w:rsidP="001D3A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34BC" w:rsidP="001D3A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934BC" w:rsidP="001D3A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A54" w:rsidRPr="00E934BC" w:rsidP="00E934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4BC" w:rsidRPr="002D2AF8" w:rsidP="001D3A54">
    <w:pPr>
      <w:pStyle w:val="Header"/>
      <w:framePr w:wrap="around"/>
    </w:pPr>
    <w:r>
      <w:fldChar w:fldCharType="begin"/>
    </w:r>
    <w:r>
      <w:instrText xml:space="preserve"> TITLE   \* MERGEFORMAT </w:instrText>
    </w:r>
    <w:r>
      <w:fldChar w:fldCharType="separate"/>
    </w:r>
    <w:r>
      <w:t>Assessment Requirements for HLTHSS008 Perform routine servicing of plant, equipment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E934BC" w:rsidP="001D3A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02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383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81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A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A54"/>
    <w:pPr>
      <w:spacing w:before="360" w:after="60"/>
      <w:outlineLvl w:val="0"/>
    </w:pPr>
    <w:rPr>
      <w:sz w:val="32"/>
    </w:rPr>
  </w:style>
  <w:style w:type="paragraph" w:styleId="Heading2">
    <w:name w:val="heading 2"/>
    <w:basedOn w:val="HeadingBase"/>
    <w:next w:val="BodyText"/>
    <w:link w:val="Heading2Char"/>
    <w:qFormat/>
    <w:rsid w:val="001D3A54"/>
    <w:pPr>
      <w:keepLines/>
      <w:spacing w:before="240" w:after="120"/>
      <w:outlineLvl w:val="1"/>
    </w:pPr>
    <w:rPr>
      <w:sz w:val="28"/>
      <w:szCs w:val="40"/>
    </w:rPr>
  </w:style>
  <w:style w:type="paragraph" w:styleId="Heading3">
    <w:name w:val="heading 3"/>
    <w:basedOn w:val="HeadingBase"/>
    <w:next w:val="BodyText"/>
    <w:link w:val="Heading3Char"/>
    <w:qFormat/>
    <w:rsid w:val="001D3A54"/>
    <w:pPr>
      <w:spacing w:before="180" w:after="120"/>
      <w:outlineLvl w:val="2"/>
    </w:pPr>
    <w:rPr>
      <w:spacing w:val="-10"/>
      <w:kern w:val="32"/>
    </w:rPr>
  </w:style>
  <w:style w:type="paragraph" w:styleId="Heading4">
    <w:name w:val="heading 4"/>
    <w:basedOn w:val="HeadingBase"/>
    <w:next w:val="BodyText"/>
    <w:link w:val="Heading4Char"/>
    <w:qFormat/>
    <w:rsid w:val="001D3A54"/>
    <w:pPr>
      <w:spacing w:before="160" w:after="120"/>
      <w:outlineLvl w:val="3"/>
    </w:pPr>
    <w:rPr>
      <w:sz w:val="22"/>
    </w:rPr>
  </w:style>
  <w:style w:type="paragraph" w:styleId="Heading5">
    <w:name w:val="heading 5"/>
    <w:basedOn w:val="HeadingBase"/>
    <w:next w:val="Normal"/>
    <w:link w:val="Heading5Char"/>
    <w:qFormat/>
    <w:rsid w:val="001D3A54"/>
    <w:pPr>
      <w:spacing w:before="80"/>
      <w:outlineLvl w:val="4"/>
    </w:pPr>
    <w:rPr>
      <w:color w:val="918585"/>
      <w:sz w:val="20"/>
    </w:rPr>
  </w:style>
  <w:style w:type="paragraph" w:styleId="Heading6">
    <w:name w:val="heading 6"/>
    <w:basedOn w:val="HeadingBase"/>
    <w:next w:val="Normal"/>
    <w:link w:val="Heading6Char"/>
    <w:qFormat/>
    <w:rsid w:val="001D3A54"/>
    <w:pPr>
      <w:spacing w:before="60"/>
      <w:outlineLvl w:val="5"/>
    </w:pPr>
    <w:rPr>
      <w:color w:val="918585"/>
      <w:sz w:val="20"/>
    </w:rPr>
  </w:style>
  <w:style w:type="paragraph" w:styleId="Heading7">
    <w:name w:val="heading 7"/>
    <w:basedOn w:val="Normal"/>
    <w:next w:val="Normal"/>
    <w:link w:val="Heading7Char"/>
    <w:qFormat/>
    <w:rsid w:val="001D3A54"/>
    <w:pPr>
      <w:ind w:left="720"/>
      <w:outlineLvl w:val="6"/>
    </w:pPr>
    <w:rPr>
      <w:i/>
    </w:rPr>
  </w:style>
  <w:style w:type="paragraph" w:styleId="Heading8">
    <w:name w:val="heading 8"/>
    <w:basedOn w:val="Normal"/>
    <w:next w:val="Normal"/>
    <w:link w:val="Heading8Char"/>
    <w:qFormat/>
    <w:rsid w:val="001D3A54"/>
    <w:pPr>
      <w:ind w:left="720"/>
      <w:outlineLvl w:val="7"/>
    </w:pPr>
    <w:rPr>
      <w:i/>
    </w:rPr>
  </w:style>
  <w:style w:type="paragraph" w:styleId="Heading9">
    <w:name w:val="heading 9"/>
    <w:basedOn w:val="Normal"/>
    <w:next w:val="Normal"/>
    <w:link w:val="Heading9Char"/>
    <w:qFormat/>
    <w:rsid w:val="001D3A54"/>
    <w:pPr>
      <w:ind w:left="720"/>
      <w:outlineLvl w:val="8"/>
    </w:pPr>
    <w:rPr>
      <w:i/>
    </w:rPr>
  </w:style>
  <w:style w:type="character" w:default="1" w:styleId="DefaultParagraphFont">
    <w:name w:val="Default Paragraph Font"/>
    <w:uiPriority w:val="1"/>
    <w:unhideWhenUsed/>
    <w:rsid w:val="001D3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A54"/>
  </w:style>
  <w:style w:type="character" w:customStyle="1" w:styleId="Heading1Char">
    <w:name w:val="Heading 1 Char"/>
    <w:basedOn w:val="DefaultParagraphFont"/>
    <w:link w:val="Heading1"/>
    <w:rsid w:val="001D3A54"/>
    <w:rPr>
      <w:rFonts w:ascii="Times New Roman" w:eastAsia="Times New Roman" w:hAnsi="Times New Roman" w:cs="Times New Roman"/>
      <w:b/>
      <w:sz w:val="32"/>
      <w:szCs w:val="20"/>
      <w:lang w:eastAsia="en-US"/>
    </w:rPr>
  </w:style>
  <w:style w:type="paragraph" w:styleId="BodyText">
    <w:name w:val="Body Text"/>
    <w:basedOn w:val="Normal"/>
    <w:link w:val="BodyTextChar"/>
    <w:rsid w:val="001D3A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A54"/>
    <w:rPr>
      <w:rFonts w:ascii="Times New Roman" w:eastAsia="Times New Roman" w:hAnsi="Times New Roman" w:cs="Times New Roman"/>
      <w:sz w:val="24"/>
      <w:lang w:eastAsia="en-US"/>
    </w:rPr>
  </w:style>
  <w:style w:type="paragraph" w:styleId="ListBullet">
    <w:name w:val="List Bullet"/>
    <w:basedOn w:val="List"/>
    <w:rsid w:val="001D3A54"/>
    <w:pPr>
      <w:numPr>
        <w:numId w:val="12"/>
      </w:numPr>
      <w:tabs>
        <w:tab w:val="clear" w:pos="340"/>
      </w:tabs>
      <w:spacing w:before="40" w:after="40"/>
    </w:pPr>
  </w:style>
  <w:style w:type="character" w:customStyle="1" w:styleId="SpecialBold">
    <w:name w:val="Special Bold"/>
    <w:basedOn w:val="DefaultParagraphFont"/>
    <w:rsid w:val="001D3A54"/>
    <w:rPr>
      <w:b/>
      <w:spacing w:val="0"/>
    </w:rPr>
  </w:style>
  <w:style w:type="paragraph" w:styleId="ListBullet2">
    <w:name w:val="List Bullet 2"/>
    <w:basedOn w:val="List2"/>
    <w:rsid w:val="001D3A54"/>
    <w:pPr>
      <w:numPr>
        <w:numId w:val="13"/>
      </w:numPr>
      <w:tabs>
        <w:tab w:val="clear" w:pos="680"/>
      </w:tabs>
    </w:pPr>
  </w:style>
  <w:style w:type="character" w:styleId="Emphasis">
    <w:name w:val="Emphasis"/>
    <w:basedOn w:val="DefaultParagraphFont"/>
    <w:qFormat/>
    <w:rsid w:val="001D3A54"/>
    <w:rPr>
      <w:i/>
    </w:rPr>
  </w:style>
  <w:style w:type="paragraph" w:customStyle="1" w:styleId="SuperHeading">
    <w:name w:val="SuperHeading"/>
    <w:basedOn w:val="Normal"/>
    <w:rsid w:val="001D3A54"/>
    <w:pPr>
      <w:spacing w:before="240" w:after="120"/>
      <w:outlineLvl w:val="0"/>
    </w:pPr>
    <w:rPr>
      <w:rFonts w:ascii="Times New Roman" w:hAnsi="Times New Roman"/>
      <w:b/>
      <w:sz w:val="32"/>
    </w:rPr>
  </w:style>
  <w:style w:type="paragraph" w:customStyle="1" w:styleId="AllowPageBreak">
    <w:name w:val="AllowPageBreak"/>
    <w:rsid w:val="001D3A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1D3A54"/>
    <w:rPr>
      <w:rFonts w:ascii="Courier New" w:hAnsi="Courier New"/>
    </w:rPr>
  </w:style>
  <w:style w:type="character" w:customStyle="1" w:styleId="Heading2Char">
    <w:name w:val="Heading 2 Char"/>
    <w:basedOn w:val="DefaultParagraphFont"/>
    <w:link w:val="Heading2"/>
    <w:rsid w:val="001D3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A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A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A54"/>
    <w:rPr>
      <w:rFonts w:ascii="Courier New" w:eastAsia="Times New Roman" w:hAnsi="Courier New" w:cs="Times New Roman"/>
      <w:i/>
      <w:szCs w:val="20"/>
      <w:lang w:eastAsia="en-US"/>
    </w:rPr>
  </w:style>
  <w:style w:type="paragraph" w:customStyle="1" w:styleId="HeadingBase">
    <w:name w:val="Heading Base"/>
    <w:rsid w:val="001D3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A54"/>
    <w:pPr>
      <w:tabs>
        <w:tab w:val="right" w:leader="dot" w:pos="9072"/>
      </w:tabs>
      <w:ind w:left="567"/>
    </w:pPr>
    <w:rPr>
      <w:szCs w:val="22"/>
    </w:rPr>
  </w:style>
  <w:style w:type="paragraph" w:customStyle="1" w:styleId="TOCBase">
    <w:name w:val="TOC Base"/>
    <w:rsid w:val="001D3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A54"/>
    <w:pPr>
      <w:tabs>
        <w:tab w:val="right" w:leader="dot" w:pos="9072"/>
      </w:tabs>
      <w:spacing w:before="40" w:after="40"/>
      <w:ind w:left="284"/>
    </w:pPr>
    <w:rPr>
      <w:rFonts w:ascii="Times New Roman" w:hAnsi="Times New Roman"/>
    </w:rPr>
  </w:style>
  <w:style w:type="paragraph" w:styleId="TOC1">
    <w:name w:val="toc 1"/>
    <w:basedOn w:val="TOCBase"/>
    <w:next w:val="Normal"/>
    <w:rsid w:val="001D3A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A54"/>
    <w:rPr>
      <w:rFonts w:ascii="Times New Roman" w:eastAsia="Times New Roman" w:hAnsi="Times New Roman" w:cs="Times New Roman"/>
      <w:sz w:val="16"/>
      <w:lang w:eastAsia="en-US"/>
    </w:rPr>
  </w:style>
  <w:style w:type="paragraph" w:styleId="Title">
    <w:name w:val="Title"/>
    <w:basedOn w:val="HeadingBase"/>
    <w:link w:val="TitleChar"/>
    <w:qFormat/>
    <w:rsid w:val="001D3A54"/>
    <w:pPr>
      <w:spacing w:before="5040"/>
      <w:jc w:val="center"/>
    </w:pPr>
    <w:rPr>
      <w:sz w:val="48"/>
      <w:szCs w:val="72"/>
      <w:lang w:val="en-US"/>
    </w:rPr>
  </w:style>
  <w:style w:type="character" w:customStyle="1" w:styleId="TitleChar">
    <w:name w:val="Title Char"/>
    <w:basedOn w:val="DefaultParagraphFont"/>
    <w:link w:val="Title"/>
    <w:rsid w:val="001D3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A54"/>
    <w:pPr>
      <w:tabs>
        <w:tab w:val="left" w:pos="3600"/>
        <w:tab w:val="left" w:pos="3958"/>
      </w:tabs>
    </w:pPr>
  </w:style>
  <w:style w:type="paragraph" w:styleId="List">
    <w:name w:val="List"/>
    <w:basedOn w:val="BodyText"/>
    <w:next w:val="BodyText"/>
    <w:rsid w:val="001D3A54"/>
    <w:pPr>
      <w:tabs>
        <w:tab w:val="left" w:pos="340"/>
      </w:tabs>
      <w:spacing w:before="60" w:after="60"/>
      <w:ind w:left="340" w:hanging="340"/>
    </w:pPr>
  </w:style>
  <w:style w:type="paragraph" w:customStyle="1" w:styleId="Note">
    <w:name w:val="Note"/>
    <w:basedOn w:val="BodyText"/>
    <w:rsid w:val="001D3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A54"/>
    <w:pPr>
      <w:framePr w:wrap="auto" w:hAnchor="text" w:y="6049"/>
    </w:pPr>
    <w:rPr>
      <w:color w:val="000000"/>
      <w:sz w:val="40"/>
    </w:rPr>
  </w:style>
  <w:style w:type="paragraph" w:customStyle="1" w:styleId="TOCTitle">
    <w:name w:val="TOCTitle"/>
    <w:basedOn w:val="Heading1"/>
    <w:rsid w:val="001D3A54"/>
    <w:pPr>
      <w:spacing w:after="240"/>
      <w:jc w:val="center"/>
      <w:outlineLvl w:val="9"/>
    </w:pPr>
    <w:rPr>
      <w:caps/>
    </w:rPr>
  </w:style>
  <w:style w:type="paragraph" w:customStyle="1" w:styleId="Version">
    <w:name w:val="Version"/>
    <w:rsid w:val="001D3A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A54"/>
    <w:pPr>
      <w:keepNext w:val="0"/>
      <w:tabs>
        <w:tab w:val="right" w:pos="4176"/>
      </w:tabs>
      <w:ind w:left="198" w:hanging="198"/>
    </w:pPr>
    <w:rPr>
      <w:rFonts w:ascii="Garamond" w:hAnsi="Garamond"/>
    </w:rPr>
  </w:style>
  <w:style w:type="paragraph" w:styleId="IndexHeading">
    <w:name w:val="index heading"/>
    <w:basedOn w:val="Normal"/>
    <w:next w:val="Index1"/>
    <w:semiHidden/>
    <w:rsid w:val="001D3A54"/>
    <w:pPr>
      <w:spacing w:before="120" w:after="120"/>
    </w:pPr>
    <w:rPr>
      <w:rFonts w:ascii="Arial" w:hAnsi="Arial"/>
      <w:b/>
      <w:color w:val="918585"/>
      <w:sz w:val="24"/>
    </w:rPr>
  </w:style>
  <w:style w:type="paragraph" w:styleId="Header">
    <w:name w:val="header"/>
    <w:basedOn w:val="Normal"/>
    <w:link w:val="HeaderChar"/>
    <w:rsid w:val="001D3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A54"/>
    <w:rPr>
      <w:rFonts w:ascii="Times New Roman" w:eastAsia="Times New Roman" w:hAnsi="Times New Roman" w:cs="Times New Roman"/>
      <w:sz w:val="16"/>
      <w:szCs w:val="20"/>
      <w:lang w:val="en-GB" w:eastAsia="en-US"/>
    </w:rPr>
  </w:style>
  <w:style w:type="paragraph" w:customStyle="1" w:styleId="Chapter">
    <w:name w:val="Chapter"/>
    <w:basedOn w:val="Normal"/>
    <w:rsid w:val="001D3A54"/>
    <w:pPr>
      <w:spacing w:before="240"/>
    </w:pPr>
    <w:rPr>
      <w:rFonts w:ascii="Times New Roman" w:hAnsi="Times New Roman"/>
      <w:smallCaps/>
      <w:spacing w:val="80"/>
      <w:sz w:val="28"/>
    </w:rPr>
  </w:style>
  <w:style w:type="paragraph" w:customStyle="1" w:styleId="InChapter">
    <w:name w:val="InChapter"/>
    <w:basedOn w:val="Heading3"/>
    <w:rsid w:val="001D3A54"/>
    <w:pPr>
      <w:spacing w:after="240"/>
      <w:outlineLvl w:val="9"/>
    </w:pPr>
    <w:rPr>
      <w:noProof/>
    </w:rPr>
  </w:style>
  <w:style w:type="paragraph" w:styleId="Index2">
    <w:name w:val="index 2"/>
    <w:basedOn w:val="Normal"/>
    <w:next w:val="Normal"/>
    <w:semiHidden/>
    <w:rsid w:val="001D3A54"/>
    <w:pPr>
      <w:tabs>
        <w:tab w:val="right" w:pos="4176"/>
      </w:tabs>
      <w:ind w:left="568" w:hanging="284"/>
    </w:pPr>
    <w:rPr>
      <w:rFonts w:ascii="Garamond" w:hAnsi="Garamond"/>
    </w:rPr>
  </w:style>
  <w:style w:type="paragraph" w:customStyle="1" w:styleId="Byline">
    <w:name w:val="Byline"/>
    <w:rsid w:val="001D3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A54"/>
    <w:pPr>
      <w:tabs>
        <w:tab w:val="clear" w:pos="3600"/>
        <w:tab w:val="clear" w:pos="3958"/>
      </w:tabs>
      <w:jc w:val="right"/>
    </w:pPr>
  </w:style>
  <w:style w:type="paragraph" w:styleId="Caption">
    <w:name w:val="caption"/>
    <w:basedOn w:val="BodyText"/>
    <w:next w:val="Normal"/>
    <w:qFormat/>
    <w:rsid w:val="001D3A54"/>
    <w:pPr>
      <w:framePr w:w="2268" w:hSpace="181" w:vSpace="181" w:wrap="around" w:vAnchor="text" w:hAnchor="page" w:x="1135" w:y="285" w:anchorLock="1"/>
    </w:pPr>
    <w:rPr>
      <w:i/>
    </w:rPr>
  </w:style>
  <w:style w:type="paragraph" w:customStyle="1" w:styleId="MiniTOCTitle">
    <w:name w:val="MiniTOCTitle"/>
    <w:basedOn w:val="Heading4"/>
    <w:rsid w:val="001D3A54"/>
    <w:pPr>
      <w:spacing w:before="240"/>
      <w:outlineLvl w:val="9"/>
    </w:pPr>
    <w:rPr>
      <w:noProof/>
      <w:sz w:val="24"/>
    </w:rPr>
  </w:style>
  <w:style w:type="paragraph" w:customStyle="1" w:styleId="MiniTOCItem">
    <w:name w:val="MiniTOCItem"/>
    <w:basedOn w:val="ListBullet"/>
    <w:rsid w:val="001D3A54"/>
    <w:pPr>
      <w:numPr>
        <w:numId w:val="0"/>
      </w:numPr>
      <w:tabs>
        <w:tab w:val="right" w:leader="dot" w:pos="6521"/>
      </w:tabs>
      <w:spacing w:before="0" w:after="0"/>
    </w:pPr>
  </w:style>
  <w:style w:type="paragraph" w:customStyle="1" w:styleId="TOFTitle">
    <w:name w:val="TOFTitle"/>
    <w:basedOn w:val="TOCTitle"/>
    <w:rsid w:val="001D3A54"/>
  </w:style>
  <w:style w:type="paragraph" w:styleId="TableofFigures">
    <w:name w:val="table of figures"/>
    <w:basedOn w:val="Normal"/>
    <w:next w:val="Normal"/>
    <w:semiHidden/>
    <w:rsid w:val="001D3A54"/>
    <w:pPr>
      <w:tabs>
        <w:tab w:val="right" w:leader="dot" w:pos="9072"/>
      </w:tabs>
      <w:ind w:left="970" w:hanging="403"/>
    </w:pPr>
    <w:rPr>
      <w:rFonts w:ascii="Times New Roman" w:hAnsi="Times New Roman"/>
      <w:b/>
    </w:rPr>
  </w:style>
  <w:style w:type="paragraph" w:styleId="ListNumber">
    <w:name w:val="List Number"/>
    <w:basedOn w:val="List"/>
    <w:rsid w:val="001D3A54"/>
    <w:pPr>
      <w:numPr>
        <w:numId w:val="15"/>
      </w:numPr>
      <w:tabs>
        <w:tab w:val="clear" w:pos="340"/>
      </w:tabs>
    </w:pPr>
  </w:style>
  <w:style w:type="character" w:customStyle="1" w:styleId="WingdingSymbols">
    <w:name w:val="Wingding Symbols"/>
    <w:rsid w:val="001D3A54"/>
    <w:rPr>
      <w:rFonts w:ascii="Wingdings" w:hAnsi="Wingdings"/>
    </w:rPr>
  </w:style>
  <w:style w:type="paragraph" w:customStyle="1" w:styleId="TableHeading">
    <w:name w:val="Table Heading"/>
    <w:basedOn w:val="HeadingBase"/>
    <w:rsid w:val="001D3A54"/>
    <w:pPr>
      <w:keepLines/>
      <w:pBdr>
        <w:bottom w:val="single" w:sz="6" w:space="1" w:color="918585"/>
      </w:pBdr>
      <w:spacing w:before="240"/>
    </w:pPr>
  </w:style>
  <w:style w:type="character" w:customStyle="1" w:styleId="HotSpot">
    <w:name w:val="HotSpot"/>
    <w:rsid w:val="001D3A54"/>
    <w:rPr>
      <w:color w:val="0033CC"/>
      <w:u w:val="none"/>
    </w:rPr>
  </w:style>
  <w:style w:type="paragraph" w:customStyle="1" w:styleId="BodyTextRight">
    <w:name w:val="Body Text Right"/>
    <w:basedOn w:val="BodyText"/>
    <w:rsid w:val="001D3A54"/>
    <w:pPr>
      <w:spacing w:before="0" w:after="0"/>
      <w:jc w:val="right"/>
    </w:pPr>
  </w:style>
  <w:style w:type="paragraph" w:styleId="Index3">
    <w:name w:val="index 3"/>
    <w:basedOn w:val="ListNumber2"/>
    <w:next w:val="Normal"/>
    <w:semiHidden/>
    <w:rsid w:val="001D3A54"/>
    <w:pPr>
      <w:numPr>
        <w:numId w:val="0"/>
      </w:numPr>
      <w:tabs>
        <w:tab w:val="right" w:leader="dot" w:pos="4176"/>
      </w:tabs>
    </w:pPr>
  </w:style>
  <w:style w:type="paragraph" w:styleId="ListNumber2">
    <w:name w:val="List Number 2"/>
    <w:basedOn w:val="List2"/>
    <w:rsid w:val="001D3A54"/>
    <w:pPr>
      <w:numPr>
        <w:numId w:val="10"/>
      </w:numPr>
      <w:tabs>
        <w:tab w:val="clear" w:pos="1060"/>
      </w:tabs>
    </w:pPr>
  </w:style>
  <w:style w:type="paragraph" w:customStyle="1" w:styleId="MarginNote">
    <w:name w:val="Margin Note"/>
    <w:basedOn w:val="BodyText"/>
    <w:rsid w:val="001D3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A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A54"/>
    <w:rPr>
      <w:sz w:val="32"/>
    </w:rPr>
  </w:style>
  <w:style w:type="paragraph" w:customStyle="1" w:styleId="HeadingProcedure">
    <w:name w:val="Heading Procedure"/>
    <w:basedOn w:val="HeadingBase"/>
    <w:next w:val="Normal"/>
    <w:rsid w:val="001D3A54"/>
    <w:pPr>
      <w:tabs>
        <w:tab w:val="left" w:pos="0"/>
      </w:tabs>
      <w:spacing w:before="120" w:after="60"/>
    </w:pPr>
    <w:rPr>
      <w:i/>
      <w:color w:val="918585"/>
      <w:sz w:val="22"/>
    </w:rPr>
  </w:style>
  <w:style w:type="paragraph" w:customStyle="1" w:styleId="TableBodyText">
    <w:name w:val="Table Body Text"/>
    <w:basedOn w:val="BodyText"/>
    <w:rsid w:val="001D3A54"/>
    <w:pPr>
      <w:spacing w:before="60" w:after="60"/>
    </w:pPr>
  </w:style>
  <w:style w:type="paragraph" w:styleId="ListContinue">
    <w:name w:val="List Continue"/>
    <w:basedOn w:val="List"/>
    <w:rsid w:val="001D3A54"/>
    <w:pPr>
      <w:ind w:firstLine="0"/>
    </w:pPr>
  </w:style>
  <w:style w:type="paragraph" w:customStyle="1" w:styleId="ListNote">
    <w:name w:val="List Note"/>
    <w:basedOn w:val="List"/>
    <w:rsid w:val="001D3A54"/>
    <w:pPr>
      <w:pBdr>
        <w:top w:val="single" w:sz="6" w:space="2" w:color="918585"/>
        <w:bottom w:val="single" w:sz="6" w:space="2" w:color="918585"/>
      </w:pBdr>
      <w:tabs>
        <w:tab w:val="left" w:pos="1021"/>
      </w:tabs>
      <w:ind w:firstLine="0"/>
    </w:pPr>
  </w:style>
  <w:style w:type="paragraph" w:customStyle="1" w:styleId="Warning">
    <w:name w:val="Warning"/>
    <w:basedOn w:val="BodyText"/>
    <w:rsid w:val="001D3A54"/>
    <w:pPr>
      <w:shd w:val="clear" w:color="auto" w:fill="D9D9D9"/>
      <w:tabs>
        <w:tab w:val="left" w:pos="992"/>
      </w:tabs>
      <w:ind w:left="119" w:right="119"/>
    </w:pPr>
    <w:rPr>
      <w:sz w:val="20"/>
    </w:rPr>
  </w:style>
  <w:style w:type="paragraph" w:customStyle="1" w:styleId="MarginIcons">
    <w:name w:val="Margin Icons"/>
    <w:basedOn w:val="BodyText"/>
    <w:rsid w:val="001D3A54"/>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1D3A54"/>
    <w:pPr>
      <w:tabs>
        <w:tab w:val="clear" w:pos="680"/>
      </w:tabs>
      <w:spacing w:before="60" w:after="60"/>
    </w:pPr>
  </w:style>
  <w:style w:type="paragraph" w:customStyle="1" w:styleId="SubHeading2">
    <w:name w:val="SubHeading2"/>
    <w:basedOn w:val="HeadingBase"/>
    <w:rsid w:val="001D3A54"/>
    <w:pPr>
      <w:spacing w:before="240" w:after="60"/>
    </w:pPr>
    <w:rPr>
      <w:sz w:val="20"/>
    </w:rPr>
  </w:style>
  <w:style w:type="paragraph" w:customStyle="1" w:styleId="SubHeading1">
    <w:name w:val="SubHeading1"/>
    <w:basedOn w:val="HeadingBase"/>
    <w:rsid w:val="001D3A54"/>
    <w:pPr>
      <w:spacing w:before="240" w:after="60"/>
    </w:pPr>
    <w:rPr>
      <w:color w:val="918585"/>
      <w:sz w:val="22"/>
    </w:rPr>
  </w:style>
  <w:style w:type="paragraph" w:customStyle="1" w:styleId="SideHeading">
    <w:name w:val="Side Heading"/>
    <w:basedOn w:val="HeadingBase"/>
    <w:rsid w:val="001D3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A54"/>
    <w:pPr>
      <w:tabs>
        <w:tab w:val="num" w:pos="360"/>
      </w:tabs>
    </w:pPr>
  </w:style>
  <w:style w:type="paragraph" w:styleId="PlainText">
    <w:name w:val="Plain Text"/>
    <w:basedOn w:val="Normal"/>
    <w:link w:val="PlainTextChar"/>
    <w:rsid w:val="001D3A54"/>
    <w:rPr>
      <w:sz w:val="20"/>
    </w:rPr>
  </w:style>
  <w:style w:type="character" w:customStyle="1" w:styleId="PlainTextChar">
    <w:name w:val="Plain Text Char"/>
    <w:basedOn w:val="DefaultParagraphFont"/>
    <w:link w:val="PlainText"/>
    <w:rsid w:val="001D3A54"/>
    <w:rPr>
      <w:rFonts w:ascii="Courier New" w:eastAsia="Times New Roman" w:hAnsi="Courier New" w:cs="Times New Roman"/>
      <w:sz w:val="20"/>
      <w:szCs w:val="20"/>
      <w:lang w:eastAsia="en-US"/>
    </w:rPr>
  </w:style>
  <w:style w:type="character" w:customStyle="1" w:styleId="MenuOption">
    <w:name w:val="Menu Option"/>
    <w:basedOn w:val="DefaultParagraphFont"/>
    <w:rsid w:val="001D3A54"/>
    <w:rPr>
      <w:b/>
      <w:smallCaps/>
    </w:rPr>
  </w:style>
  <w:style w:type="paragraph" w:customStyle="1" w:styleId="TableListNumber">
    <w:name w:val="Table List Number"/>
    <w:basedOn w:val="ListNumber"/>
    <w:rsid w:val="001D3A54"/>
    <w:pPr>
      <w:numPr>
        <w:numId w:val="0"/>
      </w:numPr>
    </w:pPr>
  </w:style>
  <w:style w:type="paragraph" w:styleId="TOC4">
    <w:name w:val="toc 4"/>
    <w:basedOn w:val="TOCBase"/>
    <w:next w:val="Normal"/>
    <w:semiHidden/>
    <w:rsid w:val="001D3A54"/>
    <w:pPr>
      <w:tabs>
        <w:tab w:val="right" w:leader="dot" w:pos="9071"/>
      </w:tabs>
      <w:ind w:left="1701"/>
    </w:pPr>
  </w:style>
  <w:style w:type="paragraph" w:customStyle="1" w:styleId="ListAlpha">
    <w:name w:val="List Alpha"/>
    <w:basedOn w:val="List"/>
    <w:rsid w:val="001D3A54"/>
    <w:pPr>
      <w:numPr>
        <w:numId w:val="9"/>
      </w:numPr>
    </w:pPr>
  </w:style>
  <w:style w:type="paragraph" w:customStyle="1" w:styleId="ListAlpha2">
    <w:name w:val="List Alpha 2"/>
    <w:basedOn w:val="List2"/>
    <w:rsid w:val="001D3A54"/>
    <w:pPr>
      <w:numPr>
        <w:numId w:val="8"/>
      </w:numPr>
    </w:pPr>
  </w:style>
  <w:style w:type="paragraph" w:styleId="List2">
    <w:name w:val="List 2"/>
    <w:basedOn w:val="BodyText"/>
    <w:rsid w:val="001D3A54"/>
    <w:pPr>
      <w:tabs>
        <w:tab w:val="left" w:pos="680"/>
      </w:tabs>
      <w:spacing w:before="60" w:after="60"/>
      <w:ind w:left="680" w:hanging="340"/>
    </w:pPr>
  </w:style>
  <w:style w:type="paragraph" w:styleId="List3">
    <w:name w:val="List 3"/>
    <w:basedOn w:val="BodyText"/>
    <w:rsid w:val="001D3A54"/>
    <w:pPr>
      <w:tabs>
        <w:tab w:val="left" w:pos="1021"/>
      </w:tabs>
      <w:spacing w:before="60" w:after="60"/>
      <w:ind w:left="1020" w:hanging="340"/>
    </w:pPr>
  </w:style>
  <w:style w:type="paragraph" w:styleId="List4">
    <w:name w:val="List 4"/>
    <w:basedOn w:val="BodyText"/>
    <w:rsid w:val="001D3A54"/>
    <w:pPr>
      <w:tabs>
        <w:tab w:val="left" w:pos="1361"/>
      </w:tabs>
      <w:spacing w:before="60" w:after="60"/>
      <w:ind w:left="1361" w:hanging="340"/>
    </w:pPr>
  </w:style>
  <w:style w:type="paragraph" w:styleId="List5">
    <w:name w:val="List 5"/>
    <w:basedOn w:val="BodyText"/>
    <w:rsid w:val="001D3A54"/>
    <w:pPr>
      <w:tabs>
        <w:tab w:val="left" w:pos="1701"/>
      </w:tabs>
      <w:spacing w:before="60" w:after="60"/>
      <w:ind w:left="1701" w:hanging="340"/>
    </w:pPr>
  </w:style>
  <w:style w:type="paragraph" w:styleId="ListBullet3">
    <w:name w:val="List Bullet 3"/>
    <w:basedOn w:val="List3"/>
    <w:rsid w:val="001D3A54"/>
    <w:pPr>
      <w:numPr>
        <w:numId w:val="14"/>
      </w:numPr>
      <w:tabs>
        <w:tab w:val="clear" w:pos="1021"/>
      </w:tabs>
      <w:ind w:left="1037" w:hanging="357"/>
    </w:pPr>
  </w:style>
  <w:style w:type="paragraph" w:styleId="ListBullet4">
    <w:name w:val="List Bullet 4"/>
    <w:basedOn w:val="List4"/>
    <w:rsid w:val="001D3A54"/>
    <w:pPr>
      <w:numPr>
        <w:numId w:val="3"/>
      </w:numPr>
      <w:tabs>
        <w:tab w:val="clear" w:pos="1361"/>
      </w:tabs>
    </w:pPr>
  </w:style>
  <w:style w:type="paragraph" w:styleId="ListBullet5">
    <w:name w:val="List Bullet 5"/>
    <w:basedOn w:val="List5"/>
    <w:rsid w:val="001D3A54"/>
    <w:pPr>
      <w:numPr>
        <w:numId w:val="4"/>
      </w:numPr>
    </w:pPr>
  </w:style>
  <w:style w:type="paragraph" w:styleId="ListContinue2">
    <w:name w:val="List Continue 2"/>
    <w:basedOn w:val="List2"/>
    <w:rsid w:val="001D3A54"/>
    <w:pPr>
      <w:ind w:firstLine="0"/>
    </w:pPr>
  </w:style>
  <w:style w:type="paragraph" w:styleId="ListContinue3">
    <w:name w:val="List Continue 3"/>
    <w:basedOn w:val="List3"/>
    <w:rsid w:val="001D3A54"/>
    <w:pPr>
      <w:ind w:left="1021" w:firstLine="0"/>
    </w:pPr>
  </w:style>
  <w:style w:type="paragraph" w:styleId="ListContinue4">
    <w:name w:val="List Continue 4"/>
    <w:basedOn w:val="List4"/>
    <w:rsid w:val="001D3A54"/>
    <w:pPr>
      <w:ind w:firstLine="0"/>
    </w:pPr>
  </w:style>
  <w:style w:type="paragraph" w:styleId="ListContinue5">
    <w:name w:val="List Continue 5"/>
    <w:basedOn w:val="List5"/>
    <w:rsid w:val="001D3A54"/>
    <w:pPr>
      <w:ind w:firstLine="0"/>
    </w:pPr>
  </w:style>
  <w:style w:type="paragraph" w:styleId="ListNumber3">
    <w:name w:val="List Number 3"/>
    <w:basedOn w:val="List3"/>
    <w:rsid w:val="001D3A54"/>
    <w:pPr>
      <w:numPr>
        <w:numId w:val="5"/>
      </w:numPr>
    </w:pPr>
  </w:style>
  <w:style w:type="paragraph" w:styleId="ListNumber4">
    <w:name w:val="List Number 4"/>
    <w:basedOn w:val="List4"/>
    <w:rsid w:val="001D3A54"/>
    <w:pPr>
      <w:numPr>
        <w:numId w:val="6"/>
      </w:numPr>
    </w:pPr>
  </w:style>
  <w:style w:type="paragraph" w:styleId="ListNumber5">
    <w:name w:val="List Number 5"/>
    <w:basedOn w:val="List5"/>
    <w:rsid w:val="001D3A54"/>
    <w:pPr>
      <w:numPr>
        <w:numId w:val="7"/>
      </w:numPr>
    </w:pPr>
  </w:style>
  <w:style w:type="paragraph" w:styleId="BlockText">
    <w:name w:val="Block Text"/>
    <w:basedOn w:val="Normal"/>
    <w:rsid w:val="001D3A54"/>
    <w:pPr>
      <w:spacing w:after="120"/>
      <w:ind w:left="1440" w:right="1440"/>
    </w:pPr>
  </w:style>
  <w:style w:type="character" w:customStyle="1" w:styleId="Subscript">
    <w:name w:val="Subscript"/>
    <w:basedOn w:val="DefaultParagraphFont"/>
    <w:rsid w:val="001D3A54"/>
    <w:rPr>
      <w:sz w:val="16"/>
      <w:vertAlign w:val="subscript"/>
    </w:rPr>
  </w:style>
  <w:style w:type="character" w:customStyle="1" w:styleId="Superscript">
    <w:name w:val="Superscript"/>
    <w:basedOn w:val="DefaultParagraphFont"/>
    <w:rsid w:val="001D3A54"/>
    <w:rPr>
      <w:sz w:val="16"/>
      <w:vertAlign w:val="superscript"/>
    </w:rPr>
  </w:style>
  <w:style w:type="character" w:customStyle="1" w:styleId="Symbols">
    <w:name w:val="Symbols"/>
    <w:basedOn w:val="DefaultParagraphFont"/>
    <w:rsid w:val="001D3A54"/>
    <w:rPr>
      <w:rFonts w:ascii="Symbol" w:hAnsi="Symbol"/>
    </w:rPr>
  </w:style>
  <w:style w:type="character" w:customStyle="1" w:styleId="MenuOptions">
    <w:name w:val="Menu Options"/>
    <w:basedOn w:val="DefaultParagraphFont"/>
    <w:rsid w:val="001D3A54"/>
    <w:rPr>
      <w:rFonts w:ascii="Arial Narrow" w:hAnsi="Arial Narrow"/>
      <w:smallCaps/>
    </w:rPr>
  </w:style>
  <w:style w:type="character" w:customStyle="1" w:styleId="Buttons">
    <w:name w:val="Buttons"/>
    <w:basedOn w:val="DefaultParagraphFont"/>
    <w:rsid w:val="001D3A54"/>
    <w:rPr>
      <w:b/>
    </w:rPr>
  </w:style>
  <w:style w:type="character" w:customStyle="1" w:styleId="Underlined">
    <w:name w:val="Underlined"/>
    <w:basedOn w:val="DefaultParagraphFont"/>
    <w:rsid w:val="001D3A54"/>
    <w:rPr>
      <w:u w:val="single"/>
    </w:rPr>
  </w:style>
  <w:style w:type="paragraph" w:customStyle="1" w:styleId="TableBodyTextRight">
    <w:name w:val="Table Body Text Right"/>
    <w:basedOn w:val="TableBodyText"/>
    <w:rsid w:val="001D3A54"/>
    <w:pPr>
      <w:widowControl w:val="0"/>
      <w:autoSpaceDE w:val="0"/>
      <w:autoSpaceDN w:val="0"/>
      <w:adjustRightInd w:val="0"/>
      <w:jc w:val="right"/>
    </w:pPr>
    <w:rPr>
      <w:rFonts w:cs="Arial"/>
      <w:szCs w:val="18"/>
    </w:rPr>
  </w:style>
  <w:style w:type="paragraph" w:customStyle="1" w:styleId="CopyrightText">
    <w:name w:val="Copyright Text"/>
    <w:basedOn w:val="BodyText"/>
    <w:rsid w:val="001D3A54"/>
    <w:rPr>
      <w:sz w:val="18"/>
    </w:rPr>
  </w:style>
  <w:style w:type="paragraph" w:customStyle="1" w:styleId="BodySmallRight">
    <w:name w:val="Body Small Right"/>
    <w:basedOn w:val="BodyTextRight"/>
    <w:rsid w:val="001D3A54"/>
    <w:rPr>
      <w:sz w:val="18"/>
      <w:szCs w:val="18"/>
    </w:rPr>
  </w:style>
  <w:style w:type="paragraph" w:customStyle="1" w:styleId="MarginEdition">
    <w:name w:val="Margin Edition"/>
    <w:basedOn w:val="MarginNote"/>
    <w:rsid w:val="001D3A54"/>
    <w:pPr>
      <w:spacing w:before="0" w:after="0"/>
    </w:pPr>
    <w:rPr>
      <w:rFonts w:ascii="Times New Roman" w:hAnsi="Times New Roman"/>
      <w:color w:val="999999"/>
    </w:rPr>
  </w:style>
  <w:style w:type="paragraph" w:customStyle="1" w:styleId="Spacer">
    <w:name w:val="Spacer"/>
    <w:basedOn w:val="Normal"/>
    <w:rsid w:val="001D3A54"/>
    <w:rPr>
      <w:sz w:val="2"/>
      <w:szCs w:val="2"/>
    </w:rPr>
  </w:style>
  <w:style w:type="character" w:customStyle="1" w:styleId="Small">
    <w:name w:val="Small"/>
    <w:basedOn w:val="DefaultParagraphFont"/>
    <w:rsid w:val="001D3A54"/>
    <w:rPr>
      <w:sz w:val="16"/>
    </w:rPr>
  </w:style>
  <w:style w:type="paragraph" w:customStyle="1" w:styleId="WideTable">
    <w:name w:val="Wide Table"/>
    <w:basedOn w:val="Normal"/>
    <w:rsid w:val="001D3A54"/>
    <w:pPr>
      <w:ind w:left="-1418"/>
    </w:pPr>
    <w:rPr>
      <w:sz w:val="2"/>
      <w:szCs w:val="2"/>
    </w:rPr>
  </w:style>
  <w:style w:type="character" w:styleId="PageNumber">
    <w:name w:val="page number"/>
    <w:basedOn w:val="DefaultParagraphFont"/>
    <w:rsid w:val="001D3A54"/>
  </w:style>
  <w:style w:type="paragraph" w:styleId="Quote">
    <w:name w:val="Quote"/>
    <w:basedOn w:val="Heading1"/>
    <w:link w:val="QuoteChar"/>
    <w:qFormat/>
    <w:rsid w:val="001D3A54"/>
    <w:rPr>
      <w:b w:val="0"/>
      <w:sz w:val="72"/>
      <w:szCs w:val="72"/>
      <w:lang w:val="en-NZ"/>
    </w:rPr>
  </w:style>
  <w:style w:type="character" w:customStyle="1" w:styleId="QuoteChar">
    <w:name w:val="Quote Char"/>
    <w:basedOn w:val="DefaultParagraphFont"/>
    <w:link w:val="Quote"/>
    <w:rsid w:val="001D3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A54"/>
    <w:pPr>
      <w:pageBreakBefore/>
    </w:pPr>
  </w:style>
  <w:style w:type="paragraph" w:customStyle="1" w:styleId="Border">
    <w:name w:val="Border"/>
    <w:basedOn w:val="Normal"/>
    <w:qFormat/>
    <w:rsid w:val="001D3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A54"/>
    <w:rPr>
      <w:b/>
      <w:bCs/>
      <w:i/>
      <w:iCs/>
      <w:color w:val="auto"/>
    </w:rPr>
  </w:style>
  <w:style w:type="paragraph" w:styleId="IntenseQuote">
    <w:name w:val="Intense Quote"/>
    <w:basedOn w:val="Normal"/>
    <w:next w:val="Normal"/>
    <w:link w:val="IntenseQuoteChar"/>
    <w:uiPriority w:val="30"/>
    <w:qFormat/>
    <w:rsid w:val="001D3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A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A54"/>
    <w:rPr>
      <w:smallCaps/>
      <w:color w:val="auto"/>
      <w:u w:val="single"/>
    </w:rPr>
  </w:style>
  <w:style w:type="character" w:styleId="IntenseReference">
    <w:name w:val="Intense Reference"/>
    <w:basedOn w:val="DefaultParagraphFont"/>
    <w:uiPriority w:val="32"/>
    <w:qFormat/>
    <w:rsid w:val="001D3A54"/>
    <w:rPr>
      <w:b/>
      <w:bCs/>
      <w:smallCaps/>
      <w:color w:val="auto"/>
      <w:spacing w:val="5"/>
      <w:u w:val="single"/>
    </w:rPr>
  </w:style>
  <w:style w:type="paragraph" w:customStyle="1" w:styleId="2ColumnHeading">
    <w:name w:val="2Column Heading"/>
    <w:basedOn w:val="BodyText"/>
    <w:qFormat/>
    <w:rsid w:val="001D3A54"/>
    <w:pPr>
      <w:spacing w:after="60"/>
      <w:ind w:left="-2268"/>
    </w:pPr>
    <w:rPr>
      <w:b/>
    </w:rPr>
  </w:style>
  <w:style w:type="paragraph" w:customStyle="1" w:styleId="Heading1TOC">
    <w:name w:val="Heading1 TOC"/>
    <w:basedOn w:val="Normal"/>
    <w:qFormat/>
    <w:rsid w:val="001D3A54"/>
    <w:pPr>
      <w:spacing w:before="240" w:after="120"/>
    </w:pPr>
    <w:rPr>
      <w:rFonts w:ascii="Times New Roman" w:hAnsi="Times New Roman"/>
      <w:b/>
      <w:sz w:val="32"/>
    </w:rPr>
  </w:style>
  <w:style w:type="paragraph" w:customStyle="1" w:styleId="Heading2TOC">
    <w:name w:val="Heading2 TOC"/>
    <w:basedOn w:val="Normal"/>
    <w:qFormat/>
    <w:rsid w:val="001D3A54"/>
    <w:pPr>
      <w:spacing w:before="240" w:after="60"/>
    </w:pPr>
    <w:rPr>
      <w:rFonts w:ascii="Times New Roman" w:hAnsi="Times New Roman"/>
      <w:b/>
      <w:sz w:val="28"/>
    </w:rPr>
  </w:style>
  <w:style w:type="character" w:customStyle="1" w:styleId="Underline">
    <w:name w:val="Underline"/>
    <w:basedOn w:val="DefaultParagraphFont"/>
    <w:qFormat/>
    <w:rsid w:val="001D3A54"/>
    <w:rPr>
      <w:u w:val="single"/>
    </w:rPr>
  </w:style>
  <w:style w:type="character" w:customStyle="1" w:styleId="BoldandItalics">
    <w:name w:val="Bold and Italics"/>
    <w:qFormat/>
    <w:rsid w:val="001D3A54"/>
    <w:rPr>
      <w:b/>
      <w:i/>
      <w:u w:val="none"/>
    </w:rPr>
  </w:style>
  <w:style w:type="paragraph" w:styleId="BalloonText">
    <w:name w:val="Balloon Text"/>
    <w:basedOn w:val="Normal"/>
    <w:link w:val="BalloonTextChar"/>
    <w:rsid w:val="001D3A54"/>
    <w:rPr>
      <w:rFonts w:ascii="Tahoma" w:hAnsi="Tahoma" w:cs="Tahoma"/>
      <w:sz w:val="16"/>
      <w:szCs w:val="16"/>
    </w:rPr>
  </w:style>
  <w:style w:type="character" w:customStyle="1" w:styleId="BalloonTextChar">
    <w:name w:val="Balloon Text Char"/>
    <w:basedOn w:val="DefaultParagraphFont"/>
    <w:link w:val="BalloonText"/>
    <w:rsid w:val="001D3A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A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A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A54"/>
    <w:rPr>
      <w:b/>
      <w:color w:val="660033"/>
      <w:spacing w:val="0"/>
    </w:rPr>
  </w:style>
  <w:style w:type="paragraph" w:customStyle="1" w:styleId="Nameditemlist">
    <w:name w:val="Named item list"/>
    <w:basedOn w:val="BodyText"/>
    <w:qFormat/>
    <w:rsid w:val="001D3A54"/>
    <w:pPr>
      <w:tabs>
        <w:tab w:val="left" w:pos="2835"/>
      </w:tabs>
      <w:ind w:left="2835" w:hanging="2835"/>
    </w:pPr>
  </w:style>
  <w:style w:type="paragraph" w:customStyle="1" w:styleId="BodyTextnopadding">
    <w:name w:val="Body Text no padding"/>
    <w:basedOn w:val="BodyText"/>
    <w:qFormat/>
    <w:rsid w:val="001D3A54"/>
    <w:pPr>
      <w:spacing w:before="0" w:after="0"/>
    </w:pPr>
  </w:style>
  <w:style w:type="paragraph" w:customStyle="1" w:styleId="BodyTextBold">
    <w:name w:val="Body Text Bold"/>
    <w:basedOn w:val="BodyText"/>
    <w:qFormat/>
    <w:rsid w:val="001D3A54"/>
    <w:rPr>
      <w:b/>
    </w:rPr>
  </w:style>
  <w:style w:type="character" w:styleId="Hyperlink">
    <w:name w:val="Hyperlink"/>
    <w:basedOn w:val="DefaultParagraphFont"/>
    <w:uiPriority w:val="99"/>
    <w:unhideWhenUsed/>
    <w:rsid w:val="00E934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2752</Characters>
  <Application>Microsoft Office Word</Application>
  <DocSecurity>0</DocSecurity>
  <Lines>74</Lines>
  <Paragraphs>51</Paragraphs>
  <ScaleCrop>false</ScaleCrop>
  <Company>Author-it Software Corporation Ltd.</Company>
  <LinksUpToDate>false</LinksUpToDate>
  <CharactersWithSpaces>3120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HLTHSS008 Perform routine servicing of plant, equipment and machinery</dc:title>
  <dc:subject>Approved</dc:subject>
  <dc:creator>SkillsIQ</dc:creator>
  <cp:keywords>Release: 1</cp:keywords>
  <dc:description>Review Date: 12 April 2008</dc:description>
  <cp:lastModifiedBy>HSD_TPCMSd.prod</cp:lastModifiedBy>
  <cp:revision>3</cp:revision>
  <dcterms:created xsi:type="dcterms:W3CDTF">2022-04-08T09:16:00Z</dcterms:created>
  <dcterms:modified xsi:type="dcterms:W3CDTF">2022-04-08T09:16:00Z</dcterms:modified>
</cp:coreProperties>
</file>