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831" w:rsidP="003A7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HLTHSS004 Handle and move equipment, goods and mail</w:t>
      </w:r>
      <w:r>
        <w:fldChar w:fldCharType="end"/>
      </w:r>
    </w:p>
    <w:p w:rsidR="003A7831" w:rsidP="003A7831">
      <w:pPr>
        <w:pStyle w:val="Version"/>
        <w:sectPr w:rsidSect="00DB0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0F2" w:rsidP="00DB00F2">
      <w:pPr>
        <w:pStyle w:val="SuperHeading"/>
      </w:pPr>
      <w:r w:rsidRPr="00DB00F2">
        <w:t>HLTHSS004 Handle and move equipment, goods and mail</w:t>
      </w:r>
    </w:p>
    <w:p w:rsidR="00000000" w:rsidRPr="00DB00F2" w:rsidP="00DB00F2">
      <w:pPr>
        <w:pStyle w:val="Heading1"/>
      </w:pPr>
      <w:bookmarkStart w:id="1" w:name="O_826463"/>
      <w:bookmarkEnd w:id="1"/>
      <w:r w:rsidRPr="00DB00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B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F2" w:rsidP="00DB00F2">
            <w:pPr>
              <w:pStyle w:val="BodyText"/>
            </w:pPr>
            <w:r w:rsidRPr="00DB00F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F2">
            <w:pPr>
              <w:pStyle w:val="BodyText"/>
              <w:rPr>
                <w:lang w:val="en-NZ"/>
              </w:rPr>
            </w:pPr>
            <w:r w:rsidRPr="00DB00F2">
              <w:rPr>
                <w:rStyle w:val="SpecialBold"/>
              </w:rPr>
              <w:t>Comments</w:t>
            </w:r>
          </w:p>
        </w:tc>
      </w:tr>
      <w:tr w:rsidTr="00DB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F2">
            <w:pPr>
              <w:pStyle w:val="BodyText"/>
              <w:rPr>
                <w:lang w:val="en-NZ"/>
              </w:rPr>
            </w:pPr>
            <w:r w:rsidRPr="00DB00F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F2" w:rsidP="00DB00F2">
            <w:pPr>
              <w:pStyle w:val="BodyText"/>
            </w:pPr>
            <w:r w:rsidRPr="00DB00F2">
              <w:t xml:space="preserve">This version was released in </w:t>
            </w:r>
            <w:r w:rsidRPr="00DB00F2">
              <w:rPr>
                <w:rStyle w:val="Emphasis"/>
              </w:rPr>
              <w:t>HLT Health Training Package release 3.0</w:t>
            </w:r>
            <w:r w:rsidRPr="00DB00F2">
              <w:t xml:space="preserve"> and meets the requirements of the 2012 Standards for Training Packages.</w:t>
            </w:r>
          </w:p>
          <w:p w:rsidR="00000000" w:rsidRPr="00DB00F2" w:rsidP="00DB00F2">
            <w:pPr>
              <w:pStyle w:val="BodyText"/>
            </w:pPr>
          </w:p>
          <w:p w:rsidR="00000000" w:rsidRPr="00DB00F2" w:rsidP="00DB00F2">
            <w:pPr>
              <w:pStyle w:val="BodyText"/>
            </w:pPr>
            <w:r w:rsidRPr="00DB00F2">
              <w:t>Significant changes to the elements and performance crite</w:t>
            </w:r>
            <w:r w:rsidRPr="00DB00F2">
              <w:t>ria. New evidence requirements for assessment, including volume and frequency requirements. Significant change to knowledge evidence.</w:t>
            </w:r>
          </w:p>
          <w:p w:rsidR="00000000" w:rsidRPr="00DB00F2" w:rsidP="00DB00F2">
            <w:pPr>
              <w:pStyle w:val="BodyText"/>
            </w:pPr>
          </w:p>
          <w:p w:rsidR="00000000" w:rsidRPr="00DB00F2" w:rsidP="00DB00F2">
            <w:pPr>
              <w:pStyle w:val="BodyText"/>
            </w:pPr>
            <w:r w:rsidRPr="00DB00F2">
              <w:t>Supersedes HLTMS204D</w:t>
            </w:r>
          </w:p>
        </w:tc>
      </w:tr>
    </w:tbl>
    <w:p w:rsidR="00000000" w:rsidRPr="00DB00F2" w:rsidP="00DB00F2">
      <w:pPr>
        <w:pStyle w:val="BodyText"/>
      </w:pPr>
    </w:p>
    <w:p w:rsidR="00000000" w:rsidRPr="00DB00F2" w:rsidP="00DB00F2">
      <w:pPr>
        <w:pStyle w:val="AllowPageBreak"/>
      </w:pPr>
    </w:p>
    <w:p w:rsidR="00000000" w:rsidRPr="00DB00F2" w:rsidP="00DB00F2">
      <w:pPr>
        <w:pStyle w:val="Heading1"/>
      </w:pPr>
      <w:bookmarkStart w:id="2" w:name="O_826464"/>
      <w:bookmarkEnd w:id="2"/>
      <w:r w:rsidRPr="00DB00F2">
        <w:t>Application</w:t>
      </w:r>
    </w:p>
    <w:p w:rsidR="00000000" w:rsidRPr="00DB00F2" w:rsidP="003A7831">
      <w:pPr>
        <w:pStyle w:val="BodyText"/>
      </w:pPr>
      <w:r w:rsidRPr="00DB00F2">
        <w:t>This unit describes the skills and knowledge required to deal with th</w:t>
      </w:r>
      <w:r w:rsidRPr="00DB00F2">
        <w:t xml:space="preserve">e safe collection, handling, sorting, movement, portage and delivery of items to internal and external customers.  </w:t>
      </w:r>
    </w:p>
    <w:p w:rsidR="00000000" w:rsidRPr="00DB00F2" w:rsidP="003A7831">
      <w:pPr>
        <w:pStyle w:val="BodyText"/>
      </w:pPr>
      <w:r w:rsidRPr="00DB00F2">
        <w:t xml:space="preserve">This unit applies to workers providing portering, courier or similar services in a health or community services setting. Work is typically </w:t>
      </w:r>
      <w:r w:rsidRPr="00DB00F2">
        <w:t>performed under supervision, with predetermined guidelines and generally within a team environment. Individuals are accountable for their own results.</w:t>
      </w:r>
    </w:p>
    <w:p w:rsidR="00000000" w:rsidRPr="003A7831" w:rsidP="003A7831">
      <w:pPr>
        <w:pStyle w:val="BodyText"/>
        <w:rPr>
          <w:i/>
        </w:rPr>
      </w:pPr>
      <w:r w:rsidRPr="003A7831">
        <w:rPr>
          <w:rStyle w:val="Emphasis"/>
        </w:rPr>
        <w:t>The skills in this unit must be applied in accordance with Commonwealth and State/Territory legislation,</w:t>
      </w:r>
      <w:r w:rsidRPr="003A7831">
        <w:rPr>
          <w:rStyle w:val="Emphasis"/>
        </w:rPr>
        <w:t xml:space="preserve"> Australian/New Zealand standards and industry codes of practice.</w:t>
      </w:r>
    </w:p>
    <w:p w:rsidR="00000000" w:rsidRPr="00DB00F2" w:rsidP="00DB00F2">
      <w:pPr>
        <w:pStyle w:val="Heading1"/>
      </w:pPr>
      <w:bookmarkStart w:id="3" w:name="O_826468"/>
      <w:bookmarkEnd w:id="3"/>
      <w:r w:rsidRPr="00DB00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DB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00F2" w:rsidP="00DB00F2">
            <w:pPr>
              <w:pStyle w:val="BodyText"/>
            </w:pPr>
            <w:r w:rsidRPr="00DB00F2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00F2">
            <w:pPr>
              <w:pStyle w:val="BodyText"/>
              <w:rPr>
                <w:lang w:val="en-NZ"/>
              </w:rPr>
            </w:pPr>
            <w:r w:rsidRPr="00DB00F2">
              <w:rPr>
                <w:rStyle w:val="SpecialBold"/>
              </w:rPr>
              <w:t>PERFORMANCE CRITERIA</w:t>
            </w:r>
          </w:p>
        </w:tc>
      </w:tr>
      <w:tr w:rsidTr="00DB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F2" w:rsidP="00DB00F2">
            <w:pPr>
              <w:pStyle w:val="BodyText"/>
            </w:pPr>
            <w:r w:rsidRPr="00DB00F2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F2">
            <w:pPr>
              <w:pStyle w:val="BodyText"/>
              <w:rPr>
                <w:lang w:val="en-NZ"/>
              </w:rPr>
            </w:pPr>
            <w:r w:rsidRPr="00DB00F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DB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F2">
            <w:pPr>
              <w:pStyle w:val="BodyText"/>
              <w:rPr>
                <w:lang w:val="en-NZ"/>
              </w:rPr>
            </w:pPr>
            <w:r w:rsidRPr="00DB00F2">
              <w:t xml:space="preserve">1. Prepare to move </w:t>
            </w:r>
            <w:r w:rsidRPr="00DB00F2">
              <w:rPr>
                <w:rStyle w:val="Emphasis"/>
              </w:rPr>
              <w:t>equipment, goods and mail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F2" w:rsidP="00DB00F2">
            <w:pPr>
              <w:pStyle w:val="BodyText"/>
            </w:pPr>
            <w:r w:rsidRPr="00DB00F2">
              <w:t>1.1 Sort equipment, goods and mail for collection and internal and external delivery</w:t>
            </w:r>
          </w:p>
          <w:p w:rsidR="00000000" w:rsidRPr="00DB00F2" w:rsidP="00DB00F2">
            <w:pPr>
              <w:pStyle w:val="BodyText"/>
            </w:pPr>
            <w:r w:rsidRPr="00DB00F2">
              <w:t>1.2 Maintain a clean</w:t>
            </w:r>
            <w:r w:rsidRPr="00DB00F2">
              <w:t xml:space="preserve"> and tidy sorting area </w:t>
            </w:r>
          </w:p>
          <w:p w:rsidR="00000000" w:rsidRPr="00DB00F2" w:rsidP="00DB00F2">
            <w:pPr>
              <w:pStyle w:val="BodyText"/>
            </w:pPr>
            <w:r w:rsidRPr="00DB00F2">
              <w:t xml:space="preserve">1.3 Determine requirements for manual handling assistance to lift and move equipment or goods safely </w:t>
            </w:r>
          </w:p>
          <w:p w:rsidR="00000000" w:rsidP="00DB00F2">
            <w:pPr>
              <w:pStyle w:val="BodyText"/>
              <w:rPr>
                <w:lang w:val="en-NZ"/>
              </w:rPr>
            </w:pPr>
            <w:r w:rsidRPr="00DB00F2">
              <w:t>1.4 Plan appropriate routes and transportation requirements</w:t>
            </w:r>
          </w:p>
        </w:tc>
      </w:tr>
      <w:tr w:rsidTr="00DB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F2">
            <w:pPr>
              <w:pStyle w:val="BodyText"/>
              <w:rPr>
                <w:lang w:val="en-NZ"/>
              </w:rPr>
            </w:pPr>
            <w:r w:rsidRPr="00DB00F2">
              <w:t>2. Collect and deliver equipment, goods and mail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F2" w:rsidP="00DB00F2">
            <w:pPr>
              <w:pStyle w:val="BodyText"/>
            </w:pPr>
            <w:r w:rsidRPr="00DB00F2">
              <w:t>2.1 Disconnect and clean equipment in accordance with organisation requirements</w:t>
            </w:r>
          </w:p>
          <w:p w:rsidR="00000000" w:rsidRPr="00DB00F2" w:rsidP="00DB00F2">
            <w:pPr>
              <w:pStyle w:val="BodyText"/>
            </w:pPr>
            <w:r w:rsidRPr="00DB00F2">
              <w:t>2.2 Lift and move equipment and goods safely in accordance with organisation procedures</w:t>
            </w:r>
          </w:p>
          <w:p w:rsidR="00000000" w:rsidRPr="00DB00F2" w:rsidP="00DB00F2">
            <w:pPr>
              <w:pStyle w:val="BodyText"/>
            </w:pPr>
            <w:r w:rsidRPr="00DB00F2">
              <w:t>2.3 Secure equipment, goods and mail for transportation</w:t>
            </w:r>
          </w:p>
          <w:p w:rsidR="00000000" w:rsidRPr="00DB00F2" w:rsidP="00DB00F2">
            <w:pPr>
              <w:pStyle w:val="BodyText"/>
            </w:pPr>
            <w:r w:rsidRPr="00DB00F2">
              <w:t>2.4 Collect items for internal a</w:t>
            </w:r>
            <w:r w:rsidRPr="00DB00F2">
              <w:t>nd external delivery</w:t>
            </w:r>
          </w:p>
          <w:p w:rsidR="00000000" w:rsidRPr="00DB00F2" w:rsidP="00DB00F2">
            <w:pPr>
              <w:pStyle w:val="BodyText"/>
            </w:pPr>
            <w:r w:rsidRPr="00DB00F2">
              <w:t xml:space="preserve">2.5 Deliver equipment, goods and mail according to instructions and schedules </w:t>
            </w:r>
          </w:p>
          <w:p w:rsidR="00000000" w:rsidRPr="00DB00F2" w:rsidP="00DB00F2">
            <w:pPr>
              <w:pStyle w:val="BodyText"/>
            </w:pPr>
            <w:r w:rsidRPr="00DB00F2">
              <w:t xml:space="preserve">2.6 Place delivered equipment, goods and mail in required location </w:t>
            </w:r>
          </w:p>
          <w:p w:rsidR="00000000" w:rsidP="00DB00F2">
            <w:pPr>
              <w:pStyle w:val="BodyText"/>
              <w:rPr>
                <w:lang w:val="en-NZ"/>
              </w:rPr>
            </w:pPr>
            <w:r w:rsidRPr="00DB00F2">
              <w:t>2.7 Position and reconnect equipment according to organisation requirements</w:t>
            </w:r>
          </w:p>
        </w:tc>
      </w:tr>
      <w:tr w:rsidTr="00DB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0F2">
            <w:pPr>
              <w:pStyle w:val="BodyText"/>
              <w:rPr>
                <w:lang w:val="en-NZ"/>
              </w:rPr>
            </w:pPr>
            <w:r w:rsidRPr="00DB00F2">
              <w:t>3. Finalise</w:t>
            </w:r>
            <w:r w:rsidRPr="00DB00F2">
              <w:t xml:space="preserve"> collections and deliveries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0F2" w:rsidP="00DB00F2">
            <w:pPr>
              <w:pStyle w:val="BodyText"/>
            </w:pPr>
            <w:r w:rsidRPr="00DB00F2">
              <w:t>3.1 Follow organisation procedures for equipment and goods requiring repair</w:t>
            </w:r>
          </w:p>
          <w:p w:rsidR="00000000" w:rsidRPr="00DB00F2" w:rsidP="00DB00F2">
            <w:pPr>
              <w:pStyle w:val="BodyText"/>
            </w:pPr>
            <w:r w:rsidRPr="00DB00F2">
              <w:t>3.2 Return repaired equipment to required location</w:t>
            </w:r>
          </w:p>
          <w:p w:rsidR="00000000" w:rsidRPr="00DB00F2" w:rsidP="00DB00F2">
            <w:pPr>
              <w:pStyle w:val="BodyText"/>
            </w:pPr>
            <w:r w:rsidRPr="00DB00F2">
              <w:t>3.3 Complete required documentation</w:t>
            </w:r>
          </w:p>
        </w:tc>
      </w:tr>
    </w:tbl>
    <w:p w:rsidR="00000000" w:rsidRPr="00DB00F2" w:rsidP="00DB00F2">
      <w:pPr>
        <w:pStyle w:val="BodyText"/>
      </w:pPr>
    </w:p>
    <w:p w:rsidR="00000000" w:rsidRPr="00DB00F2" w:rsidP="00DB00F2">
      <w:pPr>
        <w:pStyle w:val="AllowPageBreak"/>
      </w:pPr>
    </w:p>
    <w:p w:rsidR="00000000" w:rsidRPr="00DB00F2" w:rsidP="00DB00F2">
      <w:pPr>
        <w:pStyle w:val="Heading1"/>
      </w:pPr>
      <w:bookmarkStart w:id="4" w:name="O_826469"/>
      <w:bookmarkEnd w:id="4"/>
      <w:r w:rsidRPr="00DB00F2">
        <w:t>Foundation Skills</w:t>
      </w:r>
    </w:p>
    <w:p w:rsidR="003A7831" w:rsidRPr="003A7831" w:rsidP="003A7831">
      <w:pPr>
        <w:pStyle w:val="BodyText"/>
        <w:rPr>
          <w:i/>
        </w:rPr>
      </w:pPr>
      <w:r w:rsidRPr="003A783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DB00F2" w:rsidP="003A7831">
      <w:pPr>
        <w:pStyle w:val="BodyText"/>
      </w:pPr>
      <w:r w:rsidRPr="00DB00F2">
        <w:t>Foundation skills essential to performance are explicit in the performance criteria of this unit of competency.</w:t>
      </w:r>
    </w:p>
    <w:p w:rsidR="00000000" w:rsidRPr="00DB00F2" w:rsidP="00DB00F2">
      <w:pPr>
        <w:pStyle w:val="Heading1"/>
      </w:pPr>
      <w:bookmarkStart w:id="5" w:name="O_826471"/>
      <w:bookmarkEnd w:id="5"/>
      <w:r w:rsidRPr="00DB00F2">
        <w:t>Unit Mapping Information</w:t>
      </w:r>
    </w:p>
    <w:p w:rsidR="00000000" w:rsidRPr="00DB00F2" w:rsidP="003A7831">
      <w:pPr>
        <w:pStyle w:val="BodyText"/>
      </w:pPr>
      <w:r w:rsidRPr="00DB00F2">
        <w:t>No equivalent unit</w:t>
      </w:r>
    </w:p>
    <w:p w:rsidR="00000000" w:rsidRPr="00DB00F2" w:rsidP="00DB00F2">
      <w:pPr>
        <w:pStyle w:val="Heading1"/>
      </w:pPr>
      <w:bookmarkStart w:id="6" w:name="O_826478"/>
      <w:bookmarkEnd w:id="6"/>
      <w:r w:rsidRPr="00DB00F2">
        <w:t>Links</w:t>
      </w:r>
    </w:p>
    <w:p w:rsidR="00000000" w:rsidRPr="00DB00F2" w:rsidP="003A7831">
      <w:pPr>
        <w:pStyle w:val="BodyText"/>
      </w:pPr>
      <w:r w:rsidRPr="00DB00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B521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B00F2" w:rsidP="00DB00F2"/>
    <w:sectPr w:rsidSect="00DB00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F2" w:rsidRPr="003A7831" w:rsidP="003A7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31" w:rsidP="00DB0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831" w:rsidP="00DB0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7831" w:rsidP="00DB0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0F2" w:rsidRPr="003A7831" w:rsidP="003A7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31" w:rsidRPr="002D2AF8" w:rsidP="00DB0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HLTHSS004 Handle and move equipment, goods and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A7831" w:rsidP="00DB0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0F2"/>
  </w:style>
  <w:style w:type="character" w:customStyle="1" w:styleId="Heading1Char">
    <w:name w:val="Heading 1 Char"/>
    <w:basedOn w:val="DefaultParagraphFont"/>
    <w:link w:val="Heading1"/>
    <w:rsid w:val="00DB0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0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00F2"/>
    <w:rPr>
      <w:b/>
      <w:spacing w:val="0"/>
    </w:rPr>
  </w:style>
  <w:style w:type="character" w:styleId="Emphasis">
    <w:name w:val="Emphasis"/>
    <w:basedOn w:val="DefaultParagraphFont"/>
    <w:qFormat/>
    <w:rsid w:val="00DB00F2"/>
    <w:rPr>
      <w:i/>
    </w:rPr>
  </w:style>
  <w:style w:type="paragraph" w:customStyle="1" w:styleId="SuperHeading">
    <w:name w:val="SuperHeading"/>
    <w:basedOn w:val="Normal"/>
    <w:rsid w:val="00DB0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0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0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0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0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0F2"/>
  </w:style>
  <w:style w:type="paragraph" w:styleId="TableofFigures">
    <w:name w:val="table of figures"/>
    <w:basedOn w:val="Normal"/>
    <w:next w:val="Normal"/>
    <w:semiHidden/>
    <w:rsid w:val="00DB0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0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00F2"/>
    <w:rPr>
      <w:rFonts w:ascii="Wingdings" w:hAnsi="Wingdings"/>
    </w:rPr>
  </w:style>
  <w:style w:type="paragraph" w:customStyle="1" w:styleId="TableHeading">
    <w:name w:val="Table Heading"/>
    <w:basedOn w:val="HeadingBase"/>
    <w:rsid w:val="00DB00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0F2"/>
    <w:rPr>
      <w:color w:val="0033CC"/>
      <w:u w:val="none"/>
    </w:rPr>
  </w:style>
  <w:style w:type="paragraph" w:customStyle="1" w:styleId="BodyTextRight">
    <w:name w:val="Body Text Right"/>
    <w:basedOn w:val="BodyText"/>
    <w:rsid w:val="00DB0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0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0F2"/>
    <w:rPr>
      <w:sz w:val="32"/>
    </w:rPr>
  </w:style>
  <w:style w:type="paragraph" w:customStyle="1" w:styleId="HeadingProcedure">
    <w:name w:val="Heading Procedure"/>
    <w:basedOn w:val="HeadingBase"/>
    <w:next w:val="Normal"/>
    <w:rsid w:val="00DB0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0F2"/>
    <w:pPr>
      <w:spacing w:before="60" w:after="60"/>
    </w:pPr>
  </w:style>
  <w:style w:type="paragraph" w:styleId="ListContinue">
    <w:name w:val="List Continue"/>
    <w:basedOn w:val="List"/>
    <w:rsid w:val="00DB00F2"/>
    <w:pPr>
      <w:ind w:firstLine="0"/>
    </w:pPr>
  </w:style>
  <w:style w:type="paragraph" w:customStyle="1" w:styleId="ListNote">
    <w:name w:val="List Note"/>
    <w:basedOn w:val="List"/>
    <w:rsid w:val="00DB0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0F2"/>
    <w:rPr>
      <w:rFonts w:ascii="Courier New" w:hAnsi="Courier New"/>
    </w:rPr>
  </w:style>
  <w:style w:type="paragraph" w:customStyle="1" w:styleId="NoteBullet">
    <w:name w:val="Note Bullet"/>
    <w:basedOn w:val="Note"/>
    <w:rsid w:val="00DB0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0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0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0F2"/>
    <w:rPr>
      <w:b/>
      <w:smallCaps/>
    </w:rPr>
  </w:style>
  <w:style w:type="paragraph" w:customStyle="1" w:styleId="TableListNumber">
    <w:name w:val="Table List Number"/>
    <w:basedOn w:val="ListNumber"/>
    <w:rsid w:val="00DB0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0F2"/>
    <w:pPr>
      <w:numPr>
        <w:numId w:val="7"/>
      </w:numPr>
    </w:pPr>
  </w:style>
  <w:style w:type="paragraph" w:customStyle="1" w:styleId="ListAlpha2">
    <w:name w:val="List Alpha 2"/>
    <w:basedOn w:val="List2"/>
    <w:rsid w:val="00DB00F2"/>
    <w:pPr>
      <w:numPr>
        <w:numId w:val="6"/>
      </w:numPr>
    </w:pPr>
  </w:style>
  <w:style w:type="paragraph" w:styleId="List2">
    <w:name w:val="List 2"/>
    <w:basedOn w:val="BodyText"/>
    <w:rsid w:val="00DB0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0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0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0F2"/>
    <w:pPr>
      <w:numPr>
        <w:numId w:val="2"/>
      </w:numPr>
    </w:pPr>
  </w:style>
  <w:style w:type="paragraph" w:styleId="ListContinue2">
    <w:name w:val="List Continue 2"/>
    <w:basedOn w:val="List2"/>
    <w:rsid w:val="00DB00F2"/>
    <w:pPr>
      <w:ind w:firstLine="0"/>
    </w:pPr>
  </w:style>
  <w:style w:type="paragraph" w:styleId="ListContinue3">
    <w:name w:val="List Continue 3"/>
    <w:basedOn w:val="List3"/>
    <w:rsid w:val="00DB00F2"/>
    <w:pPr>
      <w:ind w:left="1021" w:firstLine="0"/>
    </w:pPr>
  </w:style>
  <w:style w:type="paragraph" w:styleId="ListContinue4">
    <w:name w:val="List Continue 4"/>
    <w:basedOn w:val="List4"/>
    <w:rsid w:val="00DB00F2"/>
    <w:pPr>
      <w:ind w:firstLine="0"/>
    </w:pPr>
  </w:style>
  <w:style w:type="paragraph" w:styleId="ListContinue5">
    <w:name w:val="List Continue 5"/>
    <w:basedOn w:val="List5"/>
    <w:rsid w:val="00DB00F2"/>
    <w:pPr>
      <w:ind w:firstLine="0"/>
    </w:pPr>
  </w:style>
  <w:style w:type="paragraph" w:styleId="ListNumber3">
    <w:name w:val="List Number 3"/>
    <w:basedOn w:val="List3"/>
    <w:rsid w:val="00DB00F2"/>
    <w:pPr>
      <w:numPr>
        <w:numId w:val="3"/>
      </w:numPr>
    </w:pPr>
  </w:style>
  <w:style w:type="paragraph" w:styleId="ListNumber4">
    <w:name w:val="List Number 4"/>
    <w:basedOn w:val="List4"/>
    <w:rsid w:val="00DB00F2"/>
    <w:pPr>
      <w:numPr>
        <w:numId w:val="4"/>
      </w:numPr>
    </w:pPr>
  </w:style>
  <w:style w:type="paragraph" w:styleId="ListNumber5">
    <w:name w:val="List Number 5"/>
    <w:basedOn w:val="List5"/>
    <w:rsid w:val="00DB00F2"/>
    <w:pPr>
      <w:numPr>
        <w:numId w:val="5"/>
      </w:numPr>
    </w:pPr>
  </w:style>
  <w:style w:type="paragraph" w:styleId="BlockText">
    <w:name w:val="Block Text"/>
    <w:basedOn w:val="Normal"/>
    <w:rsid w:val="00DB0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0F2"/>
    <w:rPr>
      <w:sz w:val="16"/>
      <w:vertAlign w:val="superscript"/>
    </w:rPr>
  </w:style>
  <w:style w:type="character" w:customStyle="1" w:styleId="Symbols">
    <w:name w:val="Symbols"/>
    <w:basedOn w:val="DefaultParagraphFont"/>
    <w:rsid w:val="00DB00F2"/>
    <w:rPr>
      <w:rFonts w:ascii="Symbol" w:hAnsi="Symbol"/>
    </w:rPr>
  </w:style>
  <w:style w:type="character" w:customStyle="1" w:styleId="MenuOptions">
    <w:name w:val="Menu Options"/>
    <w:basedOn w:val="DefaultParagraphFont"/>
    <w:rsid w:val="00DB0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0F2"/>
    <w:rPr>
      <w:b/>
    </w:rPr>
  </w:style>
  <w:style w:type="character" w:customStyle="1" w:styleId="Underlined">
    <w:name w:val="Underlined"/>
    <w:basedOn w:val="DefaultParagraphFont"/>
    <w:rsid w:val="00DB00F2"/>
    <w:rPr>
      <w:u w:val="single"/>
    </w:rPr>
  </w:style>
  <w:style w:type="paragraph" w:customStyle="1" w:styleId="TableBodyTextRight">
    <w:name w:val="Table Body Text Right"/>
    <w:basedOn w:val="TableBodyText"/>
    <w:rsid w:val="00DB0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0F2"/>
    <w:rPr>
      <w:sz w:val="18"/>
    </w:rPr>
  </w:style>
  <w:style w:type="paragraph" w:customStyle="1" w:styleId="BodySmallRight">
    <w:name w:val="Body Small Right"/>
    <w:basedOn w:val="BodyTextRight"/>
    <w:rsid w:val="00DB00F2"/>
    <w:rPr>
      <w:sz w:val="18"/>
      <w:szCs w:val="18"/>
    </w:rPr>
  </w:style>
  <w:style w:type="paragraph" w:customStyle="1" w:styleId="MarginEdition">
    <w:name w:val="Margin Edition"/>
    <w:basedOn w:val="MarginNote"/>
    <w:rsid w:val="00DB0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0F2"/>
    <w:rPr>
      <w:sz w:val="2"/>
      <w:szCs w:val="2"/>
    </w:rPr>
  </w:style>
  <w:style w:type="character" w:customStyle="1" w:styleId="Small">
    <w:name w:val="Small"/>
    <w:basedOn w:val="DefaultParagraphFont"/>
    <w:rsid w:val="00DB00F2"/>
    <w:rPr>
      <w:sz w:val="16"/>
    </w:rPr>
  </w:style>
  <w:style w:type="paragraph" w:customStyle="1" w:styleId="WideTable">
    <w:name w:val="Wide Table"/>
    <w:basedOn w:val="Normal"/>
    <w:rsid w:val="00DB0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0F2"/>
  </w:style>
  <w:style w:type="paragraph" w:styleId="Quote">
    <w:name w:val="Quote"/>
    <w:basedOn w:val="Heading1"/>
    <w:link w:val="QuoteChar"/>
    <w:qFormat/>
    <w:rsid w:val="00DB0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0F2"/>
    <w:pPr>
      <w:pageBreakBefore/>
    </w:pPr>
  </w:style>
  <w:style w:type="paragraph" w:customStyle="1" w:styleId="Border">
    <w:name w:val="Border"/>
    <w:basedOn w:val="Normal"/>
    <w:qFormat/>
    <w:rsid w:val="00DB0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0F2"/>
    <w:rPr>
      <w:u w:val="single"/>
    </w:rPr>
  </w:style>
  <w:style w:type="character" w:customStyle="1" w:styleId="BoldandItalics">
    <w:name w:val="Bold and Italics"/>
    <w:qFormat/>
    <w:rsid w:val="00DB00F2"/>
    <w:rPr>
      <w:b/>
      <w:i/>
      <w:u w:val="none"/>
    </w:rPr>
  </w:style>
  <w:style w:type="paragraph" w:styleId="BalloonText">
    <w:name w:val="Balloon Text"/>
    <w:basedOn w:val="Normal"/>
    <w:link w:val="BalloonTextChar"/>
    <w:rsid w:val="00DB0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0F2"/>
    <w:pPr>
      <w:spacing w:before="0" w:after="0"/>
    </w:pPr>
  </w:style>
  <w:style w:type="paragraph" w:customStyle="1" w:styleId="BodyTextBold">
    <w:name w:val="Body Text Bold"/>
    <w:basedOn w:val="BodyText"/>
    <w:qFormat/>
    <w:rsid w:val="00DB00F2"/>
    <w:rPr>
      <w:b/>
    </w:rPr>
  </w:style>
  <w:style w:type="character" w:styleId="Hyperlink">
    <w:name w:val="Hyperlink"/>
    <w:basedOn w:val="DefaultParagraphFont"/>
    <w:uiPriority w:val="99"/>
    <w:unhideWhenUsed/>
    <w:rsid w:val="003A7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2699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HLTHSS004 Handle and move equipment, goods and mail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