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A48" w:rsidP="001D2A48">
      <w:pPr>
        <w:pStyle w:val="Title"/>
      </w:pPr>
      <w:r>
        <w:fldChar w:fldCharType="begin"/>
      </w:r>
      <w:r>
        <w:instrText xml:space="preserve"> TITLE   \* MERGEFORMAT </w:instrText>
      </w:r>
      <w:r>
        <w:fldChar w:fldCharType="separate"/>
      </w:r>
      <w:r>
        <w:t>HLTHPS010 Interpret and use information about nutrition and diet</w:t>
      </w:r>
      <w:r>
        <w:fldChar w:fldCharType="end"/>
      </w:r>
    </w:p>
    <w:p w:rsidR="001D2A48" w:rsidP="001D2A48">
      <w:pPr>
        <w:pStyle w:val="Version"/>
        <w:sectPr w:rsidSect="00421F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F52" w:rsidP="00421F52">
      <w:pPr>
        <w:pStyle w:val="SuperHeading"/>
      </w:pPr>
      <w:r w:rsidRPr="00421F52">
        <w:t>HLTHPS010 Interpret and use information about nutrition and diet</w:t>
      </w:r>
    </w:p>
    <w:p w:rsidR="00000000" w:rsidRPr="00421F52" w:rsidP="00421F52">
      <w:pPr>
        <w:pStyle w:val="Heading1"/>
      </w:pPr>
      <w:bookmarkStart w:id="1" w:name="O_743674"/>
      <w:bookmarkEnd w:id="1"/>
      <w:r w:rsidRPr="00421F52">
        <w:t>Modification History</w:t>
      </w:r>
    </w:p>
    <w:tbl>
      <w:tblPr>
        <w:tblW w:w="0" w:type="auto"/>
        <w:tblLayout w:type="fixed"/>
        <w:tblCellMar>
          <w:left w:w="62" w:type="dxa"/>
          <w:right w:w="62" w:type="dxa"/>
        </w:tblCellMar>
        <w:tblLook w:val="0000"/>
      </w:tblPr>
      <w:tblGrid>
        <w:gridCol w:w="2790"/>
        <w:gridCol w:w="6344"/>
      </w:tblGrid>
      <w:tr w:rsidTr="00421F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52" w:rsidP="00421F52">
            <w:pPr>
              <w:pStyle w:val="BodyText"/>
            </w:pPr>
            <w:r w:rsidRPr="00421F5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52">
            <w:pPr>
              <w:pStyle w:val="BodyText"/>
              <w:rPr>
                <w:lang w:val="en-NZ"/>
              </w:rPr>
            </w:pPr>
            <w:r w:rsidRPr="00421F52">
              <w:rPr>
                <w:rStyle w:val="SpecialBold"/>
              </w:rPr>
              <w:t>Comments</w:t>
            </w:r>
          </w:p>
        </w:tc>
      </w:tr>
      <w:tr w:rsidTr="00421F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52">
            <w:pPr>
              <w:pStyle w:val="BodyText"/>
              <w:rPr>
                <w:lang w:val="en-NZ"/>
              </w:rPr>
            </w:pPr>
            <w:r w:rsidRPr="00421F5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52" w:rsidP="00421F52">
            <w:pPr>
              <w:pStyle w:val="BodyText"/>
            </w:pPr>
            <w:r w:rsidRPr="00421F52">
              <w:t xml:space="preserve">This version was released in </w:t>
            </w:r>
            <w:r w:rsidRPr="00421F52">
              <w:rPr>
                <w:rStyle w:val="Emphasis"/>
              </w:rPr>
              <w:t>HLT Health Training Package release 2.0</w:t>
            </w:r>
            <w:r w:rsidRPr="00421F52">
              <w:t xml:space="preserve"> and meets the requirements of the 2012 Standards for Training Packages.</w:t>
            </w:r>
          </w:p>
          <w:p w:rsidR="00000000" w:rsidRPr="00421F52" w:rsidP="00421F52">
            <w:pPr>
              <w:pStyle w:val="BodyText"/>
            </w:pPr>
            <w:r w:rsidRPr="00421F52">
              <w:t>New unit.</w:t>
            </w:r>
          </w:p>
        </w:tc>
      </w:tr>
    </w:tbl>
    <w:p w:rsidR="001D2A48" w:rsidP="00421F52">
      <w:pPr>
        <w:pStyle w:val="BodyText"/>
      </w:pPr>
    </w:p>
    <w:p w:rsidR="001D2A48" w:rsidP="00421F52">
      <w:pPr>
        <w:pStyle w:val="BodyText"/>
      </w:pPr>
    </w:p>
    <w:p w:rsidR="00000000" w:rsidRPr="00421F52" w:rsidP="00421F52">
      <w:pPr>
        <w:pStyle w:val="Heading1"/>
      </w:pPr>
      <w:bookmarkStart w:id="2" w:name="O_743675"/>
      <w:bookmarkEnd w:id="2"/>
      <w:r w:rsidRPr="00421F52">
        <w:t>Application</w:t>
      </w:r>
    </w:p>
    <w:p w:rsidR="00000000" w:rsidRPr="00421F52" w:rsidP="001D2A48">
      <w:pPr>
        <w:pStyle w:val="BodyText"/>
      </w:pPr>
      <w:r w:rsidRPr="00421F52">
        <w:t>This unit describes the skills and knowledge required to interpret and use basic information about nutritional principles and healthy diet. I</w:t>
      </w:r>
      <w:r w:rsidRPr="00421F52">
        <w:t>t does not include the provision of therapeutic nutritional or dietary advice to individual clients or the recommendation of ‘practitioner only’ nutritional products.</w:t>
      </w:r>
    </w:p>
    <w:p w:rsidR="00000000" w:rsidRPr="00421F52" w:rsidP="001D2A48">
      <w:pPr>
        <w:pStyle w:val="BodyText"/>
      </w:pPr>
      <w:r w:rsidRPr="00421F52">
        <w:t xml:space="preserve">This unit applies to individuals working with clients within the limits of the </w:t>
      </w:r>
      <w:r w:rsidRPr="00421F52">
        <w:rPr>
          <w:rStyle w:val="Emphasis"/>
        </w:rPr>
        <w:t>Australia</w:t>
      </w:r>
      <w:r w:rsidRPr="00421F52">
        <w:rPr>
          <w:rStyle w:val="Emphasis"/>
        </w:rPr>
        <w:t>n dietary guidelines</w:t>
      </w:r>
      <w:r w:rsidRPr="00421F52">
        <w:t xml:space="preserve">. They make referrals to other health professionals or accredited practising dietitians when those limits are exceeded. </w:t>
      </w:r>
    </w:p>
    <w:p w:rsidR="00000000" w:rsidRPr="001D2A48" w:rsidP="001D2A48">
      <w:pPr>
        <w:pStyle w:val="BodyText"/>
        <w:rPr>
          <w:i/>
        </w:rPr>
      </w:pPr>
      <w:r w:rsidRPr="001D2A48">
        <w:rPr>
          <w:rStyle w:val="Emphasis"/>
        </w:rPr>
        <w:t>The skills in this unit must be applied in accordance with Commonwealth and State/Territory legislation, Australia</w:t>
      </w:r>
      <w:r w:rsidRPr="001D2A48">
        <w:rPr>
          <w:rStyle w:val="Emphasis"/>
        </w:rPr>
        <w:t>/New Zealand standards and industry codes of practice</w:t>
      </w:r>
      <w:r w:rsidRPr="001D2A48">
        <w:rPr>
          <w:i/>
        </w:rPr>
        <w:t>.</w:t>
      </w:r>
    </w:p>
    <w:p w:rsidR="00000000" w:rsidRPr="00421F52" w:rsidP="00421F52">
      <w:pPr>
        <w:pStyle w:val="Heading1"/>
      </w:pPr>
      <w:bookmarkStart w:id="3" w:name="O_743679"/>
      <w:bookmarkEnd w:id="3"/>
      <w:r w:rsidRPr="00421F52">
        <w:t>Elements and Performance Criteria</w:t>
      </w:r>
    </w:p>
    <w:tbl>
      <w:tblPr>
        <w:tblW w:w="0" w:type="auto"/>
        <w:tblLayout w:type="fixed"/>
        <w:tblCellMar>
          <w:left w:w="62" w:type="dxa"/>
          <w:right w:w="62" w:type="dxa"/>
        </w:tblCellMar>
        <w:tblLook w:val="0000"/>
      </w:tblPr>
      <w:tblGrid>
        <w:gridCol w:w="3261"/>
        <w:gridCol w:w="5702"/>
      </w:tblGrid>
      <w:tr w:rsidTr="00421F5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21F52" w:rsidP="00421F52">
            <w:pPr>
              <w:pStyle w:val="BodyText"/>
            </w:pPr>
            <w:r w:rsidRPr="00421F5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21F52">
            <w:pPr>
              <w:pStyle w:val="BodyText"/>
              <w:rPr>
                <w:lang w:val="en-NZ"/>
              </w:rPr>
            </w:pPr>
            <w:r w:rsidRPr="00421F52">
              <w:rPr>
                <w:rStyle w:val="SpecialBold"/>
              </w:rPr>
              <w:t>PERFORMANCE CRITERIA</w:t>
            </w:r>
          </w:p>
        </w:tc>
      </w:tr>
      <w:tr w:rsidTr="00421F5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21F52" w:rsidP="00421F52">
            <w:pPr>
              <w:pStyle w:val="BodyText"/>
            </w:pPr>
            <w:r w:rsidRPr="00421F5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21F52">
            <w:pPr>
              <w:pStyle w:val="BodyText"/>
              <w:rPr>
                <w:lang w:val="en-NZ"/>
              </w:rPr>
            </w:pPr>
            <w:r w:rsidRPr="00421F52">
              <w:rPr>
                <w:rStyle w:val="Emphasis"/>
              </w:rPr>
              <w:t>Performance criteria describe the performance needed to demonstrate achievement of the element</w:t>
            </w:r>
          </w:p>
        </w:tc>
      </w:tr>
      <w:tr w:rsidTr="00421F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21F52">
            <w:pPr>
              <w:pStyle w:val="BodyText"/>
              <w:rPr>
                <w:lang w:val="en-NZ"/>
              </w:rPr>
            </w:pPr>
            <w:r w:rsidRPr="00421F52">
              <w:t>1. Access nutritional and dietary information</w:t>
            </w:r>
          </w:p>
        </w:tc>
        <w:tc>
          <w:tcPr>
            <w:tcW w:w="5702" w:type="dxa"/>
            <w:tcBorders>
              <w:top w:val="nil"/>
              <w:left w:val="nil"/>
              <w:bottom w:val="nil"/>
              <w:right w:val="nil"/>
            </w:tcBorders>
            <w:tcMar>
              <w:top w:w="0" w:type="dxa"/>
              <w:left w:w="62" w:type="dxa"/>
              <w:bottom w:w="0" w:type="dxa"/>
              <w:right w:w="62" w:type="dxa"/>
            </w:tcMar>
          </w:tcPr>
          <w:p w:rsidR="00000000" w:rsidRPr="00421F52" w:rsidP="00421F52">
            <w:pPr>
              <w:pStyle w:val="BodyText"/>
            </w:pPr>
            <w:r w:rsidRPr="00421F52">
              <w:t>1.1 Establish credible sources of information about nutrition and diet</w:t>
            </w:r>
          </w:p>
          <w:p w:rsidR="00000000" w:rsidRPr="00421F52" w:rsidP="00421F52">
            <w:pPr>
              <w:pStyle w:val="BodyText"/>
            </w:pPr>
            <w:r w:rsidRPr="00421F52">
              <w:t>1.2 Access and interpret current dietary gu</w:t>
            </w:r>
            <w:r w:rsidRPr="00421F52">
              <w:t xml:space="preserve">idelines for healthy Australians and nutritional information that support self-care </w:t>
            </w:r>
          </w:p>
          <w:p w:rsidR="00000000" w:rsidP="00421F52">
            <w:pPr>
              <w:pStyle w:val="BodyText"/>
              <w:rPr>
                <w:lang w:val="en-NZ"/>
              </w:rPr>
            </w:pPr>
            <w:r w:rsidRPr="00421F52">
              <w:t>1.3 Extract and distil information relevant to own practice</w:t>
            </w:r>
          </w:p>
        </w:tc>
      </w:tr>
      <w:tr w:rsidTr="00421F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1F52">
            <w:pPr>
              <w:pStyle w:val="BodyText"/>
              <w:rPr>
                <w:lang w:val="en-NZ"/>
              </w:rPr>
            </w:pPr>
          </w:p>
        </w:tc>
      </w:tr>
      <w:tr w:rsidTr="00421F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21F52" w:rsidP="00421F52">
            <w:pPr>
              <w:pStyle w:val="BodyText"/>
            </w:pPr>
            <w:r w:rsidRPr="00421F52">
              <w:t>2. Use information about diet and nutrition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21F52" w:rsidP="00421F52">
            <w:pPr>
              <w:pStyle w:val="BodyText"/>
            </w:pPr>
            <w:r w:rsidRPr="00421F52">
              <w:t>2.1 Determine situations where nutrition and diet may play a r</w:t>
            </w:r>
            <w:r w:rsidRPr="00421F52">
              <w:t>ole for individual clients</w:t>
            </w:r>
          </w:p>
          <w:p w:rsidR="00000000" w:rsidRPr="00421F52" w:rsidP="00421F52">
            <w:pPr>
              <w:pStyle w:val="BodyText"/>
            </w:pPr>
            <w:r w:rsidRPr="00421F52">
              <w:t>2.2 Integrate knowledge of basic nutrition and diet into service provision</w:t>
            </w:r>
          </w:p>
          <w:p w:rsidR="00000000" w:rsidRPr="00421F52" w:rsidP="00421F52">
            <w:pPr>
              <w:pStyle w:val="BodyText"/>
            </w:pPr>
            <w:r w:rsidRPr="00421F52">
              <w:t xml:space="preserve">2.3 Promote healthy diet and nutrition to others based on the </w:t>
            </w:r>
            <w:r w:rsidRPr="00421F52">
              <w:rPr>
                <w:rStyle w:val="Emphasis"/>
              </w:rPr>
              <w:t>Australian dietary guidelines</w:t>
            </w:r>
          </w:p>
          <w:p w:rsidR="00000000" w:rsidRPr="00421F52" w:rsidP="00421F52">
            <w:pPr>
              <w:pStyle w:val="BodyText"/>
            </w:pPr>
            <w:r w:rsidRPr="00421F52">
              <w:t>2.4 Provide information on lifestyle, self-care pra</w:t>
            </w:r>
            <w:r w:rsidRPr="00421F52">
              <w:t>ctices and specialist services related to diet and nutrition</w:t>
            </w:r>
          </w:p>
          <w:p w:rsidR="00000000" w:rsidP="00421F52">
            <w:pPr>
              <w:pStyle w:val="BodyText"/>
              <w:rPr>
                <w:lang w:val="en-NZ"/>
              </w:rPr>
            </w:pPr>
            <w:r w:rsidRPr="00421F52">
              <w:t>2.5 Identify situations where referral to a health care professional is required and take action accordingly</w:t>
            </w:r>
          </w:p>
        </w:tc>
      </w:tr>
      <w:tr w:rsidTr="00421F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21F52">
            <w:pPr>
              <w:pStyle w:val="BodyText"/>
              <w:rPr>
                <w:lang w:val="en-NZ"/>
              </w:rPr>
            </w:pPr>
          </w:p>
        </w:tc>
      </w:tr>
      <w:tr w:rsidTr="00421F5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421F52" w:rsidP="00421F52">
            <w:pPr>
              <w:pStyle w:val="BodyText"/>
            </w:pPr>
            <w:r w:rsidRPr="00421F52">
              <w:t>3. Maintain own knowledge of nutrition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21F52" w:rsidP="00421F52">
            <w:pPr>
              <w:pStyle w:val="BodyText"/>
            </w:pPr>
            <w:r w:rsidRPr="00421F52">
              <w:t>3.1 Identify and use opportunities to upda</w:t>
            </w:r>
            <w:r w:rsidRPr="00421F52">
              <w:t>te nutritional knowledge</w:t>
            </w:r>
          </w:p>
          <w:p w:rsidR="00000000" w:rsidRPr="00421F52" w:rsidP="00421F52">
            <w:pPr>
              <w:pStyle w:val="BodyText"/>
            </w:pPr>
            <w:r w:rsidRPr="00421F52">
              <w:t>3.2 Monitor current issues and trends in nutrition and diet</w:t>
            </w:r>
          </w:p>
          <w:p w:rsidR="00000000" w:rsidRPr="00421F52" w:rsidP="00421F52">
            <w:pPr>
              <w:pStyle w:val="BodyText"/>
            </w:pPr>
            <w:r w:rsidRPr="00421F52">
              <w:t>3.3 Evaluate potential changes in own work based on updated knowledge</w:t>
            </w:r>
          </w:p>
        </w:tc>
      </w:tr>
    </w:tbl>
    <w:p w:rsidR="00000000" w:rsidRPr="00421F52" w:rsidP="00421F52">
      <w:pPr>
        <w:pStyle w:val="BodyText"/>
      </w:pPr>
    </w:p>
    <w:p w:rsidR="00000000" w:rsidRPr="00421F52" w:rsidP="00421F52">
      <w:pPr>
        <w:pStyle w:val="AllowPageBreak"/>
      </w:pPr>
    </w:p>
    <w:p w:rsidR="00000000" w:rsidRPr="00421F52" w:rsidP="00421F52">
      <w:pPr>
        <w:pStyle w:val="Heading1"/>
      </w:pPr>
      <w:bookmarkStart w:id="4" w:name="O_743680"/>
      <w:bookmarkEnd w:id="4"/>
      <w:r w:rsidRPr="00421F52">
        <w:t>Foundation Skills</w:t>
      </w:r>
    </w:p>
    <w:p w:rsidR="00000000" w:rsidRPr="001D2A48" w:rsidP="001D2A48">
      <w:pPr>
        <w:pStyle w:val="BodyText"/>
        <w:rPr>
          <w:i/>
        </w:rPr>
      </w:pPr>
      <w:r w:rsidRPr="001D2A48">
        <w:rPr>
          <w:rStyle w:val="Emphasis"/>
        </w:rPr>
        <w:t xml:space="preserve">The Foundation Skills describe those required skills (language, </w:t>
      </w:r>
      <w:r w:rsidRPr="001D2A48">
        <w:rPr>
          <w:rStyle w:val="Emphasis"/>
        </w:rPr>
        <w:t>literacy, numeracy and employment skills) that are essential to performance.</w:t>
      </w:r>
    </w:p>
    <w:p w:rsidR="00000000" w:rsidRPr="00421F52" w:rsidP="001D2A48">
      <w:pPr>
        <w:pStyle w:val="BodyText"/>
      </w:pPr>
      <w:r w:rsidRPr="00421F52">
        <w:t>Foundation skills essential to performance are explicit in the performance criteria of this unit of competency.</w:t>
      </w:r>
    </w:p>
    <w:p w:rsidR="00000000" w:rsidRPr="00421F52" w:rsidP="00421F52">
      <w:pPr>
        <w:pStyle w:val="Heading1"/>
      </w:pPr>
      <w:bookmarkStart w:id="5" w:name="O_743682"/>
      <w:bookmarkEnd w:id="5"/>
      <w:r w:rsidRPr="00421F52">
        <w:t>Unit Mapping Information</w:t>
      </w:r>
    </w:p>
    <w:p w:rsidR="00000000" w:rsidRPr="00421F52" w:rsidP="001D2A48">
      <w:pPr>
        <w:pStyle w:val="BodyText"/>
      </w:pPr>
      <w:r w:rsidRPr="00421F52">
        <w:t xml:space="preserve">No equivalent unit. </w:t>
      </w:r>
    </w:p>
    <w:p w:rsidR="00000000" w:rsidRPr="00421F52" w:rsidP="00421F52">
      <w:pPr>
        <w:pStyle w:val="Heading1"/>
      </w:pPr>
      <w:bookmarkStart w:id="6" w:name="O_743689"/>
      <w:bookmarkEnd w:id="6"/>
      <w:r w:rsidRPr="00421F52">
        <w:t>Links</w:t>
      </w:r>
    </w:p>
    <w:p w:rsidR="00000000" w:rsidRPr="00421F52" w:rsidP="001D2A48">
      <w:pPr>
        <w:pStyle w:val="BodyText"/>
      </w:pPr>
      <w:r w:rsidRPr="00421F5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23D69">
        <w:rPr>
          <w:rStyle w:val="Hyperlink"/>
        </w:rPr>
        <w:t>https://vetnet.gov.au/Pages/TrainingDocs.aspx?q=ced1390f-48d9-4ab0-bd50-b015e5485705</w:t>
      </w:r>
      <w:r>
        <w:fldChar w:fldCharType="end"/>
      </w:r>
    </w:p>
    <w:p w:rsidR="00000000" w:rsidRPr="00421F52" w:rsidP="001D2A48">
      <w:pPr>
        <w:pStyle w:val="BodyText"/>
        <w:sectPr w:rsidSect="00421F52">
          <w:headerReference w:type="default" r:id="rId10"/>
          <w:footerReference w:type="default" r:id="rId11"/>
          <w:pgSz w:w="11908" w:h="16833"/>
          <w:pgMar w:top="1702" w:right="1418" w:bottom="1702" w:left="1418" w:header="992" w:footer="992" w:gutter="0"/>
          <w:cols w:space="720"/>
          <w:noEndnote/>
          <w:docGrid w:linePitch="299"/>
        </w:sectPr>
      </w:pPr>
    </w:p>
    <w:p w:rsidR="00000000" w:rsidRPr="00421F52" w:rsidP="00421F52">
      <w:pPr>
        <w:pStyle w:val="SuperHeading"/>
      </w:pPr>
      <w:r w:rsidRPr="00421F52">
        <w:t>Assessment Requirements for HLTHPS010 Int</w:t>
      </w:r>
      <w:r w:rsidRPr="00421F52">
        <w:t>erpret and use information about nutrition and diet</w:t>
      </w:r>
    </w:p>
    <w:p w:rsidR="00000000" w:rsidRPr="00421F52" w:rsidP="00421F52">
      <w:pPr>
        <w:pStyle w:val="Heading1"/>
      </w:pPr>
      <w:bookmarkStart w:id="7" w:name="O_743684"/>
      <w:bookmarkEnd w:id="7"/>
      <w:r w:rsidRPr="00421F52">
        <w:t>Modification History</w:t>
      </w:r>
    </w:p>
    <w:tbl>
      <w:tblPr>
        <w:tblW w:w="0" w:type="auto"/>
        <w:tblLayout w:type="fixed"/>
        <w:tblCellMar>
          <w:left w:w="62" w:type="dxa"/>
          <w:right w:w="62" w:type="dxa"/>
        </w:tblCellMar>
        <w:tblLook w:val="0000"/>
      </w:tblPr>
      <w:tblGrid>
        <w:gridCol w:w="2790"/>
        <w:gridCol w:w="6344"/>
      </w:tblGrid>
      <w:tr w:rsidTr="00421F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52" w:rsidP="00421F52">
            <w:pPr>
              <w:pStyle w:val="BodyText"/>
            </w:pPr>
            <w:r w:rsidRPr="00421F5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52">
            <w:pPr>
              <w:pStyle w:val="BodyText"/>
              <w:rPr>
                <w:lang w:val="en-NZ"/>
              </w:rPr>
            </w:pPr>
            <w:r w:rsidRPr="00421F52">
              <w:rPr>
                <w:rStyle w:val="SpecialBold"/>
              </w:rPr>
              <w:t>Comments</w:t>
            </w:r>
          </w:p>
        </w:tc>
      </w:tr>
      <w:tr w:rsidTr="00421F5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F52">
            <w:pPr>
              <w:pStyle w:val="BodyText"/>
              <w:rPr>
                <w:lang w:val="en-NZ"/>
              </w:rPr>
            </w:pPr>
            <w:r w:rsidRPr="00421F5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F52" w:rsidP="00421F52">
            <w:pPr>
              <w:pStyle w:val="BodyText"/>
            </w:pPr>
            <w:r w:rsidRPr="00421F52">
              <w:t xml:space="preserve">This version was released in </w:t>
            </w:r>
            <w:r w:rsidRPr="00421F52">
              <w:rPr>
                <w:rStyle w:val="Emphasis"/>
              </w:rPr>
              <w:t>HLT Health Training Package release 2.0</w:t>
            </w:r>
            <w:r w:rsidRPr="00421F52">
              <w:t xml:space="preserve"> and meets the requirements of the 2012 Standards for Training Packages.</w:t>
            </w:r>
          </w:p>
          <w:p w:rsidR="00000000" w:rsidRPr="00421F52" w:rsidP="00421F52">
            <w:pPr>
              <w:pStyle w:val="BodyText"/>
            </w:pPr>
            <w:r w:rsidRPr="00421F52">
              <w:t>New unit.</w:t>
            </w:r>
          </w:p>
        </w:tc>
      </w:tr>
    </w:tbl>
    <w:p w:rsidR="001D2A48" w:rsidP="00421F52">
      <w:pPr>
        <w:pStyle w:val="BodyText"/>
      </w:pPr>
    </w:p>
    <w:p w:rsidR="001D2A48" w:rsidP="00421F52">
      <w:pPr>
        <w:pStyle w:val="BodyText"/>
      </w:pPr>
    </w:p>
    <w:p w:rsidR="00000000" w:rsidRPr="00421F52" w:rsidP="00421F52">
      <w:pPr>
        <w:pStyle w:val="Heading1"/>
      </w:pPr>
      <w:bookmarkStart w:id="8" w:name="O_743685"/>
      <w:bookmarkEnd w:id="8"/>
      <w:r w:rsidRPr="00421F52">
        <w:t>Performance Evidence</w:t>
      </w:r>
    </w:p>
    <w:p w:rsidR="00000000" w:rsidRPr="00421F52" w:rsidP="001D2A48">
      <w:pPr>
        <w:pStyle w:val="BodyText"/>
      </w:pPr>
      <w:r w:rsidRPr="00421F5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421F52" w:rsidP="00421F52">
      <w:pPr>
        <w:pStyle w:val="ListBullet"/>
      </w:pPr>
      <w:r w:rsidRPr="00421F52">
        <w:t>used critica</w:t>
      </w:r>
      <w:r w:rsidRPr="00421F52">
        <w:t xml:space="preserve">l thinking skills to review and distil information about nutrition and diet </w:t>
      </w:r>
    </w:p>
    <w:p w:rsidR="00000000" w:rsidRPr="00421F52" w:rsidP="00421F52">
      <w:pPr>
        <w:pStyle w:val="ListBullet"/>
      </w:pPr>
      <w:r w:rsidRPr="00421F52">
        <w:t xml:space="preserve">used information about nutrition and diet within the scope of own job role in the provision of services to at least 3 different people </w:t>
      </w:r>
    </w:p>
    <w:p w:rsidR="00000000" w:rsidRPr="00421F52" w:rsidP="00421F52">
      <w:pPr>
        <w:pStyle w:val="AllowPageBreak"/>
      </w:pPr>
    </w:p>
    <w:p w:rsidR="00000000" w:rsidRPr="00421F52" w:rsidP="00421F52">
      <w:pPr>
        <w:pStyle w:val="Heading1"/>
      </w:pPr>
      <w:bookmarkStart w:id="9" w:name="O_743686"/>
      <w:bookmarkEnd w:id="9"/>
      <w:r w:rsidRPr="00421F52">
        <w:t>Knowledge Evidence</w:t>
      </w:r>
    </w:p>
    <w:p w:rsidR="00000000" w:rsidRPr="00421F52" w:rsidP="001D2A48">
      <w:pPr>
        <w:pStyle w:val="BodyText"/>
      </w:pPr>
      <w:r w:rsidRPr="00421F52">
        <w:t>The can</w:t>
      </w:r>
      <w:r w:rsidRPr="00421F52">
        <w:t>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421F52" w:rsidP="00421F52">
      <w:pPr>
        <w:pStyle w:val="ListBullet"/>
      </w:pPr>
      <w:r w:rsidRPr="00421F52">
        <w:t>le</w:t>
      </w:r>
      <w:r w:rsidRPr="00421F52">
        <w:t>gal and ethical requirements in relation to the provision of nutritional and diet information to clients:</w:t>
      </w:r>
    </w:p>
    <w:p w:rsidR="00000000" w:rsidRPr="00421F52" w:rsidP="00421F52">
      <w:pPr>
        <w:pStyle w:val="ListBullet2"/>
      </w:pPr>
      <w:r w:rsidRPr="00421F52">
        <w:t>roles, responsibilities and limitations of different people</w:t>
      </w:r>
    </w:p>
    <w:p w:rsidR="00000000" w:rsidRPr="00421F52" w:rsidP="00421F52">
      <w:pPr>
        <w:pStyle w:val="ListBullet2"/>
      </w:pPr>
      <w:r w:rsidRPr="00421F52">
        <w:t>conflicts of interest and ethical considerations</w:t>
      </w:r>
    </w:p>
    <w:p w:rsidR="00000000" w:rsidRPr="00421F52" w:rsidP="00421F52">
      <w:pPr>
        <w:pStyle w:val="ListBullet"/>
      </w:pPr>
      <w:r w:rsidRPr="00421F52">
        <w:t>source of information about nutrition a</w:t>
      </w:r>
      <w:r w:rsidRPr="00421F52">
        <w:t>nd diet and ways to assess their credibility</w:t>
      </w:r>
    </w:p>
    <w:p w:rsidR="00000000" w:rsidRPr="00421F52" w:rsidP="00421F52">
      <w:pPr>
        <w:pStyle w:val="ListBullet"/>
      </w:pPr>
      <w:r w:rsidRPr="00421F52">
        <w:t>established evidence-based sources of information about nutrition and diet</w:t>
      </w:r>
    </w:p>
    <w:p w:rsidR="00000000" w:rsidRPr="00421F52" w:rsidP="00421F52">
      <w:pPr>
        <w:pStyle w:val="ListBullet"/>
      </w:pPr>
      <w:r w:rsidRPr="00421F52">
        <w:t>anatomy and physiology relating to diet, including:</w:t>
      </w:r>
    </w:p>
    <w:p w:rsidR="00000000" w:rsidRPr="00421F52" w:rsidP="00421F52">
      <w:pPr>
        <w:pStyle w:val="ListBullet2"/>
      </w:pPr>
      <w:r w:rsidRPr="00421F52">
        <w:t>structure of the digestive system</w:t>
      </w:r>
    </w:p>
    <w:p w:rsidR="00000000" w:rsidRPr="00421F52" w:rsidP="00421F52">
      <w:pPr>
        <w:pStyle w:val="ListBullet2"/>
      </w:pPr>
      <w:r w:rsidRPr="00421F52">
        <w:t>role of metabolism</w:t>
      </w:r>
    </w:p>
    <w:p w:rsidR="00000000" w:rsidRPr="00421F52" w:rsidP="00421F52">
      <w:pPr>
        <w:pStyle w:val="ListBullet2"/>
      </w:pPr>
      <w:r w:rsidRPr="00421F52">
        <w:t>digestive processes and activities, including:</w:t>
      </w:r>
    </w:p>
    <w:p w:rsidR="00000000" w:rsidRPr="00421F52" w:rsidP="00421F52">
      <w:pPr>
        <w:pStyle w:val="ListBullet3"/>
      </w:pPr>
      <w:r w:rsidRPr="00421F52">
        <w:t>ingestion</w:t>
      </w:r>
    </w:p>
    <w:p w:rsidR="00000000" w:rsidRPr="00421F52" w:rsidP="00421F52">
      <w:pPr>
        <w:pStyle w:val="ListBullet3"/>
      </w:pPr>
      <w:r w:rsidRPr="00421F52">
        <w:t>mechanical digestion</w:t>
      </w:r>
    </w:p>
    <w:p w:rsidR="00000000" w:rsidRPr="00421F52" w:rsidP="00421F52">
      <w:pPr>
        <w:pStyle w:val="ListBullet3"/>
      </w:pPr>
      <w:r w:rsidRPr="00421F52">
        <w:t>propulsion</w:t>
      </w:r>
    </w:p>
    <w:p w:rsidR="00000000" w:rsidRPr="00421F52" w:rsidP="00421F52">
      <w:pPr>
        <w:pStyle w:val="ListBullet3"/>
      </w:pPr>
      <w:r w:rsidRPr="00421F52">
        <w:t>chemical digestion</w:t>
      </w:r>
    </w:p>
    <w:p w:rsidR="00000000" w:rsidRPr="00421F52" w:rsidP="00421F52">
      <w:pPr>
        <w:pStyle w:val="ListBullet3"/>
      </w:pPr>
      <w:r w:rsidRPr="00421F52">
        <w:t>absorption</w:t>
      </w:r>
    </w:p>
    <w:p w:rsidR="00000000" w:rsidRPr="00421F52" w:rsidP="00421F52">
      <w:pPr>
        <w:pStyle w:val="ListBullet3"/>
      </w:pPr>
      <w:r w:rsidRPr="00421F52">
        <w:t>defecation</w:t>
      </w:r>
    </w:p>
    <w:p w:rsidR="00000000" w:rsidRPr="00421F52" w:rsidP="00421F52">
      <w:pPr>
        <w:pStyle w:val="ListBullet"/>
      </w:pPr>
      <w:r w:rsidRPr="00421F52">
        <w:t xml:space="preserve">primary components of </w:t>
      </w:r>
      <w:r w:rsidRPr="00421F52">
        <w:rPr>
          <w:rStyle w:val="Emphasis"/>
        </w:rPr>
        <w:t>Australian dietary guidelines,</w:t>
      </w:r>
      <w:r w:rsidRPr="00421F52">
        <w:t xml:space="preserve"> including those for older Australians, children and adolescents.</w:t>
      </w:r>
    </w:p>
    <w:p w:rsidR="00000000" w:rsidRPr="00421F52" w:rsidP="00421F52">
      <w:pPr>
        <w:pStyle w:val="ListBullet"/>
      </w:pPr>
      <w:r w:rsidRPr="00421F52">
        <w:t xml:space="preserve">foods and their key features as described in the </w:t>
      </w:r>
      <w:r w:rsidRPr="00421F52">
        <w:rPr>
          <w:rStyle w:val="Emphasis"/>
        </w:rPr>
        <w:t>Australian dietary guidelines</w:t>
      </w:r>
      <w:r w:rsidRPr="00421F52">
        <w:t xml:space="preserve">, including diet related aspects of chronic disease: </w:t>
      </w:r>
    </w:p>
    <w:p w:rsidR="00000000" w:rsidRPr="00421F52" w:rsidP="00421F52">
      <w:pPr>
        <w:pStyle w:val="ListBullet2"/>
      </w:pPr>
      <w:r w:rsidRPr="00421F52">
        <w:t>diabetes</w:t>
      </w:r>
    </w:p>
    <w:p w:rsidR="00000000" w:rsidRPr="00421F52" w:rsidP="00421F52">
      <w:pPr>
        <w:pStyle w:val="ListBullet2"/>
      </w:pPr>
      <w:r w:rsidRPr="00421F52">
        <w:t>cardiovascular</w:t>
      </w:r>
    </w:p>
    <w:p w:rsidR="00000000" w:rsidRPr="00421F52" w:rsidP="00421F52">
      <w:pPr>
        <w:pStyle w:val="ListBullet2"/>
      </w:pPr>
      <w:r w:rsidRPr="00421F52">
        <w:t>obesity/eating disorders</w:t>
      </w:r>
    </w:p>
    <w:p w:rsidR="00000000" w:rsidRPr="00421F52" w:rsidP="00421F52">
      <w:pPr>
        <w:pStyle w:val="ListBullet"/>
      </w:pPr>
      <w:r w:rsidRPr="00421F52">
        <w:t>basic principles and practices of nutrition and healthy diet, including nutrients, their function, recommended dietary intake (RDI), toxicity and their food sources</w:t>
      </w:r>
    </w:p>
    <w:p w:rsidR="00000000" w:rsidRPr="00421F52" w:rsidP="00421F52">
      <w:pPr>
        <w:pStyle w:val="ListBullet"/>
      </w:pPr>
      <w:r w:rsidRPr="00421F52">
        <w:t>benefits of antioxidants, and food groups that provide good sources</w:t>
      </w:r>
    </w:p>
    <w:p w:rsidR="00000000" w:rsidRPr="00421F52" w:rsidP="00421F52">
      <w:pPr>
        <w:pStyle w:val="ListBullet"/>
      </w:pPr>
      <w:r w:rsidRPr="00421F52">
        <w:t>influences on food choi</w:t>
      </w:r>
      <w:r w:rsidRPr="00421F52">
        <w:t>ces for individuals</w:t>
      </w:r>
    </w:p>
    <w:p w:rsidR="00000000" w:rsidRPr="00421F52" w:rsidP="00421F52">
      <w:pPr>
        <w:pStyle w:val="ListBullet"/>
      </w:pPr>
      <w:r w:rsidRPr="00421F52">
        <w:t>food labelling and interpretation</w:t>
      </w:r>
    </w:p>
    <w:p w:rsidR="00000000" w:rsidRPr="00421F52" w:rsidP="00421F52">
      <w:pPr>
        <w:pStyle w:val="ListBullet"/>
      </w:pPr>
      <w:r w:rsidRPr="00421F52">
        <w:t>role and implications of using food additives and preservatives</w:t>
      </w:r>
    </w:p>
    <w:p w:rsidR="00000000" w:rsidRPr="00421F52" w:rsidP="00421F52">
      <w:pPr>
        <w:pStyle w:val="ListBullet"/>
      </w:pPr>
      <w:r w:rsidRPr="00421F52">
        <w:t>health implications of food choices</w:t>
      </w:r>
    </w:p>
    <w:p w:rsidR="00000000" w:rsidRPr="00421F52" w:rsidP="00421F52">
      <w:pPr>
        <w:pStyle w:val="ListBullet"/>
      </w:pPr>
      <w:r w:rsidRPr="00421F52">
        <w:t>role of good nutrition in avoiding dietary diseases</w:t>
      </w:r>
    </w:p>
    <w:p w:rsidR="00000000" w:rsidRPr="00421F52" w:rsidP="00421F52">
      <w:pPr>
        <w:pStyle w:val="ListBullet"/>
      </w:pPr>
      <w:r w:rsidRPr="00421F52">
        <w:t xml:space="preserve">effects of various processing and cooking methods </w:t>
      </w:r>
      <w:r w:rsidRPr="00421F52">
        <w:t>and food storage on nutrients</w:t>
      </w:r>
    </w:p>
    <w:p w:rsidR="00000000" w:rsidRPr="00421F52" w:rsidP="00421F52">
      <w:pPr>
        <w:pStyle w:val="ListBullet"/>
      </w:pPr>
      <w:r w:rsidRPr="00421F52">
        <w:t>commonly encountered food intolerances</w:t>
      </w:r>
    </w:p>
    <w:p w:rsidR="00000000" w:rsidRPr="00421F52" w:rsidP="00421F52">
      <w:pPr>
        <w:pStyle w:val="ListBullet"/>
      </w:pPr>
      <w:r w:rsidRPr="00421F52">
        <w:t>main types and characteristics of special diets that are part of contemporary Australian society:</w:t>
      </w:r>
    </w:p>
    <w:p w:rsidR="00000000" w:rsidRPr="00421F52" w:rsidP="00421F52">
      <w:pPr>
        <w:pStyle w:val="ListBullet2"/>
      </w:pPr>
      <w:r w:rsidRPr="00421F52">
        <w:t>diabetic</w:t>
      </w:r>
    </w:p>
    <w:p w:rsidR="00000000" w:rsidRPr="00421F52" w:rsidP="00421F52">
      <w:pPr>
        <w:pStyle w:val="ListBullet2"/>
      </w:pPr>
      <w:r w:rsidRPr="00421F52">
        <w:t>coeliac/gluten free/low gluten</w:t>
      </w:r>
    </w:p>
    <w:p w:rsidR="00000000" w:rsidRPr="00421F52" w:rsidP="00421F52">
      <w:pPr>
        <w:pStyle w:val="ListBullet2"/>
      </w:pPr>
      <w:r w:rsidRPr="00421F52">
        <w:t>low cholesterol</w:t>
      </w:r>
    </w:p>
    <w:p w:rsidR="00000000" w:rsidRPr="00421F52" w:rsidP="00421F52">
      <w:pPr>
        <w:pStyle w:val="ListBullet2"/>
      </w:pPr>
      <w:r w:rsidRPr="00421F52">
        <w:t>low fat</w:t>
      </w:r>
    </w:p>
    <w:p w:rsidR="00000000" w:rsidRPr="00421F52" w:rsidP="00421F52">
      <w:pPr>
        <w:pStyle w:val="ListBullet2"/>
      </w:pPr>
      <w:r w:rsidRPr="00421F52">
        <w:t>sugar free</w:t>
      </w:r>
    </w:p>
    <w:p w:rsidR="00000000" w:rsidRPr="00421F52" w:rsidP="00421F52">
      <w:pPr>
        <w:pStyle w:val="ListBullet2"/>
      </w:pPr>
      <w:r w:rsidRPr="00421F52">
        <w:t>vegetarian</w:t>
      </w:r>
    </w:p>
    <w:p w:rsidR="00000000" w:rsidRPr="00421F52" w:rsidP="00421F52">
      <w:pPr>
        <w:pStyle w:val="ListBullet2"/>
      </w:pPr>
      <w:r w:rsidRPr="00421F52">
        <w:t>vegan</w:t>
      </w:r>
    </w:p>
    <w:p w:rsidR="00000000" w:rsidRPr="00421F52" w:rsidP="00421F52">
      <w:pPr>
        <w:pStyle w:val="ListBullet2"/>
      </w:pPr>
      <w:r w:rsidRPr="00421F52">
        <w:t>diets specific to different cultures and religions</w:t>
      </w:r>
    </w:p>
    <w:p w:rsidR="00000000" w:rsidRPr="00421F52" w:rsidP="00421F52">
      <w:pPr>
        <w:pStyle w:val="ListBullet"/>
      </w:pPr>
      <w:r w:rsidRPr="00421F52">
        <w:t>the meaning of:</w:t>
      </w:r>
    </w:p>
    <w:p w:rsidR="00000000" w:rsidRPr="00421F52" w:rsidP="00421F52">
      <w:pPr>
        <w:pStyle w:val="ListBullet2"/>
      </w:pPr>
      <w:r w:rsidRPr="00421F52">
        <w:t>drug–food interactions</w:t>
      </w:r>
    </w:p>
    <w:p w:rsidR="00000000" w:rsidRPr="00421F52" w:rsidP="00421F52">
      <w:pPr>
        <w:pStyle w:val="ListBullet2"/>
      </w:pPr>
      <w:r w:rsidRPr="00421F52">
        <w:t>food allergy</w:t>
      </w:r>
    </w:p>
    <w:p w:rsidR="00000000" w:rsidRPr="00421F52" w:rsidP="00421F52">
      <w:pPr>
        <w:pStyle w:val="ListBullet2"/>
      </w:pPr>
      <w:r w:rsidRPr="00421F52">
        <w:t>food intolerance</w:t>
      </w:r>
    </w:p>
    <w:p w:rsidR="00000000" w:rsidRPr="00421F52" w:rsidP="00421F52">
      <w:pPr>
        <w:pStyle w:val="ListBullet2"/>
      </w:pPr>
      <w:r w:rsidRPr="00421F52">
        <w:t>alkaline and acidity charts</w:t>
      </w:r>
    </w:p>
    <w:p w:rsidR="00000000" w:rsidRPr="00421F52" w:rsidP="00421F52">
      <w:pPr>
        <w:pStyle w:val="ListBullet"/>
      </w:pPr>
      <w:r w:rsidRPr="00421F52">
        <w:t>indicators of need for referral to specialist advice</w:t>
      </w:r>
    </w:p>
    <w:p w:rsidR="00000000" w:rsidRPr="00421F52" w:rsidP="00421F52">
      <w:pPr>
        <w:pStyle w:val="AllowPageBreak"/>
      </w:pPr>
    </w:p>
    <w:p w:rsidR="00000000" w:rsidRPr="00421F52" w:rsidP="00421F52">
      <w:pPr>
        <w:pStyle w:val="Heading1"/>
      </w:pPr>
      <w:bookmarkStart w:id="10" w:name="O_743687"/>
      <w:bookmarkEnd w:id="10"/>
      <w:r w:rsidRPr="00421F52">
        <w:t>Assessment Conditions</w:t>
      </w:r>
    </w:p>
    <w:p w:rsidR="00000000" w:rsidRPr="00421F52" w:rsidP="001D2A48">
      <w:pPr>
        <w:pStyle w:val="BodyText"/>
      </w:pPr>
      <w:r w:rsidRPr="00421F52">
        <w:t>Skills must have been demonstrated in the workplace or in a simulated environment that reflects workplace conditions. Where simulation is used, it must reflect real working conditions by modelling industry operating conditions and contingencies, as well as</w:t>
      </w:r>
      <w:r w:rsidRPr="00421F52">
        <w:t xml:space="preserve"> using suitable facilities, equipment and resources.</w:t>
      </w:r>
    </w:p>
    <w:p w:rsidR="00000000" w:rsidRPr="00421F52" w:rsidP="001D2A48">
      <w:pPr>
        <w:pStyle w:val="BodyText"/>
      </w:pPr>
      <w:r w:rsidRPr="00421F52">
        <w:t>Assessors must satisfy the Standards for Registered Training Organisations (RTOs) 2015/AQTF mandatory competency requirements for assessors.</w:t>
      </w:r>
    </w:p>
    <w:p w:rsidR="00000000" w:rsidRPr="00421F52" w:rsidP="00421F52">
      <w:pPr>
        <w:pStyle w:val="Heading1"/>
      </w:pPr>
      <w:bookmarkStart w:id="11" w:name="O_743690"/>
      <w:bookmarkEnd w:id="11"/>
      <w:r w:rsidRPr="00421F52">
        <w:t>Links</w:t>
      </w:r>
    </w:p>
    <w:p w:rsidR="00000000" w:rsidRPr="00421F52" w:rsidP="001D2A48">
      <w:pPr>
        <w:pStyle w:val="BodyText"/>
      </w:pPr>
      <w:r w:rsidRPr="00421F52">
        <w:t>Companion Volume implementation guides</w:t>
      </w:r>
      <w:r w:rsidRPr="00421F52">
        <w:t xml:space="preserve"> are found in VETNet - </w:t>
      </w:r>
      <w:r>
        <w:fldChar w:fldCharType="begin"/>
      </w:r>
      <w:r>
        <w:instrText xml:space="preserve"> HYPERLINK "https://vetnet.gov.au/Pages/TrainingDocs.aspx?q=ced1390f-48d9-4ab0-bd50-b015e5485705" </w:instrText>
      </w:r>
      <w:r>
        <w:fldChar w:fldCharType="separate"/>
      </w:r>
      <w:r w:rsidRPr="00323D69">
        <w:rPr>
          <w:rStyle w:val="Hyperlink"/>
        </w:rPr>
        <w:t>https://vetnet.gov.au/Pages/TrainingDocs.aspx?q=ced1390f-48d9-4ab0-bd50-b015e5485705</w:t>
      </w:r>
      <w:r>
        <w:fldChar w:fldCharType="end"/>
      </w:r>
    </w:p>
    <w:p w:rsidR="00000000" w:rsidRPr="00421F52" w:rsidP="00421F52"/>
    <w:sectPr w:rsidSect="00421F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52" w:rsidRPr="001D2A48" w:rsidP="001D2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48" w:rsidP="00421F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A48" w:rsidP="00421F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D2A48" w:rsidP="00421F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52" w:rsidP="00421F52">
    <w:pPr>
      <w:pStyle w:val="Footer"/>
      <w:framePr w:wrap="around"/>
    </w:pPr>
    <w:r>
      <w:fldChar w:fldCharType="begin"/>
    </w:r>
    <w:r>
      <w:instrText xml:space="preserve"> DOCPROPERTY  Subject  \* MERGEFORMAT </w:instrText>
    </w:r>
    <w:r>
      <w:fldChar w:fldCharType="separate"/>
    </w:r>
    <w:r w:rsidR="001D2A48">
      <w:t>Approved</w:t>
    </w:r>
    <w:r w:rsidR="001D2A48">
      <w:fldChar w:fldCharType="end"/>
    </w:r>
    <w:r>
      <w:tab/>
      <w:t xml:space="preserve">Page </w:t>
    </w:r>
    <w:r>
      <w:fldChar w:fldCharType="begin"/>
    </w:r>
    <w:r>
      <w:instrText xml:space="preserve"> PAGE  \* Arabic  \* MERGEFORMAT </w:instrText>
    </w:r>
    <w:r>
      <w:fldChar w:fldCharType="separate"/>
    </w:r>
    <w:r w:rsidR="001D2A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2A48">
      <w:rPr>
        <w:noProof/>
      </w:rPr>
      <w:t>4</w:t>
    </w:r>
    <w:r>
      <w:rPr>
        <w:noProof/>
      </w:rPr>
      <w:fldChar w:fldCharType="end"/>
    </w:r>
  </w:p>
  <w:p w:rsidR="00421F52" w:rsidP="00421F52">
    <w:pPr>
      <w:pStyle w:val="Footer"/>
      <w:framePr w:wrap="around"/>
    </w:pPr>
    <w:r>
      <w:t xml:space="preserve">© Commonwealth of Australia, </w:t>
    </w:r>
    <w:r>
      <w:fldChar w:fldCharType="begin"/>
    </w:r>
    <w:r>
      <w:instrText xml:space="preserve"> DATE  \@ "yyyy"  \* MERGEFORMAT </w:instrText>
    </w:r>
    <w:r>
      <w:fldChar w:fldCharType="separate"/>
    </w:r>
    <w:r w:rsidR="001D2A48">
      <w:rPr>
        <w:noProof/>
      </w:rPr>
      <w:t>2025</w:t>
    </w:r>
    <w:r>
      <w:fldChar w:fldCharType="end"/>
    </w:r>
    <w:r>
      <w:tab/>
    </w:r>
    <w:r>
      <w:fldChar w:fldCharType="begin"/>
    </w:r>
    <w:r>
      <w:instrText xml:space="preserve"> DOCPROPERTY  Author  \* MERGEFORMAT </w:instrText>
    </w:r>
    <w:r>
      <w:fldChar w:fldCharType="separate"/>
    </w:r>
    <w:r w:rsidR="001D2A48">
      <w:t>HumanAbility</w:t>
    </w:r>
    <w:r w:rsidR="001D2A48">
      <w:fldChar w:fldCharType="end"/>
    </w:r>
  </w:p>
  <w:p w:rsidR="00421F52" w:rsidP="00421F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F52" w:rsidRPr="001D2A48" w:rsidP="001D2A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48" w:rsidRPr="002D2AF8" w:rsidP="00421F52">
    <w:pPr>
      <w:pStyle w:val="Header"/>
      <w:framePr w:wrap="around"/>
    </w:pPr>
    <w:r>
      <w:fldChar w:fldCharType="begin"/>
    </w:r>
    <w:r>
      <w:instrText xml:space="preserve"> TITLE   \* MERGEFORMAT </w:instrText>
    </w:r>
    <w:r>
      <w:fldChar w:fldCharType="separate"/>
    </w:r>
    <w:r>
      <w:t>HLTHPS010 Interpret and use information about nutrition and diet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2A48" w:rsidP="00421F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F52" w:rsidRPr="002D2AF8" w:rsidP="00421F52">
    <w:pPr>
      <w:pStyle w:val="Header"/>
      <w:framePr w:wrap="around"/>
    </w:pPr>
    <w:r>
      <w:fldChar w:fldCharType="begin"/>
    </w:r>
    <w:r>
      <w:instrText xml:space="preserve"> TITLE   \* MERGEFORMAT </w:instrText>
    </w:r>
    <w:r>
      <w:fldChar w:fldCharType="separate"/>
    </w:r>
    <w:r w:rsidR="001D2A48">
      <w:t>HLTHPS010 Interpret and use information about nutrition and diet</w:t>
    </w:r>
    <w:r w:rsidR="001D2A48">
      <w:fldChar w:fldCharType="end"/>
    </w:r>
    <w:r>
      <w:tab/>
      <w:t xml:space="preserve">Date this document was generated: </w:t>
    </w:r>
    <w:r>
      <w:fldChar w:fldCharType="begin"/>
    </w:r>
    <w:r>
      <w:instrText xml:space="preserve"> CREATEDATE  \@ "d MMMM yyyy"  \* MERGEFORMAT </w:instrText>
    </w:r>
    <w:r>
      <w:fldChar w:fldCharType="separate"/>
    </w:r>
    <w:r w:rsidR="001D2A48">
      <w:rPr>
        <w:noProof/>
      </w:rPr>
      <w:t>2 March 2025</w:t>
    </w:r>
    <w:r>
      <w:fldChar w:fldCharType="end"/>
    </w:r>
  </w:p>
  <w:p w:rsidR="00421F52" w:rsidP="00421F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8F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07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7CA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F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F52"/>
    <w:pPr>
      <w:spacing w:before="360" w:after="60"/>
      <w:outlineLvl w:val="0"/>
    </w:pPr>
    <w:rPr>
      <w:sz w:val="32"/>
    </w:rPr>
  </w:style>
  <w:style w:type="paragraph" w:styleId="Heading2">
    <w:name w:val="heading 2"/>
    <w:basedOn w:val="HeadingBase"/>
    <w:next w:val="BodyText"/>
    <w:link w:val="Heading2Char"/>
    <w:qFormat/>
    <w:rsid w:val="00421F52"/>
    <w:pPr>
      <w:keepLines/>
      <w:spacing w:before="240" w:after="120"/>
      <w:outlineLvl w:val="1"/>
    </w:pPr>
    <w:rPr>
      <w:sz w:val="28"/>
      <w:szCs w:val="40"/>
    </w:rPr>
  </w:style>
  <w:style w:type="paragraph" w:styleId="Heading3">
    <w:name w:val="heading 3"/>
    <w:basedOn w:val="HeadingBase"/>
    <w:next w:val="BodyText"/>
    <w:link w:val="Heading3Char"/>
    <w:qFormat/>
    <w:rsid w:val="00421F52"/>
    <w:pPr>
      <w:spacing w:before="180" w:after="120"/>
      <w:outlineLvl w:val="2"/>
    </w:pPr>
    <w:rPr>
      <w:spacing w:val="-10"/>
      <w:kern w:val="32"/>
    </w:rPr>
  </w:style>
  <w:style w:type="paragraph" w:styleId="Heading4">
    <w:name w:val="heading 4"/>
    <w:basedOn w:val="HeadingBase"/>
    <w:next w:val="BodyText"/>
    <w:link w:val="Heading4Char"/>
    <w:qFormat/>
    <w:rsid w:val="00421F52"/>
    <w:pPr>
      <w:spacing w:before="160" w:after="120"/>
      <w:outlineLvl w:val="3"/>
    </w:pPr>
    <w:rPr>
      <w:sz w:val="22"/>
    </w:rPr>
  </w:style>
  <w:style w:type="paragraph" w:styleId="Heading5">
    <w:name w:val="heading 5"/>
    <w:basedOn w:val="HeadingBase"/>
    <w:next w:val="Normal"/>
    <w:link w:val="Heading5Char"/>
    <w:qFormat/>
    <w:rsid w:val="00421F52"/>
    <w:pPr>
      <w:spacing w:before="80"/>
      <w:outlineLvl w:val="4"/>
    </w:pPr>
    <w:rPr>
      <w:color w:val="918585"/>
      <w:sz w:val="20"/>
    </w:rPr>
  </w:style>
  <w:style w:type="paragraph" w:styleId="Heading6">
    <w:name w:val="heading 6"/>
    <w:basedOn w:val="HeadingBase"/>
    <w:next w:val="Normal"/>
    <w:link w:val="Heading6Char"/>
    <w:qFormat/>
    <w:rsid w:val="00421F52"/>
    <w:pPr>
      <w:spacing w:before="60"/>
      <w:outlineLvl w:val="5"/>
    </w:pPr>
    <w:rPr>
      <w:color w:val="918585"/>
      <w:sz w:val="20"/>
    </w:rPr>
  </w:style>
  <w:style w:type="paragraph" w:styleId="Heading7">
    <w:name w:val="heading 7"/>
    <w:basedOn w:val="Normal"/>
    <w:next w:val="Normal"/>
    <w:link w:val="Heading7Char"/>
    <w:qFormat/>
    <w:rsid w:val="00421F52"/>
    <w:pPr>
      <w:ind w:left="720"/>
      <w:outlineLvl w:val="6"/>
    </w:pPr>
    <w:rPr>
      <w:i/>
    </w:rPr>
  </w:style>
  <w:style w:type="paragraph" w:styleId="Heading8">
    <w:name w:val="heading 8"/>
    <w:basedOn w:val="Normal"/>
    <w:next w:val="Normal"/>
    <w:link w:val="Heading8Char"/>
    <w:qFormat/>
    <w:rsid w:val="00421F52"/>
    <w:pPr>
      <w:ind w:left="720"/>
      <w:outlineLvl w:val="7"/>
    </w:pPr>
    <w:rPr>
      <w:i/>
    </w:rPr>
  </w:style>
  <w:style w:type="paragraph" w:styleId="Heading9">
    <w:name w:val="heading 9"/>
    <w:basedOn w:val="Normal"/>
    <w:next w:val="Normal"/>
    <w:link w:val="Heading9Char"/>
    <w:qFormat/>
    <w:rsid w:val="00421F52"/>
    <w:pPr>
      <w:ind w:left="720"/>
      <w:outlineLvl w:val="8"/>
    </w:pPr>
    <w:rPr>
      <w:i/>
    </w:rPr>
  </w:style>
  <w:style w:type="character" w:default="1" w:styleId="DefaultParagraphFont">
    <w:name w:val="Default Paragraph Font"/>
    <w:uiPriority w:val="1"/>
    <w:unhideWhenUsed/>
    <w:rsid w:val="00421F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F52"/>
  </w:style>
  <w:style w:type="character" w:customStyle="1" w:styleId="Heading1Char">
    <w:name w:val="Heading 1 Char"/>
    <w:basedOn w:val="DefaultParagraphFont"/>
    <w:link w:val="Heading1"/>
    <w:rsid w:val="00421F52"/>
    <w:rPr>
      <w:rFonts w:ascii="Times New Roman" w:eastAsia="Times New Roman" w:hAnsi="Times New Roman" w:cs="Times New Roman"/>
      <w:b/>
      <w:sz w:val="32"/>
      <w:szCs w:val="20"/>
      <w:lang w:eastAsia="en-US"/>
    </w:rPr>
  </w:style>
  <w:style w:type="paragraph" w:styleId="BodyText">
    <w:name w:val="Body Text"/>
    <w:basedOn w:val="Normal"/>
    <w:link w:val="BodyTextChar"/>
    <w:rsid w:val="00421F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F52"/>
    <w:rPr>
      <w:rFonts w:ascii="Times New Roman" w:eastAsia="Times New Roman" w:hAnsi="Times New Roman" w:cs="Times New Roman"/>
      <w:sz w:val="24"/>
      <w:lang w:eastAsia="en-US"/>
    </w:rPr>
  </w:style>
  <w:style w:type="paragraph" w:styleId="ListBullet">
    <w:name w:val="List Bullet"/>
    <w:basedOn w:val="List"/>
    <w:rsid w:val="00421F52"/>
    <w:pPr>
      <w:numPr>
        <w:numId w:val="13"/>
      </w:numPr>
      <w:tabs>
        <w:tab w:val="clear" w:pos="340"/>
      </w:tabs>
      <w:spacing w:before="40" w:after="40"/>
    </w:pPr>
  </w:style>
  <w:style w:type="character" w:customStyle="1" w:styleId="SpecialBold">
    <w:name w:val="Special Bold"/>
    <w:basedOn w:val="DefaultParagraphFont"/>
    <w:rsid w:val="00421F52"/>
    <w:rPr>
      <w:b/>
      <w:spacing w:val="0"/>
    </w:rPr>
  </w:style>
  <w:style w:type="paragraph" w:styleId="ListBullet2">
    <w:name w:val="List Bullet 2"/>
    <w:basedOn w:val="List2"/>
    <w:rsid w:val="00421F52"/>
    <w:pPr>
      <w:numPr>
        <w:numId w:val="14"/>
      </w:numPr>
      <w:tabs>
        <w:tab w:val="clear" w:pos="680"/>
      </w:tabs>
    </w:pPr>
  </w:style>
  <w:style w:type="character" w:styleId="Emphasis">
    <w:name w:val="Emphasis"/>
    <w:basedOn w:val="DefaultParagraphFont"/>
    <w:qFormat/>
    <w:rsid w:val="00421F52"/>
    <w:rPr>
      <w:i/>
    </w:rPr>
  </w:style>
  <w:style w:type="paragraph" w:customStyle="1" w:styleId="SuperHeading">
    <w:name w:val="SuperHeading"/>
    <w:basedOn w:val="Normal"/>
    <w:rsid w:val="00421F52"/>
    <w:pPr>
      <w:spacing w:before="240" w:after="120"/>
      <w:outlineLvl w:val="0"/>
    </w:pPr>
    <w:rPr>
      <w:rFonts w:ascii="Times New Roman" w:hAnsi="Times New Roman"/>
      <w:b/>
      <w:sz w:val="32"/>
    </w:rPr>
  </w:style>
  <w:style w:type="paragraph" w:customStyle="1" w:styleId="AllowPageBreak">
    <w:name w:val="AllowPageBreak"/>
    <w:rsid w:val="00421F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1F52"/>
    <w:pPr>
      <w:numPr>
        <w:numId w:val="3"/>
      </w:numPr>
      <w:tabs>
        <w:tab w:val="clear" w:pos="1021"/>
      </w:tabs>
      <w:ind w:left="1037" w:hanging="357"/>
    </w:pPr>
  </w:style>
  <w:style w:type="character" w:customStyle="1" w:styleId="Heading2Char">
    <w:name w:val="Heading 2 Char"/>
    <w:basedOn w:val="DefaultParagraphFont"/>
    <w:link w:val="Heading2"/>
    <w:rsid w:val="00421F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F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F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F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F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F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F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F52"/>
    <w:rPr>
      <w:rFonts w:ascii="Courier New" w:eastAsia="Times New Roman" w:hAnsi="Courier New" w:cs="Times New Roman"/>
      <w:i/>
      <w:szCs w:val="20"/>
      <w:lang w:eastAsia="en-US"/>
    </w:rPr>
  </w:style>
  <w:style w:type="paragraph" w:customStyle="1" w:styleId="HeadingBase">
    <w:name w:val="Heading Base"/>
    <w:rsid w:val="00421F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F52"/>
    <w:pPr>
      <w:tabs>
        <w:tab w:val="right" w:leader="dot" w:pos="9072"/>
      </w:tabs>
      <w:ind w:left="567"/>
    </w:pPr>
    <w:rPr>
      <w:szCs w:val="22"/>
    </w:rPr>
  </w:style>
  <w:style w:type="paragraph" w:customStyle="1" w:styleId="TOCBase">
    <w:name w:val="TOC Base"/>
    <w:rsid w:val="00421F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F52"/>
    <w:pPr>
      <w:tabs>
        <w:tab w:val="right" w:leader="dot" w:pos="9072"/>
      </w:tabs>
      <w:spacing w:before="40" w:after="40"/>
      <w:ind w:left="284"/>
    </w:pPr>
    <w:rPr>
      <w:rFonts w:ascii="Times New Roman" w:hAnsi="Times New Roman"/>
    </w:rPr>
  </w:style>
  <w:style w:type="paragraph" w:styleId="TOC1">
    <w:name w:val="toc 1"/>
    <w:basedOn w:val="TOCBase"/>
    <w:next w:val="Normal"/>
    <w:rsid w:val="00421F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F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F52"/>
    <w:rPr>
      <w:rFonts w:ascii="Times New Roman" w:eastAsia="Times New Roman" w:hAnsi="Times New Roman" w:cs="Times New Roman"/>
      <w:sz w:val="16"/>
      <w:lang w:eastAsia="en-US"/>
    </w:rPr>
  </w:style>
  <w:style w:type="paragraph" w:styleId="Title">
    <w:name w:val="Title"/>
    <w:basedOn w:val="HeadingBase"/>
    <w:link w:val="TitleChar"/>
    <w:qFormat/>
    <w:rsid w:val="00421F52"/>
    <w:pPr>
      <w:spacing w:before="5040"/>
      <w:jc w:val="center"/>
    </w:pPr>
    <w:rPr>
      <w:sz w:val="48"/>
      <w:szCs w:val="72"/>
      <w:lang w:val="en-US"/>
    </w:rPr>
  </w:style>
  <w:style w:type="character" w:customStyle="1" w:styleId="TitleChar">
    <w:name w:val="Title Char"/>
    <w:basedOn w:val="DefaultParagraphFont"/>
    <w:link w:val="Title"/>
    <w:rsid w:val="00421F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F52"/>
    <w:pPr>
      <w:tabs>
        <w:tab w:val="left" w:pos="3600"/>
        <w:tab w:val="left" w:pos="3958"/>
      </w:tabs>
    </w:pPr>
  </w:style>
  <w:style w:type="paragraph" w:styleId="List">
    <w:name w:val="List"/>
    <w:basedOn w:val="BodyText"/>
    <w:next w:val="BodyText"/>
    <w:rsid w:val="00421F52"/>
    <w:pPr>
      <w:tabs>
        <w:tab w:val="left" w:pos="340"/>
      </w:tabs>
      <w:spacing w:before="60" w:after="60"/>
      <w:ind w:left="340" w:hanging="340"/>
    </w:pPr>
  </w:style>
  <w:style w:type="paragraph" w:customStyle="1" w:styleId="Note">
    <w:name w:val="Note"/>
    <w:basedOn w:val="BodyText"/>
    <w:rsid w:val="00421F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F52"/>
    <w:pPr>
      <w:framePr w:wrap="auto" w:hAnchor="text" w:y="6049"/>
    </w:pPr>
    <w:rPr>
      <w:color w:val="000000"/>
      <w:sz w:val="40"/>
    </w:rPr>
  </w:style>
  <w:style w:type="paragraph" w:customStyle="1" w:styleId="TOCTitle">
    <w:name w:val="TOCTitle"/>
    <w:basedOn w:val="Heading1"/>
    <w:rsid w:val="00421F52"/>
    <w:pPr>
      <w:spacing w:after="240"/>
      <w:jc w:val="center"/>
      <w:outlineLvl w:val="9"/>
    </w:pPr>
    <w:rPr>
      <w:caps/>
    </w:rPr>
  </w:style>
  <w:style w:type="paragraph" w:customStyle="1" w:styleId="Version">
    <w:name w:val="Version"/>
    <w:rsid w:val="00421F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F52"/>
    <w:pPr>
      <w:keepNext w:val="0"/>
      <w:tabs>
        <w:tab w:val="right" w:pos="4176"/>
      </w:tabs>
      <w:ind w:left="198" w:hanging="198"/>
    </w:pPr>
    <w:rPr>
      <w:rFonts w:ascii="Garamond" w:hAnsi="Garamond"/>
    </w:rPr>
  </w:style>
  <w:style w:type="paragraph" w:styleId="IndexHeading">
    <w:name w:val="index heading"/>
    <w:basedOn w:val="Normal"/>
    <w:next w:val="Index1"/>
    <w:semiHidden/>
    <w:rsid w:val="00421F52"/>
    <w:pPr>
      <w:spacing w:before="120" w:after="120"/>
    </w:pPr>
    <w:rPr>
      <w:rFonts w:ascii="Arial" w:hAnsi="Arial"/>
      <w:b/>
      <w:color w:val="918585"/>
      <w:sz w:val="24"/>
    </w:rPr>
  </w:style>
  <w:style w:type="paragraph" w:styleId="Header">
    <w:name w:val="header"/>
    <w:basedOn w:val="Normal"/>
    <w:link w:val="HeaderChar"/>
    <w:rsid w:val="00421F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F52"/>
    <w:rPr>
      <w:rFonts w:ascii="Times New Roman" w:eastAsia="Times New Roman" w:hAnsi="Times New Roman" w:cs="Times New Roman"/>
      <w:sz w:val="16"/>
      <w:szCs w:val="20"/>
      <w:lang w:val="en-GB" w:eastAsia="en-US"/>
    </w:rPr>
  </w:style>
  <w:style w:type="paragraph" w:customStyle="1" w:styleId="Chapter">
    <w:name w:val="Chapter"/>
    <w:basedOn w:val="Normal"/>
    <w:rsid w:val="00421F52"/>
    <w:pPr>
      <w:spacing w:before="240"/>
    </w:pPr>
    <w:rPr>
      <w:rFonts w:ascii="Times New Roman" w:hAnsi="Times New Roman"/>
      <w:smallCaps/>
      <w:spacing w:val="80"/>
      <w:sz w:val="28"/>
    </w:rPr>
  </w:style>
  <w:style w:type="paragraph" w:customStyle="1" w:styleId="InChapter">
    <w:name w:val="InChapter"/>
    <w:basedOn w:val="Heading3"/>
    <w:rsid w:val="00421F52"/>
    <w:pPr>
      <w:spacing w:after="240"/>
      <w:outlineLvl w:val="9"/>
    </w:pPr>
    <w:rPr>
      <w:noProof/>
    </w:rPr>
  </w:style>
  <w:style w:type="paragraph" w:styleId="Index2">
    <w:name w:val="index 2"/>
    <w:basedOn w:val="Normal"/>
    <w:next w:val="Normal"/>
    <w:semiHidden/>
    <w:rsid w:val="00421F52"/>
    <w:pPr>
      <w:tabs>
        <w:tab w:val="right" w:pos="4176"/>
      </w:tabs>
      <w:ind w:left="568" w:hanging="284"/>
    </w:pPr>
    <w:rPr>
      <w:rFonts w:ascii="Garamond" w:hAnsi="Garamond"/>
    </w:rPr>
  </w:style>
  <w:style w:type="paragraph" w:customStyle="1" w:styleId="Byline">
    <w:name w:val="Byline"/>
    <w:rsid w:val="00421F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F52"/>
    <w:pPr>
      <w:tabs>
        <w:tab w:val="clear" w:pos="3600"/>
        <w:tab w:val="clear" w:pos="3958"/>
      </w:tabs>
      <w:jc w:val="right"/>
    </w:pPr>
  </w:style>
  <w:style w:type="paragraph" w:styleId="Caption">
    <w:name w:val="caption"/>
    <w:basedOn w:val="BodyText"/>
    <w:next w:val="Normal"/>
    <w:qFormat/>
    <w:rsid w:val="00421F52"/>
    <w:pPr>
      <w:framePr w:w="2268" w:hSpace="181" w:vSpace="181" w:wrap="around" w:vAnchor="text" w:hAnchor="page" w:x="1135" w:y="285" w:anchorLock="1"/>
    </w:pPr>
    <w:rPr>
      <w:i/>
    </w:rPr>
  </w:style>
  <w:style w:type="paragraph" w:customStyle="1" w:styleId="MiniTOCTitle">
    <w:name w:val="MiniTOCTitle"/>
    <w:basedOn w:val="Heading4"/>
    <w:rsid w:val="00421F52"/>
    <w:pPr>
      <w:spacing w:before="240"/>
      <w:outlineLvl w:val="9"/>
    </w:pPr>
    <w:rPr>
      <w:noProof/>
      <w:sz w:val="24"/>
    </w:rPr>
  </w:style>
  <w:style w:type="paragraph" w:customStyle="1" w:styleId="MiniTOCItem">
    <w:name w:val="MiniTOCItem"/>
    <w:basedOn w:val="ListBullet"/>
    <w:rsid w:val="00421F52"/>
    <w:pPr>
      <w:numPr>
        <w:numId w:val="0"/>
      </w:numPr>
      <w:tabs>
        <w:tab w:val="right" w:leader="dot" w:pos="6521"/>
      </w:tabs>
      <w:spacing w:before="0" w:after="0"/>
    </w:pPr>
  </w:style>
  <w:style w:type="paragraph" w:customStyle="1" w:styleId="TOFTitle">
    <w:name w:val="TOFTitle"/>
    <w:basedOn w:val="TOCTitle"/>
    <w:rsid w:val="00421F52"/>
  </w:style>
  <w:style w:type="paragraph" w:styleId="TableofFigures">
    <w:name w:val="table of figures"/>
    <w:basedOn w:val="Normal"/>
    <w:next w:val="Normal"/>
    <w:semiHidden/>
    <w:rsid w:val="00421F52"/>
    <w:pPr>
      <w:tabs>
        <w:tab w:val="right" w:leader="dot" w:pos="9072"/>
      </w:tabs>
      <w:ind w:left="970" w:hanging="403"/>
    </w:pPr>
    <w:rPr>
      <w:rFonts w:ascii="Times New Roman" w:hAnsi="Times New Roman"/>
      <w:b/>
    </w:rPr>
  </w:style>
  <w:style w:type="paragraph" w:styleId="ListNumber">
    <w:name w:val="List Number"/>
    <w:basedOn w:val="List"/>
    <w:rsid w:val="00421F52"/>
    <w:pPr>
      <w:numPr>
        <w:numId w:val="16"/>
      </w:numPr>
      <w:tabs>
        <w:tab w:val="clear" w:pos="340"/>
      </w:tabs>
    </w:pPr>
  </w:style>
  <w:style w:type="character" w:customStyle="1" w:styleId="WingdingSymbols">
    <w:name w:val="Wingding Symbols"/>
    <w:rsid w:val="00421F52"/>
    <w:rPr>
      <w:rFonts w:ascii="Wingdings" w:hAnsi="Wingdings"/>
    </w:rPr>
  </w:style>
  <w:style w:type="paragraph" w:customStyle="1" w:styleId="TableHeading">
    <w:name w:val="Table Heading"/>
    <w:basedOn w:val="HeadingBase"/>
    <w:rsid w:val="00421F52"/>
    <w:pPr>
      <w:keepLines/>
      <w:pBdr>
        <w:bottom w:val="single" w:sz="6" w:space="1" w:color="918585"/>
      </w:pBdr>
      <w:spacing w:before="240"/>
    </w:pPr>
  </w:style>
  <w:style w:type="character" w:customStyle="1" w:styleId="HotSpot">
    <w:name w:val="HotSpot"/>
    <w:rsid w:val="00421F52"/>
    <w:rPr>
      <w:color w:val="0033CC"/>
      <w:u w:val="none"/>
    </w:rPr>
  </w:style>
  <w:style w:type="paragraph" w:customStyle="1" w:styleId="BodyTextRight">
    <w:name w:val="Body Text Right"/>
    <w:basedOn w:val="BodyText"/>
    <w:rsid w:val="00421F52"/>
    <w:pPr>
      <w:spacing w:before="0" w:after="0"/>
      <w:jc w:val="right"/>
    </w:pPr>
  </w:style>
  <w:style w:type="paragraph" w:styleId="Index3">
    <w:name w:val="index 3"/>
    <w:basedOn w:val="ListNumber2"/>
    <w:next w:val="Normal"/>
    <w:semiHidden/>
    <w:rsid w:val="00421F52"/>
    <w:pPr>
      <w:numPr>
        <w:numId w:val="0"/>
      </w:numPr>
      <w:tabs>
        <w:tab w:val="right" w:leader="dot" w:pos="4176"/>
      </w:tabs>
    </w:pPr>
  </w:style>
  <w:style w:type="paragraph" w:styleId="ListNumber2">
    <w:name w:val="List Number 2"/>
    <w:basedOn w:val="List2"/>
    <w:rsid w:val="00421F52"/>
    <w:pPr>
      <w:numPr>
        <w:numId w:val="11"/>
      </w:numPr>
      <w:tabs>
        <w:tab w:val="clear" w:pos="1060"/>
      </w:tabs>
    </w:pPr>
  </w:style>
  <w:style w:type="paragraph" w:customStyle="1" w:styleId="MarginNote">
    <w:name w:val="Margin Note"/>
    <w:basedOn w:val="BodyText"/>
    <w:rsid w:val="00421F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F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F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F52"/>
    <w:rPr>
      <w:sz w:val="32"/>
    </w:rPr>
  </w:style>
  <w:style w:type="paragraph" w:customStyle="1" w:styleId="HeadingProcedure">
    <w:name w:val="Heading Procedure"/>
    <w:basedOn w:val="HeadingBase"/>
    <w:next w:val="Normal"/>
    <w:rsid w:val="00421F52"/>
    <w:pPr>
      <w:tabs>
        <w:tab w:val="left" w:pos="0"/>
      </w:tabs>
      <w:spacing w:before="120" w:after="60"/>
    </w:pPr>
    <w:rPr>
      <w:i/>
      <w:color w:val="918585"/>
      <w:sz w:val="22"/>
    </w:rPr>
  </w:style>
  <w:style w:type="paragraph" w:customStyle="1" w:styleId="TableBodyText">
    <w:name w:val="Table Body Text"/>
    <w:basedOn w:val="BodyText"/>
    <w:rsid w:val="00421F52"/>
    <w:pPr>
      <w:spacing w:before="60" w:after="60"/>
    </w:pPr>
  </w:style>
  <w:style w:type="paragraph" w:styleId="ListContinue">
    <w:name w:val="List Continue"/>
    <w:basedOn w:val="List"/>
    <w:rsid w:val="00421F52"/>
    <w:pPr>
      <w:ind w:firstLine="0"/>
    </w:pPr>
  </w:style>
  <w:style w:type="paragraph" w:customStyle="1" w:styleId="ListNote">
    <w:name w:val="List Note"/>
    <w:basedOn w:val="List"/>
    <w:rsid w:val="00421F52"/>
    <w:pPr>
      <w:pBdr>
        <w:top w:val="single" w:sz="6" w:space="2" w:color="918585"/>
        <w:bottom w:val="single" w:sz="6" w:space="2" w:color="918585"/>
      </w:pBdr>
      <w:tabs>
        <w:tab w:val="left" w:pos="1021"/>
      </w:tabs>
      <w:ind w:firstLine="0"/>
    </w:pPr>
  </w:style>
  <w:style w:type="paragraph" w:customStyle="1" w:styleId="Warning">
    <w:name w:val="Warning"/>
    <w:basedOn w:val="BodyText"/>
    <w:rsid w:val="00421F52"/>
    <w:pPr>
      <w:shd w:val="clear" w:color="auto" w:fill="D9D9D9"/>
      <w:tabs>
        <w:tab w:val="left" w:pos="992"/>
      </w:tabs>
      <w:ind w:left="119" w:right="119"/>
    </w:pPr>
    <w:rPr>
      <w:sz w:val="20"/>
    </w:rPr>
  </w:style>
  <w:style w:type="paragraph" w:customStyle="1" w:styleId="MarginIcons">
    <w:name w:val="Margin Icons"/>
    <w:basedOn w:val="BodyText"/>
    <w:rsid w:val="00421F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F52"/>
    <w:rPr>
      <w:rFonts w:ascii="Courier New" w:hAnsi="Courier New"/>
    </w:rPr>
  </w:style>
  <w:style w:type="paragraph" w:customStyle="1" w:styleId="NoteBullet">
    <w:name w:val="Note Bullet"/>
    <w:basedOn w:val="Note"/>
    <w:rsid w:val="00421F52"/>
    <w:pPr>
      <w:tabs>
        <w:tab w:val="clear" w:pos="680"/>
      </w:tabs>
      <w:spacing w:before="60" w:after="60"/>
    </w:pPr>
  </w:style>
  <w:style w:type="paragraph" w:customStyle="1" w:styleId="SubHeading2">
    <w:name w:val="SubHeading2"/>
    <w:basedOn w:val="HeadingBase"/>
    <w:rsid w:val="00421F52"/>
    <w:pPr>
      <w:spacing w:before="240" w:after="60"/>
    </w:pPr>
    <w:rPr>
      <w:sz w:val="20"/>
    </w:rPr>
  </w:style>
  <w:style w:type="paragraph" w:customStyle="1" w:styleId="SubHeading1">
    <w:name w:val="SubHeading1"/>
    <w:basedOn w:val="HeadingBase"/>
    <w:rsid w:val="00421F52"/>
    <w:pPr>
      <w:spacing w:before="240" w:after="60"/>
    </w:pPr>
    <w:rPr>
      <w:color w:val="918585"/>
      <w:sz w:val="22"/>
    </w:rPr>
  </w:style>
  <w:style w:type="paragraph" w:customStyle="1" w:styleId="SideHeading">
    <w:name w:val="Side Heading"/>
    <w:basedOn w:val="HeadingBase"/>
    <w:rsid w:val="00421F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F52"/>
    <w:pPr>
      <w:numPr>
        <w:numId w:val="12"/>
      </w:numPr>
    </w:pPr>
  </w:style>
  <w:style w:type="paragraph" w:styleId="PlainText">
    <w:name w:val="Plain Text"/>
    <w:basedOn w:val="Normal"/>
    <w:link w:val="PlainTextChar"/>
    <w:rsid w:val="00421F52"/>
    <w:rPr>
      <w:sz w:val="20"/>
    </w:rPr>
  </w:style>
  <w:style w:type="character" w:customStyle="1" w:styleId="PlainTextChar">
    <w:name w:val="Plain Text Char"/>
    <w:basedOn w:val="DefaultParagraphFont"/>
    <w:link w:val="PlainText"/>
    <w:rsid w:val="00421F52"/>
    <w:rPr>
      <w:rFonts w:ascii="Courier New" w:eastAsia="Times New Roman" w:hAnsi="Courier New" w:cs="Times New Roman"/>
      <w:sz w:val="20"/>
      <w:szCs w:val="20"/>
      <w:lang w:eastAsia="en-US"/>
    </w:rPr>
  </w:style>
  <w:style w:type="character" w:customStyle="1" w:styleId="MenuOption">
    <w:name w:val="Menu Option"/>
    <w:basedOn w:val="DefaultParagraphFont"/>
    <w:rsid w:val="00421F52"/>
    <w:rPr>
      <w:b/>
      <w:smallCaps/>
    </w:rPr>
  </w:style>
  <w:style w:type="paragraph" w:customStyle="1" w:styleId="TableListNumber">
    <w:name w:val="Table List Number"/>
    <w:basedOn w:val="ListNumber"/>
    <w:rsid w:val="00421F52"/>
    <w:pPr>
      <w:numPr>
        <w:numId w:val="0"/>
      </w:numPr>
    </w:pPr>
  </w:style>
  <w:style w:type="paragraph" w:styleId="TOC4">
    <w:name w:val="toc 4"/>
    <w:basedOn w:val="TOCBase"/>
    <w:next w:val="Normal"/>
    <w:semiHidden/>
    <w:rsid w:val="00421F52"/>
    <w:pPr>
      <w:tabs>
        <w:tab w:val="right" w:leader="dot" w:pos="9071"/>
      </w:tabs>
      <w:ind w:left="1701"/>
    </w:pPr>
  </w:style>
  <w:style w:type="paragraph" w:customStyle="1" w:styleId="ListAlpha">
    <w:name w:val="List Alpha"/>
    <w:basedOn w:val="List"/>
    <w:rsid w:val="00421F52"/>
    <w:pPr>
      <w:numPr>
        <w:numId w:val="10"/>
      </w:numPr>
    </w:pPr>
  </w:style>
  <w:style w:type="paragraph" w:customStyle="1" w:styleId="ListAlpha2">
    <w:name w:val="List Alpha 2"/>
    <w:basedOn w:val="List2"/>
    <w:rsid w:val="00421F52"/>
    <w:pPr>
      <w:numPr>
        <w:numId w:val="9"/>
      </w:numPr>
    </w:pPr>
  </w:style>
  <w:style w:type="paragraph" w:styleId="List2">
    <w:name w:val="List 2"/>
    <w:basedOn w:val="BodyText"/>
    <w:rsid w:val="00421F52"/>
    <w:pPr>
      <w:tabs>
        <w:tab w:val="left" w:pos="680"/>
      </w:tabs>
      <w:spacing w:before="60" w:after="60"/>
      <w:ind w:left="680" w:hanging="340"/>
    </w:pPr>
  </w:style>
  <w:style w:type="paragraph" w:styleId="List3">
    <w:name w:val="List 3"/>
    <w:basedOn w:val="BodyText"/>
    <w:rsid w:val="00421F52"/>
    <w:pPr>
      <w:tabs>
        <w:tab w:val="left" w:pos="1021"/>
      </w:tabs>
      <w:spacing w:before="60" w:after="60"/>
      <w:ind w:left="1020" w:hanging="340"/>
    </w:pPr>
  </w:style>
  <w:style w:type="paragraph" w:styleId="List4">
    <w:name w:val="List 4"/>
    <w:basedOn w:val="BodyText"/>
    <w:rsid w:val="00421F52"/>
    <w:pPr>
      <w:tabs>
        <w:tab w:val="left" w:pos="1361"/>
      </w:tabs>
      <w:spacing w:before="60" w:after="60"/>
      <w:ind w:left="1361" w:hanging="340"/>
    </w:pPr>
  </w:style>
  <w:style w:type="paragraph" w:styleId="List5">
    <w:name w:val="List 5"/>
    <w:basedOn w:val="BodyText"/>
    <w:rsid w:val="00421F52"/>
    <w:pPr>
      <w:tabs>
        <w:tab w:val="left" w:pos="1701"/>
      </w:tabs>
      <w:spacing w:before="60" w:after="60"/>
      <w:ind w:left="1701" w:hanging="340"/>
    </w:pPr>
  </w:style>
  <w:style w:type="paragraph" w:styleId="ListBullet4">
    <w:name w:val="List Bullet 4"/>
    <w:basedOn w:val="List4"/>
    <w:rsid w:val="00421F52"/>
    <w:pPr>
      <w:numPr>
        <w:numId w:val="4"/>
      </w:numPr>
      <w:tabs>
        <w:tab w:val="clear" w:pos="1361"/>
      </w:tabs>
    </w:pPr>
  </w:style>
  <w:style w:type="paragraph" w:styleId="ListBullet5">
    <w:name w:val="List Bullet 5"/>
    <w:basedOn w:val="List5"/>
    <w:rsid w:val="00421F52"/>
    <w:pPr>
      <w:numPr>
        <w:numId w:val="5"/>
      </w:numPr>
    </w:pPr>
  </w:style>
  <w:style w:type="paragraph" w:styleId="ListContinue2">
    <w:name w:val="List Continue 2"/>
    <w:basedOn w:val="List2"/>
    <w:rsid w:val="00421F52"/>
    <w:pPr>
      <w:ind w:firstLine="0"/>
    </w:pPr>
  </w:style>
  <w:style w:type="paragraph" w:styleId="ListContinue3">
    <w:name w:val="List Continue 3"/>
    <w:basedOn w:val="List3"/>
    <w:rsid w:val="00421F52"/>
    <w:pPr>
      <w:ind w:left="1021" w:firstLine="0"/>
    </w:pPr>
  </w:style>
  <w:style w:type="paragraph" w:styleId="ListContinue4">
    <w:name w:val="List Continue 4"/>
    <w:basedOn w:val="List4"/>
    <w:rsid w:val="00421F52"/>
    <w:pPr>
      <w:ind w:firstLine="0"/>
    </w:pPr>
  </w:style>
  <w:style w:type="paragraph" w:styleId="ListContinue5">
    <w:name w:val="List Continue 5"/>
    <w:basedOn w:val="List5"/>
    <w:rsid w:val="00421F52"/>
    <w:pPr>
      <w:ind w:firstLine="0"/>
    </w:pPr>
  </w:style>
  <w:style w:type="paragraph" w:styleId="ListNumber3">
    <w:name w:val="List Number 3"/>
    <w:basedOn w:val="List3"/>
    <w:rsid w:val="00421F52"/>
    <w:pPr>
      <w:numPr>
        <w:numId w:val="6"/>
      </w:numPr>
    </w:pPr>
  </w:style>
  <w:style w:type="paragraph" w:styleId="ListNumber4">
    <w:name w:val="List Number 4"/>
    <w:basedOn w:val="List4"/>
    <w:rsid w:val="00421F52"/>
    <w:pPr>
      <w:numPr>
        <w:numId w:val="7"/>
      </w:numPr>
    </w:pPr>
  </w:style>
  <w:style w:type="paragraph" w:styleId="ListNumber5">
    <w:name w:val="List Number 5"/>
    <w:basedOn w:val="List5"/>
    <w:rsid w:val="00421F52"/>
    <w:pPr>
      <w:numPr>
        <w:numId w:val="8"/>
      </w:numPr>
    </w:pPr>
  </w:style>
  <w:style w:type="paragraph" w:styleId="BlockText">
    <w:name w:val="Block Text"/>
    <w:basedOn w:val="Normal"/>
    <w:rsid w:val="00421F52"/>
    <w:pPr>
      <w:spacing w:after="120"/>
      <w:ind w:left="1440" w:right="1440"/>
    </w:pPr>
  </w:style>
  <w:style w:type="character" w:customStyle="1" w:styleId="Subscript">
    <w:name w:val="Subscript"/>
    <w:basedOn w:val="DefaultParagraphFont"/>
    <w:rsid w:val="00421F52"/>
    <w:rPr>
      <w:sz w:val="16"/>
      <w:vertAlign w:val="subscript"/>
    </w:rPr>
  </w:style>
  <w:style w:type="character" w:customStyle="1" w:styleId="Superscript">
    <w:name w:val="Superscript"/>
    <w:basedOn w:val="DefaultParagraphFont"/>
    <w:rsid w:val="00421F52"/>
    <w:rPr>
      <w:sz w:val="16"/>
      <w:vertAlign w:val="superscript"/>
    </w:rPr>
  </w:style>
  <w:style w:type="character" w:customStyle="1" w:styleId="Symbols">
    <w:name w:val="Symbols"/>
    <w:basedOn w:val="DefaultParagraphFont"/>
    <w:rsid w:val="00421F52"/>
    <w:rPr>
      <w:rFonts w:ascii="Symbol" w:hAnsi="Symbol"/>
    </w:rPr>
  </w:style>
  <w:style w:type="character" w:customStyle="1" w:styleId="MenuOptions">
    <w:name w:val="Menu Options"/>
    <w:basedOn w:val="DefaultParagraphFont"/>
    <w:rsid w:val="00421F52"/>
    <w:rPr>
      <w:rFonts w:ascii="Arial Narrow" w:hAnsi="Arial Narrow"/>
      <w:smallCaps/>
    </w:rPr>
  </w:style>
  <w:style w:type="character" w:customStyle="1" w:styleId="Buttons">
    <w:name w:val="Buttons"/>
    <w:basedOn w:val="DefaultParagraphFont"/>
    <w:rsid w:val="00421F52"/>
    <w:rPr>
      <w:b/>
    </w:rPr>
  </w:style>
  <w:style w:type="character" w:customStyle="1" w:styleId="Underlined">
    <w:name w:val="Underlined"/>
    <w:basedOn w:val="DefaultParagraphFont"/>
    <w:rsid w:val="00421F52"/>
    <w:rPr>
      <w:u w:val="single"/>
    </w:rPr>
  </w:style>
  <w:style w:type="paragraph" w:customStyle="1" w:styleId="TableBodyTextRight">
    <w:name w:val="Table Body Text Right"/>
    <w:basedOn w:val="TableBodyText"/>
    <w:rsid w:val="00421F52"/>
    <w:pPr>
      <w:widowControl w:val="0"/>
      <w:autoSpaceDE w:val="0"/>
      <w:autoSpaceDN w:val="0"/>
      <w:adjustRightInd w:val="0"/>
      <w:jc w:val="right"/>
    </w:pPr>
    <w:rPr>
      <w:rFonts w:cs="Arial"/>
      <w:szCs w:val="18"/>
    </w:rPr>
  </w:style>
  <w:style w:type="paragraph" w:customStyle="1" w:styleId="CopyrightText">
    <w:name w:val="Copyright Text"/>
    <w:basedOn w:val="BodyText"/>
    <w:rsid w:val="00421F52"/>
    <w:rPr>
      <w:sz w:val="18"/>
    </w:rPr>
  </w:style>
  <w:style w:type="paragraph" w:customStyle="1" w:styleId="BodySmallRight">
    <w:name w:val="Body Small Right"/>
    <w:basedOn w:val="BodyTextRight"/>
    <w:rsid w:val="00421F52"/>
    <w:rPr>
      <w:sz w:val="18"/>
      <w:szCs w:val="18"/>
    </w:rPr>
  </w:style>
  <w:style w:type="paragraph" w:customStyle="1" w:styleId="MarginEdition">
    <w:name w:val="Margin Edition"/>
    <w:basedOn w:val="MarginNote"/>
    <w:rsid w:val="00421F52"/>
    <w:pPr>
      <w:spacing w:before="0" w:after="0"/>
    </w:pPr>
    <w:rPr>
      <w:rFonts w:ascii="Times New Roman" w:hAnsi="Times New Roman"/>
      <w:color w:val="999999"/>
    </w:rPr>
  </w:style>
  <w:style w:type="paragraph" w:customStyle="1" w:styleId="Spacer">
    <w:name w:val="Spacer"/>
    <w:basedOn w:val="Normal"/>
    <w:rsid w:val="00421F52"/>
    <w:rPr>
      <w:sz w:val="2"/>
      <w:szCs w:val="2"/>
    </w:rPr>
  </w:style>
  <w:style w:type="character" w:customStyle="1" w:styleId="Small">
    <w:name w:val="Small"/>
    <w:basedOn w:val="DefaultParagraphFont"/>
    <w:rsid w:val="00421F52"/>
    <w:rPr>
      <w:sz w:val="16"/>
    </w:rPr>
  </w:style>
  <w:style w:type="paragraph" w:customStyle="1" w:styleId="WideTable">
    <w:name w:val="Wide Table"/>
    <w:basedOn w:val="Normal"/>
    <w:rsid w:val="00421F52"/>
    <w:pPr>
      <w:ind w:left="-1418"/>
    </w:pPr>
    <w:rPr>
      <w:sz w:val="2"/>
      <w:szCs w:val="2"/>
    </w:rPr>
  </w:style>
  <w:style w:type="character" w:styleId="PageNumber">
    <w:name w:val="page number"/>
    <w:basedOn w:val="DefaultParagraphFont"/>
    <w:rsid w:val="00421F52"/>
  </w:style>
  <w:style w:type="paragraph" w:styleId="Quote">
    <w:name w:val="Quote"/>
    <w:basedOn w:val="Heading1"/>
    <w:link w:val="QuoteChar"/>
    <w:qFormat/>
    <w:rsid w:val="00421F52"/>
    <w:rPr>
      <w:b w:val="0"/>
      <w:sz w:val="72"/>
      <w:szCs w:val="72"/>
      <w:lang w:val="en-NZ"/>
    </w:rPr>
  </w:style>
  <w:style w:type="character" w:customStyle="1" w:styleId="QuoteChar">
    <w:name w:val="Quote Char"/>
    <w:basedOn w:val="DefaultParagraphFont"/>
    <w:link w:val="Quote"/>
    <w:rsid w:val="00421F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F52"/>
    <w:pPr>
      <w:pageBreakBefore/>
    </w:pPr>
  </w:style>
  <w:style w:type="paragraph" w:customStyle="1" w:styleId="Border">
    <w:name w:val="Border"/>
    <w:basedOn w:val="Normal"/>
    <w:qFormat/>
    <w:rsid w:val="00421F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F52"/>
    <w:rPr>
      <w:b/>
      <w:bCs/>
      <w:i/>
      <w:iCs/>
      <w:color w:val="auto"/>
    </w:rPr>
  </w:style>
  <w:style w:type="paragraph" w:styleId="IntenseQuote">
    <w:name w:val="Intense Quote"/>
    <w:basedOn w:val="Normal"/>
    <w:next w:val="Normal"/>
    <w:link w:val="IntenseQuoteChar"/>
    <w:uiPriority w:val="30"/>
    <w:qFormat/>
    <w:rsid w:val="00421F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F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F52"/>
    <w:rPr>
      <w:smallCaps/>
      <w:color w:val="auto"/>
      <w:u w:val="single"/>
    </w:rPr>
  </w:style>
  <w:style w:type="character" w:styleId="IntenseReference">
    <w:name w:val="Intense Reference"/>
    <w:basedOn w:val="DefaultParagraphFont"/>
    <w:uiPriority w:val="32"/>
    <w:qFormat/>
    <w:rsid w:val="00421F52"/>
    <w:rPr>
      <w:b/>
      <w:bCs/>
      <w:smallCaps/>
      <w:color w:val="auto"/>
      <w:spacing w:val="5"/>
      <w:u w:val="single"/>
    </w:rPr>
  </w:style>
  <w:style w:type="paragraph" w:customStyle="1" w:styleId="2ColumnHeading">
    <w:name w:val="2Column Heading"/>
    <w:basedOn w:val="BodyText"/>
    <w:qFormat/>
    <w:rsid w:val="00421F52"/>
    <w:pPr>
      <w:spacing w:after="60"/>
      <w:ind w:left="-2268"/>
    </w:pPr>
    <w:rPr>
      <w:b/>
    </w:rPr>
  </w:style>
  <w:style w:type="paragraph" w:customStyle="1" w:styleId="Heading1TOC">
    <w:name w:val="Heading1 TOC"/>
    <w:basedOn w:val="Normal"/>
    <w:qFormat/>
    <w:rsid w:val="00421F52"/>
    <w:pPr>
      <w:spacing w:before="240" w:after="120"/>
    </w:pPr>
    <w:rPr>
      <w:rFonts w:ascii="Times New Roman" w:hAnsi="Times New Roman"/>
      <w:b/>
      <w:sz w:val="32"/>
    </w:rPr>
  </w:style>
  <w:style w:type="paragraph" w:customStyle="1" w:styleId="Heading2TOC">
    <w:name w:val="Heading2 TOC"/>
    <w:basedOn w:val="Normal"/>
    <w:qFormat/>
    <w:rsid w:val="00421F52"/>
    <w:pPr>
      <w:spacing w:before="240" w:after="60"/>
    </w:pPr>
    <w:rPr>
      <w:rFonts w:ascii="Times New Roman" w:hAnsi="Times New Roman"/>
      <w:b/>
      <w:sz w:val="28"/>
    </w:rPr>
  </w:style>
  <w:style w:type="character" w:customStyle="1" w:styleId="Underline">
    <w:name w:val="Underline"/>
    <w:basedOn w:val="DefaultParagraphFont"/>
    <w:qFormat/>
    <w:rsid w:val="00421F52"/>
    <w:rPr>
      <w:u w:val="single"/>
    </w:rPr>
  </w:style>
  <w:style w:type="character" w:customStyle="1" w:styleId="BoldandItalics">
    <w:name w:val="Bold and Italics"/>
    <w:qFormat/>
    <w:rsid w:val="00421F52"/>
    <w:rPr>
      <w:b/>
      <w:i/>
      <w:u w:val="none"/>
    </w:rPr>
  </w:style>
  <w:style w:type="paragraph" w:styleId="BalloonText">
    <w:name w:val="Balloon Text"/>
    <w:basedOn w:val="Normal"/>
    <w:link w:val="BalloonTextChar"/>
    <w:rsid w:val="00421F52"/>
    <w:rPr>
      <w:rFonts w:ascii="Tahoma" w:hAnsi="Tahoma" w:cs="Tahoma"/>
      <w:sz w:val="16"/>
      <w:szCs w:val="16"/>
    </w:rPr>
  </w:style>
  <w:style w:type="character" w:customStyle="1" w:styleId="BalloonTextChar">
    <w:name w:val="Balloon Text Char"/>
    <w:basedOn w:val="DefaultParagraphFont"/>
    <w:link w:val="BalloonText"/>
    <w:rsid w:val="00421F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F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F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F52"/>
    <w:rPr>
      <w:b/>
      <w:color w:val="660033"/>
      <w:spacing w:val="0"/>
    </w:rPr>
  </w:style>
  <w:style w:type="paragraph" w:customStyle="1" w:styleId="Nameditemlist">
    <w:name w:val="Named item list"/>
    <w:basedOn w:val="BodyText"/>
    <w:qFormat/>
    <w:rsid w:val="00421F52"/>
    <w:pPr>
      <w:tabs>
        <w:tab w:val="left" w:pos="2835"/>
      </w:tabs>
      <w:ind w:left="2835" w:hanging="2835"/>
    </w:pPr>
  </w:style>
  <w:style w:type="paragraph" w:customStyle="1" w:styleId="BodyTextnopadding">
    <w:name w:val="Body Text no padding"/>
    <w:basedOn w:val="BodyText"/>
    <w:qFormat/>
    <w:rsid w:val="00421F52"/>
    <w:pPr>
      <w:spacing w:before="0" w:after="0"/>
    </w:pPr>
  </w:style>
  <w:style w:type="paragraph" w:customStyle="1" w:styleId="BodyTextBold">
    <w:name w:val="Body Text Bold"/>
    <w:basedOn w:val="BodyText"/>
    <w:qFormat/>
    <w:rsid w:val="00421F52"/>
    <w:rPr>
      <w:b/>
    </w:rPr>
  </w:style>
  <w:style w:type="character" w:styleId="Hyperlink">
    <w:name w:val="Hyperlink"/>
    <w:basedOn w:val="DefaultParagraphFont"/>
    <w:uiPriority w:val="99"/>
    <w:unhideWhenUsed/>
    <w:rsid w:val="001D2A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5751</Characters>
  <Application>Microsoft Office Word</Application>
  <DocSecurity>0</DocSecurity>
  <Lines>185</Lines>
  <Paragraphs>120</Paragraphs>
  <ScaleCrop>false</ScaleCrop>
  <Company>Author-it Software Corporation Ltd.</Company>
  <LinksUpToDate>false</LinksUpToDate>
  <CharactersWithSpaces>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HLTHPS010 Interpret and use information about nutrition and diet</dc:title>
  <dc:subject>Approved</dc:subject>
  <dc:creator>HumanAbility</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