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BD0" w:rsidP="00023B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HLTHPS008 Provide clinical mentoring in the work environment</w:t>
      </w:r>
      <w:r>
        <w:fldChar w:fldCharType="end"/>
      </w:r>
    </w:p>
    <w:p w:rsidR="00023BD0" w:rsidP="00023BD0">
      <w:pPr>
        <w:pStyle w:val="Version"/>
        <w:sectPr w:rsidSect="00A32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D61" w:rsidP="00A32D61">
      <w:pPr>
        <w:pStyle w:val="SuperHeading"/>
      </w:pPr>
      <w:r w:rsidRPr="00A32D61">
        <w:t>HLTHPS008 Provide clinical mentoring in the work environment</w:t>
      </w:r>
    </w:p>
    <w:p w:rsidR="00000000" w:rsidRPr="00A32D61" w:rsidP="00A32D61">
      <w:pPr>
        <w:pStyle w:val="Heading1"/>
      </w:pPr>
      <w:bookmarkStart w:id="1" w:name="O_743636"/>
      <w:bookmarkEnd w:id="1"/>
      <w:r w:rsidRPr="00A32D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3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61" w:rsidP="00A32D61">
            <w:pPr>
              <w:pStyle w:val="BodyText"/>
            </w:pPr>
            <w:r w:rsidRPr="00A32D6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61">
            <w:pPr>
              <w:pStyle w:val="BodyText"/>
              <w:rPr>
                <w:lang w:val="en-NZ"/>
              </w:rPr>
            </w:pPr>
            <w:r w:rsidRPr="00A32D61">
              <w:rPr>
                <w:rStyle w:val="SpecialBold"/>
              </w:rPr>
              <w:t>Comments</w:t>
            </w:r>
          </w:p>
        </w:tc>
      </w:tr>
      <w:tr w:rsidTr="00A3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61">
            <w:pPr>
              <w:pStyle w:val="BodyText"/>
              <w:rPr>
                <w:lang w:val="en-NZ"/>
              </w:rPr>
            </w:pPr>
            <w:r w:rsidRPr="00A32D6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61" w:rsidP="00A32D61">
            <w:pPr>
              <w:pStyle w:val="BodyText"/>
            </w:pPr>
            <w:r w:rsidRPr="00A32D61">
              <w:t xml:space="preserve">This version was released in </w:t>
            </w:r>
            <w:r w:rsidRPr="00A32D61">
              <w:rPr>
                <w:rStyle w:val="Emphasis"/>
              </w:rPr>
              <w:t>HLT Health Training Package release 2.0</w:t>
            </w:r>
            <w:r w:rsidRPr="00A32D61">
              <w:t xml:space="preserve"> and meets the requirements of the 2012 Standards for Training Packages.</w:t>
            </w:r>
          </w:p>
          <w:p w:rsidR="00000000" w:rsidRPr="00A32D61" w:rsidP="00A32D61">
            <w:pPr>
              <w:pStyle w:val="BodyText"/>
            </w:pPr>
            <w:r w:rsidRPr="00A32D61">
              <w:t>Significant changes to the elements and performan</w:t>
            </w:r>
            <w:r w:rsidRPr="00A32D61">
              <w:t>ce criteria. New evidence requirements for assessment including volume and frequency requirements.</w:t>
            </w:r>
          </w:p>
        </w:tc>
      </w:tr>
    </w:tbl>
    <w:p w:rsidR="00023BD0" w:rsidP="00A32D61">
      <w:pPr>
        <w:pStyle w:val="BodyText"/>
      </w:pPr>
    </w:p>
    <w:p w:rsidR="00023BD0" w:rsidP="00A32D61">
      <w:pPr>
        <w:pStyle w:val="BodyText"/>
      </w:pPr>
    </w:p>
    <w:p w:rsidR="00000000" w:rsidRPr="00A32D61" w:rsidP="00A32D61">
      <w:pPr>
        <w:pStyle w:val="Heading1"/>
      </w:pPr>
      <w:bookmarkStart w:id="2" w:name="O_743637"/>
      <w:bookmarkEnd w:id="2"/>
      <w:r w:rsidRPr="00A32D61">
        <w:t>Application</w:t>
      </w:r>
    </w:p>
    <w:p w:rsidR="00000000" w:rsidRPr="00A32D61" w:rsidP="00023BD0">
      <w:pPr>
        <w:pStyle w:val="BodyText"/>
      </w:pPr>
      <w:r w:rsidRPr="00A32D61">
        <w:t>This unit describes the skills and knowledge required to provide mentoring of another person delivering clinical care to clie</w:t>
      </w:r>
      <w:r w:rsidRPr="00A32D61">
        <w:t>nt’s in the work environment. Clinical mentors act as a support person for direct care workers providing emotional and professional support.</w:t>
      </w:r>
    </w:p>
    <w:p w:rsidR="00000000" w:rsidRPr="00A32D61" w:rsidP="00023BD0">
      <w:pPr>
        <w:pStyle w:val="BodyText"/>
      </w:pPr>
      <w:r w:rsidRPr="00A32D61">
        <w:t xml:space="preserve">This unit applies to workers supervising direct client care workers and offers a potential pathway into workplace </w:t>
      </w:r>
      <w:r w:rsidRPr="00A32D61">
        <w:t xml:space="preserve">training roles. </w:t>
      </w:r>
    </w:p>
    <w:p w:rsidR="00000000" w:rsidRPr="00023BD0" w:rsidP="00023BD0">
      <w:pPr>
        <w:pStyle w:val="BodyText"/>
        <w:rPr>
          <w:i/>
        </w:rPr>
      </w:pPr>
      <w:r w:rsidRPr="00023BD0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A32D61" w:rsidP="00A32D61">
      <w:pPr>
        <w:pStyle w:val="Heading1"/>
      </w:pPr>
      <w:bookmarkStart w:id="3" w:name="O_743641"/>
      <w:bookmarkEnd w:id="3"/>
      <w:r w:rsidRPr="00A32D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A3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32D61" w:rsidP="00A32D61">
            <w:pPr>
              <w:pStyle w:val="BodyText"/>
            </w:pPr>
            <w:r w:rsidRPr="00A32D61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2D61">
            <w:pPr>
              <w:pStyle w:val="BodyText"/>
              <w:rPr>
                <w:lang w:val="en-NZ"/>
              </w:rPr>
            </w:pPr>
            <w:r w:rsidRPr="00A32D61">
              <w:rPr>
                <w:rStyle w:val="SpecialBold"/>
              </w:rPr>
              <w:t>PERFORMANCE CRITERIA</w:t>
            </w:r>
          </w:p>
        </w:tc>
      </w:tr>
      <w:tr w:rsidTr="00A3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61" w:rsidP="00A32D61">
            <w:pPr>
              <w:pStyle w:val="BodyText"/>
            </w:pPr>
            <w:r w:rsidRPr="00A32D61">
              <w:rPr>
                <w:rStyle w:val="Emphasis"/>
              </w:rPr>
              <w:t xml:space="preserve">Elements define the essential </w:t>
            </w:r>
            <w:r w:rsidRPr="00A32D61">
              <w:t>outcomes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61">
            <w:pPr>
              <w:pStyle w:val="BodyText"/>
              <w:rPr>
                <w:lang w:val="en-NZ"/>
              </w:rPr>
            </w:pPr>
            <w:r w:rsidRPr="00A32D61">
              <w:rPr>
                <w:rStyle w:val="Emphasis"/>
              </w:rPr>
              <w:t>Performance criteria specify the level of performance needed to demonstrate achievement of the element</w:t>
            </w:r>
          </w:p>
        </w:tc>
      </w:tr>
      <w:tr w:rsidTr="00A3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61">
            <w:pPr>
              <w:pStyle w:val="BodyText"/>
              <w:rPr>
                <w:lang w:val="en-NZ"/>
              </w:rPr>
            </w:pPr>
            <w:r w:rsidRPr="00A32D61">
              <w:t>1. Establish a mentoring relationship with mentee’s during clinical supervision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61" w:rsidP="00A32D61">
            <w:pPr>
              <w:pStyle w:val="BodyText"/>
            </w:pPr>
            <w:r w:rsidRPr="00A32D61">
              <w:t>1.1 Identif</w:t>
            </w:r>
            <w:r w:rsidRPr="00A32D61">
              <w:t xml:space="preserve">y scope of learning outcomes, realistic expectations and boundaries of the mentoring relationship according to workplace policies and organisation procedures   </w:t>
            </w:r>
          </w:p>
          <w:p w:rsidR="00000000" w:rsidRPr="00A32D61" w:rsidP="00A32D61">
            <w:pPr>
              <w:pStyle w:val="BodyText"/>
            </w:pPr>
            <w:r w:rsidRPr="00A32D61">
              <w:t>1.2 Develop mutual trust, confidence, rapport and teamwork in the mentoring relationship</w:t>
            </w:r>
          </w:p>
          <w:p w:rsidR="00000000" w:rsidP="00A32D61">
            <w:pPr>
              <w:pStyle w:val="BodyText"/>
              <w:rPr>
                <w:lang w:val="en-NZ"/>
              </w:rPr>
            </w:pPr>
            <w:r w:rsidRPr="00A32D61">
              <w:t>1.3 De</w:t>
            </w:r>
            <w:r w:rsidRPr="00A32D61">
              <w:t xml:space="preserve">velop an agreed plan on how the mentoring relationship will be conducted </w:t>
            </w:r>
          </w:p>
        </w:tc>
      </w:tr>
      <w:tr w:rsidTr="00A3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61">
            <w:pPr>
              <w:pStyle w:val="BodyText"/>
              <w:rPr>
                <w:lang w:val="en-NZ"/>
              </w:rPr>
            </w:pPr>
            <w:r w:rsidRPr="00A32D61">
              <w:t>2. Facilitate and mentor the delivery of appropriate client care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61" w:rsidP="00A32D61">
            <w:pPr>
              <w:pStyle w:val="BodyText"/>
            </w:pPr>
            <w:r w:rsidRPr="00A32D61">
              <w:t>2.1 Encourage opportunities for mentees to self-audit their provision of  clinical care and identify workplace oppor</w:t>
            </w:r>
            <w:r w:rsidRPr="00A32D61">
              <w:t xml:space="preserve">tunities for further training needs </w:t>
            </w:r>
          </w:p>
          <w:p w:rsidR="00000000" w:rsidRPr="00A32D61" w:rsidP="00A32D61">
            <w:pPr>
              <w:pStyle w:val="BodyText"/>
            </w:pPr>
            <w:r w:rsidRPr="00A32D61">
              <w:t xml:space="preserve">2.2 Facilitate clinical reasoning discussions about client clinical care needs and outcomes </w:t>
            </w:r>
          </w:p>
          <w:p w:rsidR="00000000" w:rsidP="00A32D61">
            <w:pPr>
              <w:pStyle w:val="BodyText"/>
              <w:rPr>
                <w:lang w:val="en-NZ"/>
              </w:rPr>
            </w:pPr>
            <w:r w:rsidRPr="00A32D61">
              <w:t xml:space="preserve">2.3 Provide appropriate clinical care mentoring advice and/or support to individuals or groups using a variety of methods and technology </w:t>
            </w:r>
          </w:p>
        </w:tc>
      </w:tr>
      <w:tr w:rsidTr="00A3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9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23BD0" w:rsidP="00A32D61">
            <w:pPr>
              <w:pStyle w:val="BodyText"/>
            </w:pPr>
            <w:r w:rsidRPr="00A32D61">
              <w:t>3. Oversee the welfare of mentee’s who perform clinical skills in the workplace</w:t>
            </w:r>
          </w:p>
          <w:p w:rsidR="00023BD0" w:rsidP="00A32D61">
            <w:pPr>
              <w:pStyle w:val="BodyText"/>
            </w:pPr>
          </w:p>
          <w:p w:rsidR="00000000" w:rsidP="00A32D61">
            <w:pPr>
              <w:pStyle w:val="BodyText"/>
              <w:rPr>
                <w:lang w:val="en-NZ"/>
              </w:rPr>
            </w:pPr>
            <w:r w:rsidRPr="00A32D61">
              <w:t>4. Evaluate the mentoring pro</w:t>
            </w:r>
            <w:r w:rsidRPr="00A32D61">
              <w:t>cess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61" w:rsidP="00A32D61">
            <w:pPr>
              <w:pStyle w:val="BodyText"/>
            </w:pPr>
            <w:r w:rsidRPr="00A32D61">
              <w:t>3.1 Discuss and clarify the risks associated with clinical procedures and the mentee’s readiness for provision of clinical care</w:t>
            </w:r>
          </w:p>
          <w:p w:rsidR="00000000" w:rsidRPr="00A32D61" w:rsidP="00A32D61">
            <w:pPr>
              <w:pStyle w:val="BodyText"/>
            </w:pPr>
            <w:r w:rsidRPr="00A32D61">
              <w:t>3.2 Take adequate measures to protect the physical and psychological wellbeing of mentee and their clients when undertaking</w:t>
            </w:r>
            <w:r w:rsidRPr="00A32D61">
              <w:t xml:space="preserve"> clinical care procedures</w:t>
            </w:r>
          </w:p>
          <w:p w:rsidR="00000000" w:rsidRPr="00A32D61" w:rsidP="00A32D61">
            <w:pPr>
              <w:pStyle w:val="BodyText"/>
            </w:pPr>
            <w:r w:rsidRPr="00A32D61">
              <w:t>3.3 Ensure appropriate workplace opportunity for practice in delivery of the required clinical skill competencies</w:t>
            </w:r>
          </w:p>
          <w:p w:rsidR="00000000" w:rsidRPr="00A32D61" w:rsidP="00A32D61">
            <w:pPr>
              <w:pStyle w:val="BodyText"/>
            </w:pPr>
            <w:r w:rsidRPr="00A32D61">
              <w:t>3.4 Ensure adequate educational follow-up is made available to support the future delivery of the required competenc</w:t>
            </w:r>
            <w:r w:rsidRPr="00A32D61">
              <w:t xml:space="preserve">ies </w:t>
            </w:r>
          </w:p>
          <w:p w:rsidR="00000000" w:rsidRPr="00A32D61" w:rsidP="00A32D61">
            <w:pPr>
              <w:pStyle w:val="BodyText"/>
            </w:pPr>
            <w:r w:rsidRPr="00A32D61">
              <w:t xml:space="preserve">3.5 Engage mentee’s personal growth through professional development opportunities </w:t>
            </w:r>
          </w:p>
          <w:p w:rsidR="00000000" w:rsidRPr="00A32D61" w:rsidP="00A32D61">
            <w:pPr>
              <w:pStyle w:val="BodyText"/>
            </w:pPr>
          </w:p>
          <w:p w:rsidR="00000000" w:rsidRPr="00A32D61" w:rsidP="00A32D61">
            <w:pPr>
              <w:pStyle w:val="BodyText"/>
            </w:pPr>
            <w:r w:rsidRPr="00A32D61">
              <w:t>4.1 Communicate and document feedback and closure of the mentoring relationship with mentee and relevant management structures</w:t>
            </w:r>
          </w:p>
          <w:p w:rsidR="00000000" w:rsidRPr="00A32D61" w:rsidP="00A32D61">
            <w:pPr>
              <w:pStyle w:val="BodyText"/>
            </w:pPr>
            <w:r w:rsidRPr="00A32D61">
              <w:t>4.2 Evaluate mentoring plans and proces</w:t>
            </w:r>
            <w:r w:rsidRPr="00A32D61">
              <w:t>ses against agreed outcomes and reporting processes and procedures</w:t>
            </w:r>
          </w:p>
          <w:p w:rsidR="00000000" w:rsidRPr="00A32D61" w:rsidP="00A32D61">
            <w:pPr>
              <w:pStyle w:val="BodyText"/>
            </w:pPr>
            <w:r w:rsidRPr="00A32D61">
              <w:t>4.3 Document improvement opportunities for future clinical mentoring programs</w:t>
            </w:r>
          </w:p>
        </w:tc>
      </w:tr>
    </w:tbl>
    <w:p w:rsidR="00023BD0" w:rsidP="00A32D61">
      <w:pPr>
        <w:pStyle w:val="BodyText"/>
      </w:pPr>
    </w:p>
    <w:p w:rsidR="00023BD0" w:rsidP="00A32D61">
      <w:pPr>
        <w:pStyle w:val="BodyText"/>
      </w:pPr>
    </w:p>
    <w:p w:rsidR="00000000" w:rsidRPr="00A32D61" w:rsidP="00A32D61">
      <w:pPr>
        <w:pStyle w:val="Heading1"/>
      </w:pPr>
      <w:bookmarkStart w:id="4" w:name="O_743642"/>
      <w:bookmarkEnd w:id="4"/>
      <w:r w:rsidRPr="00A32D6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2"/>
      </w:tblGrid>
      <w:tr w:rsidTr="00A3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61" w:rsidP="00A32D61">
            <w:pPr>
              <w:pStyle w:val="BodyText"/>
            </w:pPr>
            <w:r w:rsidRPr="00A32D61">
              <w:rPr>
                <w:rStyle w:val="Emphasis"/>
              </w:rPr>
              <w:t xml:space="preserve">The Foundation Skills describe those required skills (language, literacy, numeracy and </w:t>
            </w:r>
            <w:r w:rsidRPr="00A32D61">
              <w:t xml:space="preserve">employment skills) that are </w:t>
            </w:r>
            <w:r w:rsidRPr="00A32D61">
              <w:rPr>
                <w:rStyle w:val="Emphasis"/>
              </w:rPr>
              <w:t>essential to performance</w:t>
            </w:r>
          </w:p>
          <w:p w:rsidR="00000000" w:rsidRPr="00A32D61" w:rsidP="00A32D61">
            <w:pPr>
              <w:pStyle w:val="BodyText"/>
            </w:pPr>
          </w:p>
        </w:tc>
      </w:tr>
    </w:tbl>
    <w:p w:rsidR="00023BD0" w:rsidP="00023BD0">
      <w:pPr>
        <w:pStyle w:val="BodyText"/>
      </w:pPr>
      <w:r w:rsidRPr="00A32D61">
        <w:t>Foundation skills essential to performance are explicit in the performance criteria of this unit of competency.</w:t>
      </w:r>
    </w:p>
    <w:p w:rsidR="00000000" w:rsidRPr="00A32D61" w:rsidP="00A32D61">
      <w:pPr>
        <w:pStyle w:val="Heading1"/>
      </w:pPr>
      <w:bookmarkStart w:id="5" w:name="O_743644"/>
      <w:bookmarkEnd w:id="5"/>
      <w:r w:rsidRPr="00A32D61">
        <w:t>Unit Mapping Information</w:t>
      </w:r>
    </w:p>
    <w:p w:rsidR="00000000" w:rsidRPr="00A32D61" w:rsidP="00023BD0">
      <w:pPr>
        <w:pStyle w:val="BodyText"/>
      </w:pPr>
      <w:r w:rsidRPr="00A32D61">
        <w:t xml:space="preserve">No equivalent unit. </w:t>
      </w:r>
    </w:p>
    <w:p w:rsidR="00000000" w:rsidRPr="00A32D61" w:rsidP="00A32D61">
      <w:pPr>
        <w:pStyle w:val="Heading1"/>
      </w:pPr>
      <w:bookmarkStart w:id="6" w:name="O_743651"/>
      <w:bookmarkEnd w:id="6"/>
      <w:r w:rsidRPr="00A32D61">
        <w:t>Links</w:t>
      </w:r>
    </w:p>
    <w:p w:rsidR="00000000" w:rsidRPr="00A32D61" w:rsidP="00023BD0">
      <w:pPr>
        <w:pStyle w:val="BodyText"/>
      </w:pPr>
      <w:r w:rsidRPr="00A32D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641A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32D61" w:rsidP="00A32D61"/>
    <w:sectPr w:rsidSect="00A32D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61" w:rsidRPr="00023BD0" w:rsidP="00023B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BD0" w:rsidP="00A32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BD0" w:rsidP="00A32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3BD0" w:rsidP="00A32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B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D61" w:rsidRPr="00023BD0" w:rsidP="00023B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BD0" w:rsidRPr="002D2AF8" w:rsidP="00A32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HLTHPS008 Provide clinical mentoring in the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23BD0" w:rsidP="00A32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D61"/>
  </w:style>
  <w:style w:type="character" w:customStyle="1" w:styleId="Heading1Char">
    <w:name w:val="Heading 1 Char"/>
    <w:basedOn w:val="DefaultParagraphFont"/>
    <w:link w:val="Heading1"/>
    <w:rsid w:val="00A32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D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2D61"/>
    <w:rPr>
      <w:b/>
      <w:spacing w:val="0"/>
    </w:rPr>
  </w:style>
  <w:style w:type="character" w:styleId="Emphasis">
    <w:name w:val="Emphasis"/>
    <w:basedOn w:val="DefaultParagraphFont"/>
    <w:qFormat/>
    <w:rsid w:val="00A32D61"/>
    <w:rPr>
      <w:i/>
    </w:rPr>
  </w:style>
  <w:style w:type="paragraph" w:customStyle="1" w:styleId="SuperHeading">
    <w:name w:val="SuperHeading"/>
    <w:basedOn w:val="Normal"/>
    <w:rsid w:val="00A32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D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D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2D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2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D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D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2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D61"/>
  </w:style>
  <w:style w:type="paragraph" w:styleId="TableofFigures">
    <w:name w:val="table of figures"/>
    <w:basedOn w:val="Normal"/>
    <w:next w:val="Normal"/>
    <w:semiHidden/>
    <w:rsid w:val="00A32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D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2D61"/>
    <w:rPr>
      <w:rFonts w:ascii="Wingdings" w:hAnsi="Wingdings"/>
    </w:rPr>
  </w:style>
  <w:style w:type="paragraph" w:customStyle="1" w:styleId="TableHeading">
    <w:name w:val="Table Heading"/>
    <w:basedOn w:val="HeadingBase"/>
    <w:rsid w:val="00A32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D61"/>
    <w:rPr>
      <w:color w:val="0033CC"/>
      <w:u w:val="none"/>
    </w:rPr>
  </w:style>
  <w:style w:type="paragraph" w:customStyle="1" w:styleId="BodyTextRight">
    <w:name w:val="Body Text Right"/>
    <w:basedOn w:val="BodyText"/>
    <w:rsid w:val="00A32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D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D61"/>
    <w:rPr>
      <w:sz w:val="32"/>
    </w:rPr>
  </w:style>
  <w:style w:type="paragraph" w:customStyle="1" w:styleId="HeadingProcedure">
    <w:name w:val="Heading Procedure"/>
    <w:basedOn w:val="HeadingBase"/>
    <w:next w:val="Normal"/>
    <w:rsid w:val="00A32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D61"/>
    <w:pPr>
      <w:spacing w:before="60" w:after="60"/>
    </w:pPr>
  </w:style>
  <w:style w:type="paragraph" w:styleId="ListContinue">
    <w:name w:val="List Continue"/>
    <w:basedOn w:val="List"/>
    <w:rsid w:val="00A32D61"/>
    <w:pPr>
      <w:ind w:firstLine="0"/>
    </w:pPr>
  </w:style>
  <w:style w:type="paragraph" w:customStyle="1" w:styleId="ListNote">
    <w:name w:val="List Note"/>
    <w:basedOn w:val="List"/>
    <w:rsid w:val="00A32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D61"/>
    <w:rPr>
      <w:rFonts w:ascii="Courier New" w:hAnsi="Courier New"/>
    </w:rPr>
  </w:style>
  <w:style w:type="paragraph" w:customStyle="1" w:styleId="NoteBullet">
    <w:name w:val="Note Bullet"/>
    <w:basedOn w:val="Note"/>
    <w:rsid w:val="00A32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D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2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D61"/>
    <w:rPr>
      <w:b/>
      <w:smallCaps/>
    </w:rPr>
  </w:style>
  <w:style w:type="paragraph" w:customStyle="1" w:styleId="TableListNumber">
    <w:name w:val="Table List Number"/>
    <w:basedOn w:val="ListNumber"/>
    <w:rsid w:val="00A32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D61"/>
    <w:pPr>
      <w:numPr>
        <w:numId w:val="7"/>
      </w:numPr>
    </w:pPr>
  </w:style>
  <w:style w:type="paragraph" w:customStyle="1" w:styleId="ListAlpha2">
    <w:name w:val="List Alpha 2"/>
    <w:basedOn w:val="List2"/>
    <w:rsid w:val="00A32D61"/>
    <w:pPr>
      <w:numPr>
        <w:numId w:val="6"/>
      </w:numPr>
    </w:pPr>
  </w:style>
  <w:style w:type="paragraph" w:styleId="List2">
    <w:name w:val="List 2"/>
    <w:basedOn w:val="BodyText"/>
    <w:rsid w:val="00A32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D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D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2D61"/>
    <w:pPr>
      <w:numPr>
        <w:numId w:val="2"/>
      </w:numPr>
    </w:pPr>
  </w:style>
  <w:style w:type="paragraph" w:styleId="ListContinue2">
    <w:name w:val="List Continue 2"/>
    <w:basedOn w:val="List2"/>
    <w:rsid w:val="00A32D61"/>
    <w:pPr>
      <w:ind w:firstLine="0"/>
    </w:pPr>
  </w:style>
  <w:style w:type="paragraph" w:styleId="ListContinue3">
    <w:name w:val="List Continue 3"/>
    <w:basedOn w:val="List3"/>
    <w:rsid w:val="00A32D61"/>
    <w:pPr>
      <w:ind w:left="1021" w:firstLine="0"/>
    </w:pPr>
  </w:style>
  <w:style w:type="paragraph" w:styleId="ListContinue4">
    <w:name w:val="List Continue 4"/>
    <w:basedOn w:val="List4"/>
    <w:rsid w:val="00A32D61"/>
    <w:pPr>
      <w:ind w:firstLine="0"/>
    </w:pPr>
  </w:style>
  <w:style w:type="paragraph" w:styleId="ListContinue5">
    <w:name w:val="List Continue 5"/>
    <w:basedOn w:val="List5"/>
    <w:rsid w:val="00A32D61"/>
    <w:pPr>
      <w:ind w:firstLine="0"/>
    </w:pPr>
  </w:style>
  <w:style w:type="paragraph" w:styleId="ListNumber3">
    <w:name w:val="List Number 3"/>
    <w:basedOn w:val="List3"/>
    <w:rsid w:val="00A32D61"/>
    <w:pPr>
      <w:numPr>
        <w:numId w:val="3"/>
      </w:numPr>
    </w:pPr>
  </w:style>
  <w:style w:type="paragraph" w:styleId="ListNumber4">
    <w:name w:val="List Number 4"/>
    <w:basedOn w:val="List4"/>
    <w:rsid w:val="00A32D61"/>
    <w:pPr>
      <w:numPr>
        <w:numId w:val="4"/>
      </w:numPr>
    </w:pPr>
  </w:style>
  <w:style w:type="paragraph" w:styleId="ListNumber5">
    <w:name w:val="List Number 5"/>
    <w:basedOn w:val="List5"/>
    <w:rsid w:val="00A32D61"/>
    <w:pPr>
      <w:numPr>
        <w:numId w:val="5"/>
      </w:numPr>
    </w:pPr>
  </w:style>
  <w:style w:type="paragraph" w:styleId="BlockText">
    <w:name w:val="Block Text"/>
    <w:basedOn w:val="Normal"/>
    <w:rsid w:val="00A32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D61"/>
    <w:rPr>
      <w:sz w:val="16"/>
      <w:vertAlign w:val="superscript"/>
    </w:rPr>
  </w:style>
  <w:style w:type="character" w:customStyle="1" w:styleId="Symbols">
    <w:name w:val="Symbols"/>
    <w:basedOn w:val="DefaultParagraphFont"/>
    <w:rsid w:val="00A32D61"/>
    <w:rPr>
      <w:rFonts w:ascii="Symbol" w:hAnsi="Symbol"/>
    </w:rPr>
  </w:style>
  <w:style w:type="character" w:customStyle="1" w:styleId="MenuOptions">
    <w:name w:val="Menu Options"/>
    <w:basedOn w:val="DefaultParagraphFont"/>
    <w:rsid w:val="00A32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D61"/>
    <w:rPr>
      <w:b/>
    </w:rPr>
  </w:style>
  <w:style w:type="character" w:customStyle="1" w:styleId="Underlined">
    <w:name w:val="Underlined"/>
    <w:basedOn w:val="DefaultParagraphFont"/>
    <w:rsid w:val="00A32D61"/>
    <w:rPr>
      <w:u w:val="single"/>
    </w:rPr>
  </w:style>
  <w:style w:type="paragraph" w:customStyle="1" w:styleId="TableBodyTextRight">
    <w:name w:val="Table Body Text Right"/>
    <w:basedOn w:val="TableBodyText"/>
    <w:rsid w:val="00A32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D61"/>
    <w:rPr>
      <w:sz w:val="18"/>
    </w:rPr>
  </w:style>
  <w:style w:type="paragraph" w:customStyle="1" w:styleId="BodySmallRight">
    <w:name w:val="Body Small Right"/>
    <w:basedOn w:val="BodyTextRight"/>
    <w:rsid w:val="00A32D61"/>
    <w:rPr>
      <w:sz w:val="18"/>
      <w:szCs w:val="18"/>
    </w:rPr>
  </w:style>
  <w:style w:type="paragraph" w:customStyle="1" w:styleId="MarginEdition">
    <w:name w:val="Margin Edition"/>
    <w:basedOn w:val="MarginNote"/>
    <w:rsid w:val="00A32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D61"/>
    <w:rPr>
      <w:sz w:val="2"/>
      <w:szCs w:val="2"/>
    </w:rPr>
  </w:style>
  <w:style w:type="character" w:customStyle="1" w:styleId="Small">
    <w:name w:val="Small"/>
    <w:basedOn w:val="DefaultParagraphFont"/>
    <w:rsid w:val="00A32D61"/>
    <w:rPr>
      <w:sz w:val="16"/>
    </w:rPr>
  </w:style>
  <w:style w:type="paragraph" w:customStyle="1" w:styleId="WideTable">
    <w:name w:val="Wide Table"/>
    <w:basedOn w:val="Normal"/>
    <w:rsid w:val="00A32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D61"/>
  </w:style>
  <w:style w:type="paragraph" w:styleId="Quote">
    <w:name w:val="Quote"/>
    <w:basedOn w:val="Heading1"/>
    <w:link w:val="QuoteChar"/>
    <w:qFormat/>
    <w:rsid w:val="00A32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D61"/>
    <w:pPr>
      <w:pageBreakBefore/>
    </w:pPr>
  </w:style>
  <w:style w:type="paragraph" w:customStyle="1" w:styleId="Border">
    <w:name w:val="Border"/>
    <w:basedOn w:val="Normal"/>
    <w:qFormat/>
    <w:rsid w:val="00A32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D61"/>
    <w:rPr>
      <w:u w:val="single"/>
    </w:rPr>
  </w:style>
  <w:style w:type="character" w:customStyle="1" w:styleId="BoldandItalics">
    <w:name w:val="Bold and Italics"/>
    <w:qFormat/>
    <w:rsid w:val="00A32D61"/>
    <w:rPr>
      <w:b/>
      <w:i/>
      <w:u w:val="none"/>
    </w:rPr>
  </w:style>
  <w:style w:type="paragraph" w:styleId="BalloonText">
    <w:name w:val="Balloon Text"/>
    <w:basedOn w:val="Normal"/>
    <w:link w:val="BalloonTextChar"/>
    <w:rsid w:val="00A32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D61"/>
    <w:pPr>
      <w:spacing w:before="0" w:after="0"/>
    </w:pPr>
  </w:style>
  <w:style w:type="paragraph" w:customStyle="1" w:styleId="BodyTextBold">
    <w:name w:val="Body Text Bold"/>
    <w:basedOn w:val="BodyText"/>
    <w:qFormat/>
    <w:rsid w:val="00A32D61"/>
    <w:rPr>
      <w:b/>
    </w:rPr>
  </w:style>
  <w:style w:type="character" w:styleId="Hyperlink">
    <w:name w:val="Hyperlink"/>
    <w:basedOn w:val="DefaultParagraphFont"/>
    <w:uiPriority w:val="99"/>
    <w:unhideWhenUsed/>
    <w:rsid w:val="00023B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3291</Characters>
  <Application>Microsoft Office Word</Application>
  <DocSecurity>0</DocSecurity>
  <Lines>109</Lines>
  <Paragraphs>52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HLTHPS008 Provide clinical mentoring in the work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2023-07-02T02:43:00Z</dcterms:created>
  <dcterms:modified xsi:type="dcterms:W3CDTF">2023-07-02T02:43:00Z</dcterms:modified>
</cp:coreProperties>
</file>