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3D0" w:rsidP="005213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HLTHPS007 Administer and monitor medications</w:t>
      </w:r>
      <w:r>
        <w:fldChar w:fldCharType="end"/>
      </w:r>
    </w:p>
    <w:p w:rsidR="005213D0" w:rsidP="005213D0">
      <w:pPr>
        <w:pStyle w:val="Version"/>
        <w:sectPr w:rsidSect="00083D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D92" w:rsidP="00083D92">
      <w:pPr>
        <w:pStyle w:val="SuperHeading"/>
      </w:pPr>
      <w:r w:rsidRPr="00083D92">
        <w:t>HLTHPS007 Administer and monitor medications</w:t>
      </w:r>
    </w:p>
    <w:p w:rsidR="00000000" w:rsidRPr="00083D92" w:rsidP="00083D92">
      <w:pPr>
        <w:pStyle w:val="Heading1"/>
      </w:pPr>
      <w:bookmarkStart w:id="1" w:name="O_743617"/>
      <w:bookmarkEnd w:id="1"/>
      <w:r w:rsidRPr="00083D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92" w:rsidP="00083D92">
            <w:pPr>
              <w:pStyle w:val="BodyText"/>
            </w:pPr>
            <w:r w:rsidRPr="00083D9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rPr>
                <w:rStyle w:val="SpecialBold"/>
              </w:rPr>
              <w:t>Comments</w:t>
            </w: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92" w:rsidP="00083D92">
            <w:pPr>
              <w:pStyle w:val="BodyText"/>
            </w:pPr>
            <w:r w:rsidRPr="00083D92">
              <w:t xml:space="preserve">This version was released in </w:t>
            </w:r>
            <w:r w:rsidRPr="00083D92">
              <w:rPr>
                <w:rStyle w:val="Emphasis"/>
              </w:rPr>
              <w:t>HLT Health Training Package release 2.0</w:t>
            </w:r>
            <w:r w:rsidRPr="00083D92">
              <w:t xml:space="preserve"> and meets the requirements of the 2012 Standards for Training Packages.</w:t>
            </w:r>
          </w:p>
          <w:p w:rsidR="00000000" w:rsidRPr="00083D92" w:rsidP="00083D92">
            <w:pPr>
              <w:pStyle w:val="BodyText"/>
            </w:pPr>
            <w:r w:rsidRPr="00083D92">
              <w:t>Significant changes to the elements and performance criteria. New</w:t>
            </w:r>
            <w:r w:rsidRPr="00083D92">
              <w:t xml:space="preserve"> evidence requirements for assessment, including volume and frequency requirements. Significant change to knowledge evidence.</w:t>
            </w:r>
          </w:p>
        </w:tc>
      </w:tr>
    </w:tbl>
    <w:p w:rsidR="005213D0" w:rsidP="00083D92">
      <w:pPr>
        <w:pStyle w:val="BodyText"/>
      </w:pPr>
    </w:p>
    <w:p w:rsidR="005213D0" w:rsidP="00083D92">
      <w:pPr>
        <w:pStyle w:val="BodyText"/>
      </w:pPr>
    </w:p>
    <w:p w:rsidR="00000000" w:rsidRPr="00083D92" w:rsidP="00083D92">
      <w:pPr>
        <w:pStyle w:val="Heading1"/>
      </w:pPr>
      <w:bookmarkStart w:id="2" w:name="O_743618"/>
      <w:bookmarkEnd w:id="2"/>
      <w:r w:rsidRPr="00083D92">
        <w:t>Application</w:t>
      </w:r>
    </w:p>
    <w:p w:rsidR="00000000" w:rsidRPr="00083D92" w:rsidP="005213D0">
      <w:pPr>
        <w:pStyle w:val="BodyText"/>
      </w:pPr>
      <w:r w:rsidRPr="00083D92">
        <w:t>This unit describes the skills and knowledge required to administer medications to people and moni</w:t>
      </w:r>
      <w:r w:rsidRPr="00083D92">
        <w:t xml:space="preserve">tor them, as per the delegation from a relevant health professional, in accordance with legislation and the employing organisation’s medication and delegation policies and practice. </w:t>
      </w:r>
    </w:p>
    <w:p w:rsidR="00000000" w:rsidRPr="00083D92" w:rsidP="005213D0">
      <w:pPr>
        <w:pStyle w:val="BodyText"/>
      </w:pPr>
      <w:r w:rsidRPr="00083D92">
        <w:t>This unit applies to community services and health workers with the rele</w:t>
      </w:r>
      <w:r w:rsidRPr="00083D92">
        <w:t>vant authority in their state or territory to administer medication and monitor them as per the delegation from a relevant health professional.</w:t>
      </w:r>
    </w:p>
    <w:p w:rsidR="00000000" w:rsidRPr="00083D92" w:rsidP="005213D0">
      <w:pPr>
        <w:pStyle w:val="BodyText"/>
      </w:pPr>
      <w:r w:rsidRPr="00083D92">
        <w:t>Ongoing requirements to demonstrate competency in drug calculations may apply, and users should refer to releva</w:t>
      </w:r>
      <w:r w:rsidRPr="00083D92">
        <w:t>nt state/territory regulatory requirements.</w:t>
      </w:r>
    </w:p>
    <w:p w:rsidR="00000000" w:rsidRPr="005213D0" w:rsidP="005213D0">
      <w:pPr>
        <w:pStyle w:val="BodyText"/>
        <w:rPr>
          <w:i/>
        </w:rPr>
      </w:pPr>
      <w:r w:rsidRPr="005213D0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083D92" w:rsidP="00083D92">
      <w:pPr>
        <w:pStyle w:val="Heading1"/>
      </w:pPr>
      <w:bookmarkStart w:id="3" w:name="O_743622"/>
      <w:bookmarkEnd w:id="3"/>
      <w:r w:rsidRPr="00083D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92" w:rsidP="00083D92">
            <w:pPr>
              <w:pStyle w:val="BodyText"/>
            </w:pPr>
            <w:r w:rsidRPr="00083D9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rPr>
                <w:rStyle w:val="SpecialBold"/>
              </w:rPr>
              <w:t>PERFORMANCE CRITERIA</w:t>
            </w: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92" w:rsidP="00083D92">
            <w:pPr>
              <w:pStyle w:val="BodyText"/>
            </w:pPr>
            <w:r w:rsidRPr="00083D92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 xml:space="preserve">1. Identify situations that are a </w:t>
            </w:r>
            <w:r w:rsidRPr="00083D92">
              <w:t>potential risk to the s</w:t>
            </w:r>
            <w:r w:rsidRPr="00083D92">
              <w:t>afe administration of medications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92" w:rsidP="00083D92">
            <w:pPr>
              <w:pStyle w:val="BodyText"/>
            </w:pPr>
            <w:r w:rsidRPr="00083D92">
              <w:t xml:space="preserve">1.1 Access and read information to enable identification </w:t>
            </w:r>
            <w:r w:rsidRPr="00083D92">
              <w:t>of substance incompatibilities based on care plan and delegation</w:t>
            </w:r>
          </w:p>
          <w:p w:rsidR="00000000" w:rsidRPr="00083D92" w:rsidP="00083D92">
            <w:pPr>
              <w:pStyle w:val="BodyText"/>
            </w:pPr>
            <w:r w:rsidRPr="00083D92">
              <w:t>1.2 Identify environmental and time management issues that may impact on or contraindicate administr</w:t>
            </w:r>
            <w:r w:rsidRPr="00083D92">
              <w:t xml:space="preserve">ation of medication </w:t>
            </w:r>
          </w:p>
          <w:p w:rsidR="00000000" w:rsidRPr="00083D92" w:rsidP="00083D92">
            <w:pPr>
              <w:pStyle w:val="BodyText"/>
            </w:pPr>
            <w:r w:rsidRPr="00083D92">
              <w:t xml:space="preserve">1.3 Report potential risks related to medication administration to delegating health professional </w:t>
            </w:r>
          </w:p>
          <w:p w:rsidR="00000000" w:rsidRPr="00083D92" w:rsidP="00083D92">
            <w:pPr>
              <w:pStyle w:val="BodyText"/>
            </w:pPr>
            <w:r w:rsidRPr="00083D92">
              <w:t>1.4 Confirm client identity and if any allergies exist</w:t>
            </w:r>
          </w:p>
          <w:p w:rsidR="00000000" w:rsidRPr="00083D92" w:rsidP="00083D92">
            <w:pPr>
              <w:pStyle w:val="BodyText"/>
            </w:pPr>
            <w:r w:rsidRPr="00083D92">
              <w:t>1.5 Identify drugs and poisons schedules and classifications as determined by law</w:t>
            </w:r>
          </w:p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>1.6 Pro-actively identify any limitations in own capability in relation to undertaking delegated medication administration function and report to delegating health professional</w:t>
            </w: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 xml:space="preserve">2. Prepare for  medication administration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92" w:rsidP="00083D92">
            <w:pPr>
              <w:pStyle w:val="BodyText"/>
            </w:pPr>
            <w:r w:rsidRPr="00083D92">
              <w:t xml:space="preserve">2.1 Confirm delegating health professionals authority to proceed with delegation of medication administration according to organisation policies, guidelines and protocols and jurisdictional legislative and regulatory requirements </w:t>
            </w:r>
          </w:p>
          <w:p w:rsidR="00000000" w:rsidRPr="00083D92" w:rsidP="00083D92">
            <w:pPr>
              <w:pStyle w:val="BodyText"/>
            </w:pPr>
            <w:r w:rsidRPr="00083D92">
              <w:t xml:space="preserve">2.2 Clarify own role and </w:t>
            </w:r>
            <w:r w:rsidRPr="00083D92">
              <w:t xml:space="preserve">limitations in providing assistance with medication administration with delegating health professional </w:t>
            </w:r>
          </w:p>
          <w:p w:rsidR="00000000" w:rsidRPr="00083D92" w:rsidP="00083D92">
            <w:pPr>
              <w:pStyle w:val="BodyText"/>
            </w:pPr>
            <w:r w:rsidRPr="00083D92">
              <w:t xml:space="preserve">2.3 Check that all equipment, including dose administration aids, are complete, ready for use, up to date and tamper free before proceeding </w:t>
            </w:r>
          </w:p>
          <w:p w:rsidR="00000000" w:rsidRPr="00083D92" w:rsidP="00083D92">
            <w:pPr>
              <w:pStyle w:val="BodyText"/>
            </w:pPr>
            <w:r w:rsidRPr="00083D92">
              <w:t xml:space="preserve">2.4 Follow </w:t>
            </w:r>
            <w:r w:rsidRPr="00083D92">
              <w:t xml:space="preserve">infection control procedures </w:t>
            </w:r>
          </w:p>
          <w:p w:rsidR="00000000" w:rsidRPr="00083D92" w:rsidP="00083D92">
            <w:pPr>
              <w:pStyle w:val="BodyText"/>
            </w:pPr>
            <w:r w:rsidRPr="00083D92">
              <w:t>2.5 Confirm medication administration route and procedure</w:t>
            </w:r>
          </w:p>
          <w:p w:rsidR="00000000" w:rsidRPr="00083D92" w:rsidP="00083D92">
            <w:pPr>
              <w:pStyle w:val="BodyText"/>
            </w:pPr>
            <w:r w:rsidRPr="00083D92">
              <w:t xml:space="preserve">2.6 Confirm purpose and function of prescribed medications from care plans and delegating health professional </w:t>
            </w:r>
          </w:p>
          <w:p w:rsidR="00000000" w:rsidRPr="00083D92" w:rsidP="00083D92">
            <w:pPr>
              <w:pStyle w:val="BodyText"/>
            </w:pPr>
            <w:r w:rsidRPr="00083D92">
              <w:t xml:space="preserve">2.7 Accurately calculate medication dosages according to </w:t>
            </w:r>
            <w:r w:rsidRPr="00083D92">
              <w:t>authorised documented request</w:t>
            </w:r>
          </w:p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>2.8 Prepare medications according to delegated role and in line with legal and environmental guidelines</w:t>
            </w: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>3. Identify and prepare the client for administration of medication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92" w:rsidP="00083D92">
            <w:pPr>
              <w:pStyle w:val="BodyText"/>
            </w:pPr>
            <w:r w:rsidRPr="00083D92">
              <w:t>3.1 Greet  and identify client according to organi</w:t>
            </w:r>
            <w:r w:rsidRPr="00083D92">
              <w:t>sation procedures and prepare for medication administration</w:t>
            </w:r>
          </w:p>
          <w:p w:rsidR="00000000" w:rsidRPr="00083D92" w:rsidP="00083D92">
            <w:pPr>
              <w:pStyle w:val="BodyText"/>
            </w:pPr>
            <w:r w:rsidRPr="00083D92">
              <w:t>3.2 Check client medication according to organisation guidelines and the delegation from the health professional</w:t>
            </w:r>
          </w:p>
          <w:p w:rsidR="00000000" w:rsidRPr="00083D92" w:rsidP="00083D92">
            <w:pPr>
              <w:pStyle w:val="BodyText"/>
            </w:pPr>
            <w:r w:rsidRPr="00083D92">
              <w:t>3.3 Accurately explain the administration procedure to the client</w:t>
            </w:r>
          </w:p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 xml:space="preserve">3.4 Prior to the </w:t>
            </w:r>
            <w:r w:rsidRPr="00083D92">
              <w:t>administration of medication, check the client for any physical or behavioural changes that may indicate the need to report to</w:t>
            </w:r>
            <w:r w:rsidRPr="00083D92">
              <w:rPr>
                <w:rStyle w:val="Emphasis"/>
              </w:rPr>
              <w:t xml:space="preserve"> </w:t>
            </w:r>
            <w:r w:rsidRPr="00083D92">
              <w:t>delegating health professional</w:t>
            </w: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>4. Administer medications within legal parameters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92" w:rsidP="00083D92">
            <w:pPr>
              <w:pStyle w:val="BodyText"/>
            </w:pPr>
            <w:r w:rsidRPr="00083D92">
              <w:t xml:space="preserve">4.1 Administer medications as delegated within role responsibility </w:t>
            </w:r>
          </w:p>
          <w:p w:rsidR="00000000" w:rsidRPr="00083D92" w:rsidP="00083D92">
            <w:pPr>
              <w:pStyle w:val="BodyText"/>
            </w:pPr>
            <w:r w:rsidRPr="00083D92">
              <w:t xml:space="preserve">4.2 Administer medications according to </w:t>
            </w:r>
            <w:r>
              <w:t>“</w:t>
            </w:r>
            <w:r w:rsidRPr="00083D92">
              <w:t>rights of medication</w:t>
            </w:r>
            <w:r>
              <w:t>”</w:t>
            </w:r>
            <w:r w:rsidRPr="00083D92">
              <w:t>, specific requirements from the form prescribed  and in accordance with defined legislation, organisation procedures, profess</w:t>
            </w:r>
            <w:r w:rsidRPr="00083D92">
              <w:t>ional standards and prescriber’s written instructions where available</w:t>
            </w:r>
          </w:p>
          <w:p w:rsidR="00000000" w:rsidRPr="00083D92" w:rsidP="00083D92">
            <w:pPr>
              <w:pStyle w:val="BodyText"/>
            </w:pPr>
            <w:r w:rsidRPr="00083D92">
              <w:t>4.3 Assist the client taking the medication as required and according to documented procedures and professional standards</w:t>
            </w:r>
          </w:p>
          <w:p w:rsidR="00000000" w:rsidRPr="00083D92" w:rsidP="00083D92">
            <w:pPr>
              <w:pStyle w:val="BodyText"/>
            </w:pPr>
            <w:r w:rsidRPr="00083D92">
              <w:t>4.4 Oversee and observe the client when taking medication and co</w:t>
            </w:r>
            <w:r w:rsidRPr="00083D92">
              <w:t>nfirm ingestion or completion of administration</w:t>
            </w:r>
          </w:p>
          <w:p w:rsidR="00000000" w:rsidRPr="00083D92" w:rsidP="00083D92">
            <w:pPr>
              <w:pStyle w:val="BodyText"/>
            </w:pPr>
            <w:r w:rsidRPr="00083D92">
              <w:t>4.5 Dispose of all used and unused medication, containers, according to organisation procedures</w:t>
            </w:r>
          </w:p>
          <w:p w:rsidR="00000000" w:rsidRPr="00083D92" w:rsidP="00083D92">
            <w:pPr>
              <w:pStyle w:val="BodyText"/>
            </w:pPr>
            <w:r w:rsidRPr="00083D92">
              <w:t xml:space="preserve">4.6 Identify signs from client </w:t>
            </w:r>
            <w:r>
              <w:t>“</w:t>
            </w:r>
            <w:r w:rsidRPr="00083D92">
              <w:t>when necessary</w:t>
            </w:r>
            <w:r>
              <w:t>”</w:t>
            </w:r>
            <w:r w:rsidRPr="00083D92">
              <w:t xml:space="preserve"> medications might be required, then inform delegating health pra</w:t>
            </w:r>
            <w:r w:rsidRPr="00083D92">
              <w:t xml:space="preserve">ctitioner and act in accordance with organisation’s policies, procedures, delegation and role responsibility </w:t>
            </w:r>
          </w:p>
          <w:p w:rsidR="00000000" w:rsidRPr="00083D92" w:rsidP="00083D92">
            <w:pPr>
              <w:pStyle w:val="BodyText"/>
            </w:pPr>
            <w:r w:rsidRPr="00083D92">
              <w:t>4.7 Record administration of medications according to organisation policy</w:t>
            </w:r>
          </w:p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>4.8 Provide accurate information to clients and carers on medication adm</w:t>
            </w:r>
            <w:r w:rsidRPr="00083D92">
              <w:t>inistration, including possible side effects as per instructions of the delegating health professional</w:t>
            </w: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>5. Monitor client response to administered medication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92" w:rsidP="00083D92">
            <w:pPr>
              <w:pStyle w:val="BodyText"/>
            </w:pPr>
            <w:r w:rsidRPr="00083D92">
              <w:t>5.1 Identify possible acute and delayed adverse reactions to medications, respond within role r</w:t>
            </w:r>
            <w:r w:rsidRPr="00083D92">
              <w:t>esponsibility and report to supervisor or health professional</w:t>
            </w:r>
          </w:p>
          <w:p w:rsidR="00000000" w:rsidRPr="00083D92" w:rsidP="00083D92">
            <w:pPr>
              <w:pStyle w:val="BodyText"/>
            </w:pPr>
            <w:r w:rsidRPr="00083D92">
              <w:t>5.2 Implement emergency response for identified acute and delayed adverse reactions within role responsibility</w:t>
            </w:r>
          </w:p>
          <w:p w:rsidR="00000000" w:rsidRPr="00083D92" w:rsidP="00083D92">
            <w:pPr>
              <w:pStyle w:val="BodyText"/>
            </w:pPr>
            <w:r w:rsidRPr="00083D92">
              <w:t>5.3 Record and report response to emergency strategies</w:t>
            </w:r>
          </w:p>
          <w:p w:rsidR="00000000" w:rsidRPr="00083D92" w:rsidP="00083D92">
            <w:pPr>
              <w:pStyle w:val="BodyText"/>
            </w:pPr>
            <w:r w:rsidRPr="00083D92">
              <w:t>5.4 Identify signs of a clie</w:t>
            </w:r>
            <w:r w:rsidRPr="00083D92">
              <w:t>nt experiencing pain and report to health professional</w:t>
            </w:r>
          </w:p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>5.5 Observe and record client response to pain relieving medication and report to health professional</w:t>
            </w: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>6. Handle medication contingencies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92" w:rsidP="00083D92">
            <w:pPr>
              <w:pStyle w:val="BodyText"/>
            </w:pPr>
            <w:r w:rsidRPr="00083D92">
              <w:t>6.1 Report medication refusal or incomplete ingestion to supervising health professional according to organisation’s procedures and protocols</w:t>
            </w:r>
          </w:p>
          <w:p w:rsidR="00000000" w:rsidRPr="00083D92" w:rsidP="00083D92">
            <w:pPr>
              <w:pStyle w:val="BodyText"/>
            </w:pPr>
            <w:r w:rsidRPr="00083D92">
              <w:t>6.2 Clearly identify contaminated or out of date medication and implement organisation’s procedures for safe and a</w:t>
            </w:r>
            <w:r w:rsidRPr="00083D92">
              <w:t>ppropriate disposal</w:t>
            </w:r>
          </w:p>
          <w:p w:rsidR="00000000" w:rsidRPr="00083D92" w:rsidP="00083D92">
            <w:pPr>
              <w:pStyle w:val="BodyText"/>
            </w:pPr>
            <w:r w:rsidRPr="00083D92">
              <w:t>6.3 Observe and record changes in the client’s condition according to the organisation’s guidelines and report to supervisor and health professional</w:t>
            </w:r>
          </w:p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>6.4 Record and report any inconsistencies according to delegation and organisation guid</w:t>
            </w:r>
            <w:r w:rsidRPr="00083D92">
              <w:t>elines and procedures</w:t>
            </w: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ListContinue"/>
              <w:rPr>
                <w:lang w:val="en-NZ"/>
              </w:rPr>
            </w:pP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>7. Complete medication distribution and administration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92" w:rsidP="00083D92">
            <w:pPr>
              <w:pStyle w:val="BodyText"/>
            </w:pPr>
            <w:r w:rsidRPr="00083D92">
              <w:t>7.1 Manage medication equipment and used containers according to infection control guidelines</w:t>
            </w:r>
          </w:p>
          <w:p w:rsidR="00000000" w:rsidRPr="00083D92" w:rsidP="00083D92">
            <w:pPr>
              <w:pStyle w:val="BodyText"/>
            </w:pPr>
            <w:r w:rsidRPr="00083D92">
              <w:t>7.2 Complete arrangements and procedures to replenish dose administration aids a</w:t>
            </w:r>
            <w:r w:rsidRPr="00083D92">
              <w:t>nd supplies</w:t>
            </w:r>
          </w:p>
          <w:p w:rsidR="00000000" w:rsidRPr="00083D92" w:rsidP="00083D92">
            <w:pPr>
              <w:pStyle w:val="BodyText"/>
            </w:pPr>
            <w:r w:rsidRPr="00083D92">
              <w:t xml:space="preserve">7.3 Store medication charts, care plans and treatment sheets according to the organisation’s procedures </w:t>
            </w:r>
          </w:p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>7.4 Complete medication storage procedures in compliance with legislation and own role responsibility</w:t>
            </w: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92" w:rsidP="00083D92">
            <w:pPr>
              <w:pStyle w:val="ListContinue"/>
            </w:pPr>
          </w:p>
        </w:tc>
      </w:tr>
    </w:tbl>
    <w:p w:rsidR="005213D0" w:rsidP="00083D92">
      <w:pPr>
        <w:pStyle w:val="ListContinue"/>
      </w:pPr>
    </w:p>
    <w:p w:rsidR="005213D0" w:rsidP="00083D92">
      <w:pPr>
        <w:pStyle w:val="ListContinue"/>
      </w:pPr>
    </w:p>
    <w:p w:rsidR="00000000" w:rsidRPr="00083D92" w:rsidP="00083D92">
      <w:pPr>
        <w:pStyle w:val="Heading1"/>
      </w:pPr>
      <w:bookmarkStart w:id="4" w:name="O_743623"/>
      <w:bookmarkEnd w:id="4"/>
      <w:r w:rsidRPr="00083D9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  <w:r w:rsidRPr="00083D92">
              <w:t>The Foundation Skills describe those required skills (such as language, literacy, numeracy and employment skills) that are essential to performance.</w:t>
            </w: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92">
            <w:pPr>
              <w:pStyle w:val="BodyText"/>
              <w:rPr>
                <w:lang w:val="en-NZ"/>
              </w:rPr>
            </w:pPr>
          </w:p>
        </w:tc>
      </w:tr>
      <w:tr w:rsidTr="0008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92" w:rsidP="00083D92">
            <w:pPr>
              <w:pStyle w:val="BodyText"/>
            </w:pPr>
            <w:r w:rsidRPr="00083D92">
              <w:rPr>
                <w:rStyle w:val="Emphasis"/>
              </w:rPr>
              <w:t>Foundation skills essential to performance are explicit in the performance criteria of this unit of competency.</w:t>
            </w:r>
            <w:r w:rsidRPr="00083D92">
              <w:t xml:space="preserve"> </w:t>
            </w:r>
          </w:p>
        </w:tc>
      </w:tr>
    </w:tbl>
    <w:p w:rsidR="005213D0" w:rsidP="00083D92">
      <w:pPr>
        <w:pStyle w:val="BodyText"/>
      </w:pPr>
    </w:p>
    <w:p w:rsidR="005213D0" w:rsidP="00083D92">
      <w:pPr>
        <w:pStyle w:val="BodyText"/>
      </w:pPr>
    </w:p>
    <w:p w:rsidR="00000000" w:rsidRPr="00083D92" w:rsidP="00083D92">
      <w:pPr>
        <w:pStyle w:val="Heading1"/>
      </w:pPr>
      <w:bookmarkStart w:id="5" w:name="O_743625"/>
      <w:bookmarkEnd w:id="5"/>
      <w:r w:rsidRPr="00083D92">
        <w:t>Unit Mapping Information</w:t>
      </w:r>
    </w:p>
    <w:p w:rsidR="00000000" w:rsidRPr="00083D92" w:rsidP="005213D0">
      <w:pPr>
        <w:pStyle w:val="BodyText"/>
      </w:pPr>
      <w:r w:rsidRPr="00083D92">
        <w:t xml:space="preserve">No equivalent unit. </w:t>
      </w:r>
    </w:p>
    <w:p w:rsidR="00000000" w:rsidRPr="00083D92" w:rsidP="00083D92">
      <w:pPr>
        <w:pStyle w:val="Heading1"/>
      </w:pPr>
      <w:bookmarkStart w:id="6" w:name="O_743632"/>
      <w:bookmarkEnd w:id="6"/>
      <w:r w:rsidRPr="00083D92">
        <w:t>Links</w:t>
      </w:r>
    </w:p>
    <w:p w:rsidR="00000000" w:rsidRPr="00083D92" w:rsidP="005213D0">
      <w:pPr>
        <w:pStyle w:val="BodyText"/>
      </w:pPr>
      <w:r w:rsidRPr="00083D92">
        <w:t>Companion Volume implementation guides are found in V</w:t>
      </w:r>
      <w:r w:rsidRPr="00083D92">
        <w:t xml:space="preserve">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63FF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83D92" w:rsidP="00083D92"/>
    <w:sectPr w:rsidSect="00083D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92" w:rsidRPr="005213D0" w:rsidP="005213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D0" w:rsidP="00083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13D0" w:rsidP="00083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213D0" w:rsidP="00083D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D92" w:rsidRPr="005213D0" w:rsidP="005213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D0" w:rsidRPr="002D2AF8" w:rsidP="00083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HLTHPS007 Administer and monitor medications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213D0" w:rsidP="00083D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D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D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D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D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D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D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D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D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D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D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D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D92"/>
  </w:style>
  <w:style w:type="character" w:customStyle="1" w:styleId="Heading1Char">
    <w:name w:val="Heading 1 Char"/>
    <w:basedOn w:val="DefaultParagraphFont"/>
    <w:link w:val="Heading1"/>
    <w:rsid w:val="00083D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D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D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3D92"/>
    <w:rPr>
      <w:b/>
      <w:spacing w:val="0"/>
    </w:rPr>
  </w:style>
  <w:style w:type="character" w:styleId="Emphasis">
    <w:name w:val="Emphasis"/>
    <w:basedOn w:val="DefaultParagraphFont"/>
    <w:qFormat/>
    <w:rsid w:val="00083D92"/>
    <w:rPr>
      <w:i/>
    </w:rPr>
  </w:style>
  <w:style w:type="paragraph" w:customStyle="1" w:styleId="SuperHeading">
    <w:name w:val="SuperHeading"/>
    <w:basedOn w:val="Normal"/>
    <w:rsid w:val="00083D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D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083D92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083D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D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D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D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D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D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D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D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D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D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D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D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D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D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D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3D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3D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D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D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D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D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D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D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D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D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D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D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D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D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D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3D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D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D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D92"/>
  </w:style>
  <w:style w:type="paragraph" w:styleId="TableofFigures">
    <w:name w:val="table of figures"/>
    <w:basedOn w:val="Normal"/>
    <w:next w:val="Normal"/>
    <w:semiHidden/>
    <w:rsid w:val="00083D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D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3D92"/>
    <w:rPr>
      <w:rFonts w:ascii="Wingdings" w:hAnsi="Wingdings"/>
    </w:rPr>
  </w:style>
  <w:style w:type="paragraph" w:customStyle="1" w:styleId="TableHeading">
    <w:name w:val="Table Heading"/>
    <w:basedOn w:val="HeadingBase"/>
    <w:rsid w:val="00083D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D92"/>
    <w:rPr>
      <w:color w:val="0033CC"/>
      <w:u w:val="none"/>
    </w:rPr>
  </w:style>
  <w:style w:type="paragraph" w:customStyle="1" w:styleId="BodyTextRight">
    <w:name w:val="Body Text Right"/>
    <w:basedOn w:val="BodyText"/>
    <w:rsid w:val="00083D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D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D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D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D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D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D92"/>
    <w:rPr>
      <w:sz w:val="32"/>
    </w:rPr>
  </w:style>
  <w:style w:type="paragraph" w:customStyle="1" w:styleId="HeadingProcedure">
    <w:name w:val="Heading Procedure"/>
    <w:basedOn w:val="HeadingBase"/>
    <w:next w:val="Normal"/>
    <w:rsid w:val="00083D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D92"/>
    <w:pPr>
      <w:spacing w:before="60" w:after="60"/>
    </w:pPr>
  </w:style>
  <w:style w:type="paragraph" w:customStyle="1" w:styleId="ListNote">
    <w:name w:val="List Note"/>
    <w:basedOn w:val="List"/>
    <w:rsid w:val="00083D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D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D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D92"/>
    <w:rPr>
      <w:rFonts w:ascii="Courier New" w:hAnsi="Courier New"/>
    </w:rPr>
  </w:style>
  <w:style w:type="paragraph" w:customStyle="1" w:styleId="NoteBullet">
    <w:name w:val="Note Bullet"/>
    <w:basedOn w:val="Note"/>
    <w:rsid w:val="00083D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D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D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D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D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3D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D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D92"/>
    <w:rPr>
      <w:b/>
      <w:smallCaps/>
    </w:rPr>
  </w:style>
  <w:style w:type="paragraph" w:customStyle="1" w:styleId="TableListNumber">
    <w:name w:val="Table List Number"/>
    <w:basedOn w:val="ListNumber"/>
    <w:rsid w:val="00083D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D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D92"/>
    <w:pPr>
      <w:numPr>
        <w:numId w:val="7"/>
      </w:numPr>
    </w:pPr>
  </w:style>
  <w:style w:type="paragraph" w:customStyle="1" w:styleId="ListAlpha2">
    <w:name w:val="List Alpha 2"/>
    <w:basedOn w:val="List2"/>
    <w:rsid w:val="00083D92"/>
    <w:pPr>
      <w:numPr>
        <w:numId w:val="6"/>
      </w:numPr>
    </w:pPr>
  </w:style>
  <w:style w:type="paragraph" w:styleId="List2">
    <w:name w:val="List 2"/>
    <w:basedOn w:val="BodyText"/>
    <w:rsid w:val="00083D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D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D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D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D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D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3D92"/>
    <w:pPr>
      <w:numPr>
        <w:numId w:val="2"/>
      </w:numPr>
    </w:pPr>
  </w:style>
  <w:style w:type="paragraph" w:styleId="ListContinue2">
    <w:name w:val="List Continue 2"/>
    <w:basedOn w:val="List2"/>
    <w:rsid w:val="00083D92"/>
    <w:pPr>
      <w:ind w:firstLine="0"/>
    </w:pPr>
  </w:style>
  <w:style w:type="paragraph" w:styleId="ListContinue3">
    <w:name w:val="List Continue 3"/>
    <w:basedOn w:val="List3"/>
    <w:rsid w:val="00083D92"/>
    <w:pPr>
      <w:ind w:left="1021" w:firstLine="0"/>
    </w:pPr>
  </w:style>
  <w:style w:type="paragraph" w:styleId="ListContinue4">
    <w:name w:val="List Continue 4"/>
    <w:basedOn w:val="List4"/>
    <w:rsid w:val="00083D92"/>
    <w:pPr>
      <w:ind w:firstLine="0"/>
    </w:pPr>
  </w:style>
  <w:style w:type="paragraph" w:styleId="ListContinue5">
    <w:name w:val="List Continue 5"/>
    <w:basedOn w:val="List5"/>
    <w:rsid w:val="00083D92"/>
    <w:pPr>
      <w:ind w:firstLine="0"/>
    </w:pPr>
  </w:style>
  <w:style w:type="paragraph" w:styleId="ListNumber3">
    <w:name w:val="List Number 3"/>
    <w:basedOn w:val="List3"/>
    <w:rsid w:val="00083D92"/>
    <w:pPr>
      <w:numPr>
        <w:numId w:val="3"/>
      </w:numPr>
    </w:pPr>
  </w:style>
  <w:style w:type="paragraph" w:styleId="ListNumber4">
    <w:name w:val="List Number 4"/>
    <w:basedOn w:val="List4"/>
    <w:rsid w:val="00083D92"/>
    <w:pPr>
      <w:numPr>
        <w:numId w:val="4"/>
      </w:numPr>
    </w:pPr>
  </w:style>
  <w:style w:type="paragraph" w:styleId="ListNumber5">
    <w:name w:val="List Number 5"/>
    <w:basedOn w:val="List5"/>
    <w:rsid w:val="00083D92"/>
    <w:pPr>
      <w:numPr>
        <w:numId w:val="5"/>
      </w:numPr>
    </w:pPr>
  </w:style>
  <w:style w:type="paragraph" w:styleId="BlockText">
    <w:name w:val="Block Text"/>
    <w:basedOn w:val="Normal"/>
    <w:rsid w:val="00083D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D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D92"/>
    <w:rPr>
      <w:sz w:val="16"/>
      <w:vertAlign w:val="superscript"/>
    </w:rPr>
  </w:style>
  <w:style w:type="character" w:customStyle="1" w:styleId="Symbols">
    <w:name w:val="Symbols"/>
    <w:basedOn w:val="DefaultParagraphFont"/>
    <w:rsid w:val="00083D92"/>
    <w:rPr>
      <w:rFonts w:ascii="Symbol" w:hAnsi="Symbol"/>
    </w:rPr>
  </w:style>
  <w:style w:type="character" w:customStyle="1" w:styleId="MenuOptions">
    <w:name w:val="Menu Options"/>
    <w:basedOn w:val="DefaultParagraphFont"/>
    <w:rsid w:val="00083D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D92"/>
    <w:rPr>
      <w:b/>
    </w:rPr>
  </w:style>
  <w:style w:type="character" w:customStyle="1" w:styleId="Underlined">
    <w:name w:val="Underlined"/>
    <w:basedOn w:val="DefaultParagraphFont"/>
    <w:rsid w:val="00083D92"/>
    <w:rPr>
      <w:u w:val="single"/>
    </w:rPr>
  </w:style>
  <w:style w:type="paragraph" w:customStyle="1" w:styleId="TableBodyTextRight">
    <w:name w:val="Table Body Text Right"/>
    <w:basedOn w:val="TableBodyText"/>
    <w:rsid w:val="00083D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D92"/>
    <w:rPr>
      <w:sz w:val="18"/>
    </w:rPr>
  </w:style>
  <w:style w:type="paragraph" w:customStyle="1" w:styleId="BodySmallRight">
    <w:name w:val="Body Small Right"/>
    <w:basedOn w:val="BodyTextRight"/>
    <w:rsid w:val="00083D92"/>
    <w:rPr>
      <w:sz w:val="18"/>
      <w:szCs w:val="18"/>
    </w:rPr>
  </w:style>
  <w:style w:type="paragraph" w:customStyle="1" w:styleId="MarginEdition">
    <w:name w:val="Margin Edition"/>
    <w:basedOn w:val="MarginNote"/>
    <w:rsid w:val="00083D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D92"/>
    <w:rPr>
      <w:sz w:val="2"/>
      <w:szCs w:val="2"/>
    </w:rPr>
  </w:style>
  <w:style w:type="character" w:customStyle="1" w:styleId="Small">
    <w:name w:val="Small"/>
    <w:basedOn w:val="DefaultParagraphFont"/>
    <w:rsid w:val="00083D92"/>
    <w:rPr>
      <w:sz w:val="16"/>
    </w:rPr>
  </w:style>
  <w:style w:type="paragraph" w:customStyle="1" w:styleId="WideTable">
    <w:name w:val="Wide Table"/>
    <w:basedOn w:val="Normal"/>
    <w:rsid w:val="00083D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D92"/>
  </w:style>
  <w:style w:type="paragraph" w:styleId="Quote">
    <w:name w:val="Quote"/>
    <w:basedOn w:val="Heading1"/>
    <w:link w:val="QuoteChar"/>
    <w:qFormat/>
    <w:rsid w:val="00083D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D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D92"/>
    <w:pPr>
      <w:pageBreakBefore/>
    </w:pPr>
  </w:style>
  <w:style w:type="paragraph" w:customStyle="1" w:styleId="Border">
    <w:name w:val="Border"/>
    <w:basedOn w:val="Normal"/>
    <w:qFormat/>
    <w:rsid w:val="00083D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D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D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D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D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D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D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D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D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D92"/>
    <w:rPr>
      <w:u w:val="single"/>
    </w:rPr>
  </w:style>
  <w:style w:type="character" w:customStyle="1" w:styleId="BoldandItalics">
    <w:name w:val="Bold and Italics"/>
    <w:qFormat/>
    <w:rsid w:val="00083D92"/>
    <w:rPr>
      <w:b/>
      <w:i/>
      <w:u w:val="none"/>
    </w:rPr>
  </w:style>
  <w:style w:type="paragraph" w:styleId="BalloonText">
    <w:name w:val="Balloon Text"/>
    <w:basedOn w:val="Normal"/>
    <w:link w:val="BalloonTextChar"/>
    <w:rsid w:val="00083D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D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D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D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D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D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D92"/>
    <w:pPr>
      <w:spacing w:before="0" w:after="0"/>
    </w:pPr>
  </w:style>
  <w:style w:type="paragraph" w:customStyle="1" w:styleId="BodyTextBold">
    <w:name w:val="Body Text Bold"/>
    <w:basedOn w:val="BodyText"/>
    <w:qFormat/>
    <w:rsid w:val="00083D92"/>
    <w:rPr>
      <w:b/>
    </w:rPr>
  </w:style>
  <w:style w:type="character" w:styleId="Hyperlink">
    <w:name w:val="Hyperlink"/>
    <w:basedOn w:val="DefaultParagraphFont"/>
    <w:uiPriority w:val="99"/>
    <w:unhideWhenUsed/>
    <w:rsid w:val="005213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945</Words>
  <Characters>6239</Characters>
  <Application>Microsoft Office Word</Application>
  <DocSecurity>0</DocSecurity>
  <Lines>194</Lines>
  <Paragraphs>85</Paragraphs>
  <ScaleCrop>false</ScaleCrop>
  <Company>Author-it Software Corporation Ltd.</Company>
  <LinksUpToDate>false</LinksUpToDate>
  <CharactersWithSpaces>7099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HLTHPS007 Administer and monitor medications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2023-07-01T04:16:00Z</dcterms:created>
  <dcterms:modified xsi:type="dcterms:W3CDTF">2023-07-01T04:16:00Z</dcterms:modified>
</cp:coreProperties>
</file>