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783" w:rsidP="00470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HLTHPS006 Assist clients with medication</w:t>
      </w:r>
      <w:r>
        <w:fldChar w:fldCharType="end"/>
      </w:r>
    </w:p>
    <w:p w:rsidR="00470783" w:rsidP="00470783">
      <w:pPr>
        <w:pStyle w:val="Version"/>
        <w:sectPr w:rsidSect="009B6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B627F" w:rsidP="009B627F">
      <w:pPr>
        <w:pStyle w:val="SuperHeading"/>
      </w:pPr>
      <w:r w:rsidRPr="009B627F">
        <w:t>HLTHPS006 Assist clients with medication</w:t>
      </w:r>
    </w:p>
    <w:p w:rsidR="00000000" w:rsidRPr="009B627F" w:rsidP="009B627F">
      <w:pPr>
        <w:pStyle w:val="Heading1"/>
      </w:pPr>
      <w:bookmarkStart w:id="1" w:name="O_1274983"/>
      <w:bookmarkEnd w:id="1"/>
      <w:r w:rsidRPr="009B6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rPr>
                <w:rStyle w:val="SpecialBold"/>
              </w:rPr>
              <w:t>Comments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>Update to correct minor typographical error.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Equivalent competency outcome.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 xml:space="preserve">This version was released in </w:t>
            </w:r>
            <w:r w:rsidRPr="009B627F">
              <w:rPr>
                <w:rStyle w:val="Emphasis"/>
              </w:rPr>
              <w:t>HLT Health Training Package release 3.0.</w:t>
            </w:r>
          </w:p>
          <w:p w:rsidR="00000000" w:rsidRPr="009B627F" w:rsidP="009B627F">
            <w:pPr>
              <w:pStyle w:val="BodyText"/>
            </w:pPr>
            <w:r w:rsidRPr="009B627F">
              <w:t>Wording changes to performance criteria 2.2 and 3.</w:t>
            </w:r>
            <w:r w:rsidRPr="009B627F">
              <w:t>2.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Equivalent competency outcome.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 xml:space="preserve">This version was released in </w:t>
            </w:r>
            <w:r w:rsidRPr="009B627F">
              <w:rPr>
                <w:rStyle w:val="Emphasis"/>
              </w:rPr>
              <w:t>HLT Health Training Package release 2.0</w:t>
            </w:r>
            <w:r w:rsidRPr="009B627F">
              <w:t xml:space="preserve"> and meets the requirements of the 2012 Standards for Training Packages.</w:t>
            </w:r>
          </w:p>
          <w:p w:rsidR="00000000" w:rsidRPr="009B627F" w:rsidP="009B627F">
            <w:pPr>
              <w:pStyle w:val="BodyText"/>
            </w:pPr>
            <w:r w:rsidRPr="009B627F">
              <w:t>Significant changes to the elements and performance criteria. New evid</w:t>
            </w:r>
            <w:r w:rsidRPr="009B627F">
              <w:t>ence requirements for assessment, including volume and frequency requirements. Significant change to knowledge evidence.</w:t>
            </w:r>
          </w:p>
        </w:tc>
      </w:tr>
    </w:tbl>
    <w:p w:rsidR="00000000" w:rsidRPr="009B627F" w:rsidP="009B627F">
      <w:pPr>
        <w:pStyle w:val="BodyText"/>
      </w:pPr>
    </w:p>
    <w:p w:rsidR="00000000" w:rsidRPr="009B627F" w:rsidP="009B627F">
      <w:pPr>
        <w:pStyle w:val="AllowPageBreak"/>
      </w:pPr>
    </w:p>
    <w:p w:rsidR="00000000" w:rsidRPr="009B627F" w:rsidP="009B627F">
      <w:pPr>
        <w:pStyle w:val="Heading1"/>
      </w:pPr>
      <w:bookmarkStart w:id="2" w:name="O_1274982"/>
      <w:bookmarkEnd w:id="2"/>
      <w:r w:rsidRPr="009B627F">
        <w:t>Application</w:t>
      </w:r>
    </w:p>
    <w:p w:rsidR="00000000" w:rsidRPr="009B627F" w:rsidP="00470783">
      <w:pPr>
        <w:pStyle w:val="BodyText"/>
      </w:pPr>
      <w:r w:rsidRPr="009B627F">
        <w:t>This unit describes the skills and knowledge required to prepare for and provide medication assistance</w:t>
      </w:r>
      <w:r w:rsidRPr="009B627F">
        <w:t>, and complete medication documentation. It also involves supporting a client to self-administer medication.</w:t>
      </w:r>
    </w:p>
    <w:p w:rsidR="00000000" w:rsidRPr="009B627F" w:rsidP="00470783">
      <w:pPr>
        <w:pStyle w:val="BodyText"/>
      </w:pPr>
      <w:r w:rsidRPr="009B627F">
        <w:t>This unit applies to community services and h</w:t>
      </w:r>
      <w:r w:rsidRPr="009B627F">
        <w:t>ealth workers with authority in their state or territory to assist with the administration of medication.</w:t>
      </w:r>
    </w:p>
    <w:p w:rsidR="00000000" w:rsidRPr="00470783" w:rsidP="00470783">
      <w:pPr>
        <w:pStyle w:val="BodyText"/>
        <w:rPr>
          <w:i/>
        </w:rPr>
      </w:pPr>
      <w:r w:rsidRPr="00470783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470783">
        <w:rPr>
          <w:rStyle w:val="Emphasis"/>
        </w:rPr>
        <w:t>y codes of practice.</w:t>
      </w:r>
    </w:p>
    <w:p w:rsidR="00000000" w:rsidRPr="009B627F" w:rsidP="009B627F">
      <w:pPr>
        <w:pStyle w:val="Heading1"/>
      </w:pPr>
      <w:bookmarkStart w:id="3" w:name="O_1274981"/>
      <w:bookmarkEnd w:id="3"/>
      <w:r w:rsidRPr="009B6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rPr>
                <w:rStyle w:val="SpecialBold"/>
              </w:rPr>
              <w:t>PERFORMANCE CRITERIA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1. Prepare to ass</w:t>
            </w:r>
            <w:r w:rsidRPr="009B627F">
              <w:t xml:space="preserve">ist with medication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>1.1 Establish scope of own ability to provide assistance with medication according to organisation guidelines and jurisdictional regulatory requirements</w:t>
            </w:r>
          </w:p>
          <w:p w:rsidR="00000000" w:rsidRPr="009B627F" w:rsidP="009B627F">
            <w:pPr>
              <w:pStyle w:val="BodyText"/>
            </w:pPr>
            <w:r w:rsidRPr="009B627F">
              <w:t>1.2 Identify lines of authority to delegate the task, accountability and actions t</w:t>
            </w:r>
            <w:r w:rsidRPr="009B627F">
              <w:t xml:space="preserve">o be taken to handle contingencies </w:t>
            </w:r>
          </w:p>
          <w:p w:rsidR="00000000" w:rsidRPr="009B627F" w:rsidP="009B627F">
            <w:pPr>
              <w:pStyle w:val="BodyText"/>
            </w:pPr>
            <w:r w:rsidRPr="009B627F">
              <w:t>1.3 Confirm that equipment and all forms of medication to be administered are complete, ready for distribution and up to date</w:t>
            </w:r>
          </w:p>
          <w:p w:rsidR="00000000" w:rsidRPr="009B627F" w:rsidP="009B627F">
            <w:pPr>
              <w:pStyle w:val="BodyText"/>
            </w:pPr>
            <w:r w:rsidRPr="009B627F">
              <w:t>1.4 Confirm with supervisor the authority to proceed with assisting in the processes used in d</w:t>
            </w:r>
            <w:r w:rsidRPr="009B627F">
              <w:t xml:space="preserve">elivery of medication to clients 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 xml:space="preserve">1.5 Follow infection prevention and control procedures 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2. Prepare the client for assistance with administration of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 xml:space="preserve">2.1 Clarify specific assistance required to address personal needs of each client </w:t>
            </w:r>
          </w:p>
          <w:p w:rsidR="00000000" w:rsidRPr="009B627F" w:rsidP="009B627F">
            <w:pPr>
              <w:pStyle w:val="BodyText"/>
            </w:pPr>
            <w:r w:rsidRPr="009B627F">
              <w:t>2.2 Identify level and type of supervision required by client for assistance with medications within organisation policies and work role responsibilities</w:t>
            </w:r>
          </w:p>
          <w:p w:rsidR="00000000" w:rsidRPr="009B627F" w:rsidP="009B627F">
            <w:pPr>
              <w:pStyle w:val="BodyText"/>
            </w:pPr>
            <w:r w:rsidRPr="009B627F">
              <w:t>2.3 Correctly identify and greet each client, explain administration procedures and prepare them for m</w:t>
            </w:r>
            <w:r w:rsidRPr="009B627F">
              <w:t xml:space="preserve">edication </w:t>
            </w:r>
          </w:p>
          <w:p w:rsidR="00000000" w:rsidRPr="009B627F" w:rsidP="009B627F">
            <w:pPr>
              <w:pStyle w:val="BodyText"/>
            </w:pPr>
            <w:r w:rsidRPr="009B627F">
              <w:t xml:space="preserve">2.4 Check individual client medications according to organisation procedures </w:t>
            </w:r>
          </w:p>
          <w:p w:rsidR="00000000" w:rsidRPr="009B627F" w:rsidP="009B627F">
            <w:pPr>
              <w:pStyle w:val="BodyText"/>
            </w:pPr>
            <w:r w:rsidRPr="009B627F">
              <w:t>2.5 Prior assisting client with their medication, check for presence of any client physical or behavioural changes and report to supervisor or health professional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 xml:space="preserve">2.6 </w:t>
            </w:r>
            <w:r w:rsidRPr="009B627F">
              <w:t>Recognise circumstances in which medication administration should not proceed and seek advice of supervisor or health professional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 xml:space="preserve">3. Support clients with administration of medication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>3.1 Prompt client to take medication at correct time</w:t>
            </w:r>
          </w:p>
          <w:p w:rsidR="00000000" w:rsidRPr="009B627F" w:rsidP="009B627F">
            <w:pPr>
              <w:pStyle w:val="BodyText"/>
            </w:pPr>
            <w:r w:rsidRPr="009B627F">
              <w:t>3.2 Prepare me</w:t>
            </w:r>
            <w:r w:rsidRPr="009B627F">
              <w:t xml:space="preserve">dications and support clients with administration of medication according to legislation, organisation policies, medication requirements and </w:t>
            </w:r>
            <w:r w:rsidRPr="009B627F">
              <w:t>individual care plans</w:t>
            </w:r>
          </w:p>
          <w:p w:rsidR="00000000" w:rsidRPr="009B627F" w:rsidP="009B627F">
            <w:pPr>
              <w:pStyle w:val="BodyText"/>
            </w:pPr>
            <w:r w:rsidRPr="009B627F">
              <w:t>3.3 Make checks to ensure the right medication is given at the right time, to the right perso</w:t>
            </w:r>
            <w:r w:rsidRPr="009B627F">
              <w:t xml:space="preserve">n, in the right amount, via the right route </w:t>
            </w:r>
          </w:p>
          <w:p w:rsidR="00000000" w:rsidRPr="009B627F" w:rsidP="009B627F">
            <w:pPr>
              <w:pStyle w:val="BodyText"/>
            </w:pPr>
            <w:r w:rsidRPr="009B627F">
              <w:t xml:space="preserve">3.4 Oversee and observe clients when taking medication and confirm with them their ingestion or completion </w:t>
            </w:r>
          </w:p>
          <w:p w:rsidR="00000000" w:rsidRPr="009B627F" w:rsidP="009B627F">
            <w:pPr>
              <w:pStyle w:val="BodyText"/>
            </w:pPr>
            <w:r w:rsidRPr="009B627F">
              <w:t>3.5 Implement documented procedures for medication not being administered or absorbed</w:t>
            </w:r>
          </w:p>
          <w:p w:rsidR="00000000" w:rsidRPr="009B627F" w:rsidP="009B627F">
            <w:pPr>
              <w:pStyle w:val="BodyText"/>
            </w:pPr>
            <w:r w:rsidRPr="009B627F">
              <w:t>3.6 Complete medi</w:t>
            </w:r>
            <w:r w:rsidRPr="009B627F">
              <w:t>cation administration records according to organisation procedures and regulatory requirements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3.7 Observe client for changes in condition and report to supervisor or health professional as required by organisation procedures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4. Handle medication</w:t>
            </w:r>
            <w:r w:rsidRPr="009B627F">
              <w:t xml:space="preserve"> contingencies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>4.1 Report any concerns with the administration of medication to supervisor and/or health professional according to organisation procedures and protocols</w:t>
            </w:r>
          </w:p>
          <w:p w:rsidR="00000000" w:rsidRPr="009B627F" w:rsidP="009B627F">
            <w:pPr>
              <w:pStyle w:val="BodyText"/>
            </w:pPr>
            <w:r w:rsidRPr="009B627F">
              <w:t>4.2 Identify, report, record and address individual’s reactions to medication accordin</w:t>
            </w:r>
            <w:r w:rsidRPr="009B627F">
              <w:t>g to organisation guidelines and health professional’s instructions</w:t>
            </w:r>
          </w:p>
          <w:p w:rsidR="00000000" w:rsidRPr="009B627F" w:rsidP="009B627F">
            <w:pPr>
              <w:pStyle w:val="BodyText"/>
            </w:pPr>
            <w:r w:rsidRPr="009B627F">
              <w:t xml:space="preserve">4.3 Clearly identify contaminated or out of date medication and implement organisation’s procedures for safe and appropriate disposal </w:t>
            </w:r>
          </w:p>
          <w:p w:rsidR="00000000" w:rsidRPr="009B627F" w:rsidP="009B627F">
            <w:pPr>
              <w:pStyle w:val="BodyText"/>
            </w:pPr>
            <w:r w:rsidRPr="009B627F">
              <w:t>4.4 Identify, report and record changes in individual</w:t>
            </w:r>
            <w:r w:rsidRPr="009B627F">
              <w:t>’s condition, within essential timeframes where relevant, according to organisation guidelines</w:t>
            </w:r>
          </w:p>
          <w:p w:rsidR="00000000" w:rsidRPr="009B627F" w:rsidP="009B627F">
            <w:pPr>
              <w:pStyle w:val="BodyText"/>
            </w:pPr>
            <w:r w:rsidRPr="009B627F">
              <w:t>4.5 Identify procedures to address/respond to changes in the client’s condition or needs according to the organisation’s guidelines</w:t>
            </w:r>
          </w:p>
          <w:p w:rsidR="00000000" w:rsidRPr="009B627F" w:rsidP="009B627F">
            <w:pPr>
              <w:pStyle w:val="BodyText"/>
            </w:pPr>
            <w:r w:rsidRPr="009B627F">
              <w:t>4.6 Promptly report any incon</w:t>
            </w:r>
            <w:r w:rsidRPr="009B627F">
              <w:t>sistencies observed with the medication or client to the supervisor or health professional and take action according to their direction</w:t>
            </w:r>
          </w:p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4.7 Document and address all inconsistencies according to organisation guidelines and procedures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5. Complete medicat</w:t>
            </w:r>
            <w:r w:rsidRPr="009B627F">
              <w:t xml:space="preserve">ion distribution and documentation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t xml:space="preserve">5.1 Discard waste products according to organisation procedures and manufacturer’s instructions </w:t>
            </w:r>
          </w:p>
          <w:p w:rsidR="00000000" w:rsidRPr="009B627F" w:rsidP="009B627F">
            <w:pPr>
              <w:pStyle w:val="BodyText"/>
            </w:pPr>
            <w:r w:rsidRPr="009B627F">
              <w:t>5.2 Collect used equipment, discarded medications/applicators and rubbish and place in appropriate/designated receptacle ac</w:t>
            </w:r>
            <w:r w:rsidRPr="009B627F">
              <w:t xml:space="preserve">cording to instructions </w:t>
            </w:r>
          </w:p>
          <w:p w:rsidR="00000000" w:rsidRPr="009B627F" w:rsidP="009B627F">
            <w:pPr>
              <w:pStyle w:val="BodyText"/>
            </w:pPr>
            <w:r w:rsidRPr="009B627F">
              <w:t>5.3 Clean and store unused and used medication containers and administration aids in accordance with infection control guidelines</w:t>
            </w:r>
          </w:p>
          <w:p w:rsidR="00000000" w:rsidRPr="009B627F" w:rsidP="009B627F">
            <w:pPr>
              <w:pStyle w:val="BodyText"/>
            </w:pPr>
            <w:r w:rsidRPr="009B627F">
              <w:t>5.4 Follow the organisation’s arrangements and procedures to replenish dose administration aids and s</w:t>
            </w:r>
            <w:r w:rsidRPr="009B627F">
              <w:t>upplies of medications</w:t>
            </w:r>
          </w:p>
          <w:p w:rsidR="00000000" w:rsidRPr="009B627F" w:rsidP="009B627F">
            <w:pPr>
              <w:pStyle w:val="BodyText"/>
            </w:pPr>
            <w:r w:rsidRPr="009B627F">
              <w:t xml:space="preserve">5.5 Store medication charts, care plans or treatment sheets according to organisation procedures </w:t>
            </w:r>
          </w:p>
          <w:p w:rsidR="00000000" w:rsidRPr="009B627F" w:rsidP="009B627F">
            <w:pPr>
              <w:pStyle w:val="BodyText"/>
            </w:pPr>
            <w:r w:rsidRPr="009B627F">
              <w:t>5.6 Complete medication storage procedures in compliance with legislation and own role responsibility</w:t>
            </w:r>
          </w:p>
        </w:tc>
      </w:tr>
    </w:tbl>
    <w:p w:rsidR="00000000" w:rsidRPr="009B627F" w:rsidP="009B627F">
      <w:pPr>
        <w:pStyle w:val="BodyText"/>
      </w:pPr>
    </w:p>
    <w:p w:rsidR="00000000" w:rsidRPr="009B627F" w:rsidP="009B627F">
      <w:pPr>
        <w:pStyle w:val="AllowPageBreak"/>
      </w:pPr>
    </w:p>
    <w:p w:rsidR="00000000" w:rsidRPr="009B627F" w:rsidP="009B627F">
      <w:pPr>
        <w:pStyle w:val="Heading1"/>
      </w:pPr>
      <w:bookmarkStart w:id="4" w:name="O_1274980"/>
      <w:bookmarkEnd w:id="4"/>
      <w:r w:rsidRPr="009B62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  <w:r w:rsidRPr="009B627F">
              <w:t>The Foundation Skills describe those required skills (such as language, literacy, numeracy and employment skills) that are essential to performance.</w:t>
            </w: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7F">
            <w:pPr>
              <w:pStyle w:val="BodyText"/>
              <w:rPr>
                <w:lang w:val="en-NZ"/>
              </w:rPr>
            </w:pPr>
          </w:p>
        </w:tc>
      </w:tr>
      <w:tr w:rsidTr="009B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7F" w:rsidP="009B627F">
            <w:pPr>
              <w:pStyle w:val="BodyText"/>
            </w:pPr>
            <w:r w:rsidRPr="009B627F">
              <w:rPr>
                <w:rStyle w:val="Emphasis"/>
              </w:rPr>
              <w:t>Numeracy –</w:t>
            </w:r>
            <w:r w:rsidRPr="009B627F">
              <w:t>to calculate and check correct dosage of medication, expiry dates and clie</w:t>
            </w:r>
            <w:r w:rsidRPr="009B627F">
              <w:t>nt information. This includes basic calculations of ratios and volume.</w:t>
            </w:r>
          </w:p>
          <w:p w:rsidR="00000000" w:rsidRPr="009B627F" w:rsidP="009B627F">
            <w:pPr>
              <w:pStyle w:val="BodyText"/>
            </w:pPr>
            <w:r w:rsidRPr="009B627F">
              <w:rPr>
                <w:rStyle w:val="Emphasis"/>
              </w:rPr>
              <w:t>Reading –</w:t>
            </w:r>
            <w:r w:rsidRPr="009B627F">
              <w:t>to correctly check and interpret client information and dosage instructions.</w:t>
            </w:r>
          </w:p>
          <w:p w:rsidR="00000000" w:rsidRPr="009B627F" w:rsidP="009B627F">
            <w:pPr>
              <w:pStyle w:val="BodyText"/>
            </w:pPr>
          </w:p>
          <w:p w:rsidR="00000000" w:rsidRPr="009B627F" w:rsidP="009B627F">
            <w:pPr>
              <w:pStyle w:val="BodyText"/>
            </w:pPr>
            <w:r w:rsidRPr="009B627F">
              <w:rPr>
                <w:rStyle w:val="Emphasis"/>
              </w:rPr>
              <w:t xml:space="preserve">The remaining foundation </w:t>
            </w:r>
            <w:r w:rsidRPr="009B627F">
              <w:rPr>
                <w:rStyle w:val="Emphasis"/>
              </w:rPr>
              <w:t>skills essential to performance are explicit in the performance criteria of this unit of competency.</w:t>
            </w:r>
            <w:r w:rsidRPr="009B627F">
              <w:t xml:space="preserve"> </w:t>
            </w:r>
          </w:p>
        </w:tc>
      </w:tr>
    </w:tbl>
    <w:p w:rsidR="00470783" w:rsidP="009B627F">
      <w:pPr>
        <w:pStyle w:val="BodyText"/>
      </w:pPr>
    </w:p>
    <w:p w:rsidR="00470783" w:rsidP="009B627F">
      <w:pPr>
        <w:pStyle w:val="BodyText"/>
      </w:pPr>
    </w:p>
    <w:p w:rsidR="00000000" w:rsidRPr="009B627F" w:rsidP="009B627F">
      <w:pPr>
        <w:pStyle w:val="Heading1"/>
      </w:pPr>
      <w:bookmarkStart w:id="5" w:name="O_1274979"/>
      <w:bookmarkEnd w:id="5"/>
      <w:r w:rsidRPr="009B627F">
        <w:t>Unit Mapping Information</w:t>
      </w:r>
    </w:p>
    <w:p w:rsidR="00000000" w:rsidRPr="009B627F" w:rsidP="00470783">
      <w:pPr>
        <w:pStyle w:val="BodyText"/>
      </w:pPr>
      <w:r w:rsidRPr="009B627F">
        <w:t xml:space="preserve">No equivalent unit. </w:t>
      </w:r>
    </w:p>
    <w:p w:rsidR="00000000" w:rsidRPr="009B627F" w:rsidP="009B627F">
      <w:pPr>
        <w:pStyle w:val="Heading1"/>
      </w:pPr>
      <w:bookmarkStart w:id="6" w:name="O_1274984"/>
      <w:bookmarkEnd w:id="6"/>
      <w:r w:rsidRPr="009B627F">
        <w:t>Links</w:t>
      </w:r>
    </w:p>
    <w:p w:rsidR="00000000" w:rsidRPr="009B627F" w:rsidP="00470783">
      <w:pPr>
        <w:pStyle w:val="BodyText"/>
      </w:pPr>
      <w:r w:rsidRPr="009B627F">
        <w:t>Companion Volume implementation guides are found in VETNet -</w:t>
      </w:r>
      <w:r w:rsidRPr="009B627F">
        <w:t xml:space="preserve">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4476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627F" w:rsidP="009B627F"/>
    <w:sectPr w:rsidSect="009B6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7F" w:rsidRPr="00470783" w:rsidP="00470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83" w:rsidP="009B6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783" w:rsidP="009B6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0783" w:rsidP="009B6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27F" w:rsidRPr="00470783" w:rsidP="00470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83" w:rsidRPr="002D2AF8" w:rsidP="009B6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HLTHPS006 Assist clients with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70783" w:rsidP="009B6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27F"/>
  </w:style>
  <w:style w:type="character" w:customStyle="1" w:styleId="Heading1Char">
    <w:name w:val="Heading 1 Char"/>
    <w:basedOn w:val="DefaultParagraphFont"/>
    <w:link w:val="Heading1"/>
    <w:rsid w:val="009B6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2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627F"/>
    <w:rPr>
      <w:b/>
      <w:spacing w:val="0"/>
    </w:rPr>
  </w:style>
  <w:style w:type="character" w:styleId="Emphasis">
    <w:name w:val="Emphasis"/>
    <w:basedOn w:val="DefaultParagraphFont"/>
    <w:qFormat/>
    <w:rsid w:val="009B627F"/>
    <w:rPr>
      <w:i/>
    </w:rPr>
  </w:style>
  <w:style w:type="paragraph" w:customStyle="1" w:styleId="SuperHeading">
    <w:name w:val="SuperHeading"/>
    <w:basedOn w:val="Normal"/>
    <w:rsid w:val="009B6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2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6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2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27F"/>
  </w:style>
  <w:style w:type="paragraph" w:styleId="TableofFigures">
    <w:name w:val="table of figures"/>
    <w:basedOn w:val="Normal"/>
    <w:next w:val="Normal"/>
    <w:semiHidden/>
    <w:rsid w:val="009B6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2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627F"/>
    <w:rPr>
      <w:rFonts w:ascii="Wingdings" w:hAnsi="Wingdings"/>
    </w:rPr>
  </w:style>
  <w:style w:type="paragraph" w:customStyle="1" w:styleId="TableHeading">
    <w:name w:val="Table Heading"/>
    <w:basedOn w:val="HeadingBase"/>
    <w:rsid w:val="009B6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27F"/>
    <w:rPr>
      <w:color w:val="0033CC"/>
      <w:u w:val="none"/>
    </w:rPr>
  </w:style>
  <w:style w:type="paragraph" w:customStyle="1" w:styleId="BodyTextRight">
    <w:name w:val="Body Text Right"/>
    <w:basedOn w:val="BodyText"/>
    <w:rsid w:val="009B6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2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27F"/>
    <w:rPr>
      <w:sz w:val="32"/>
    </w:rPr>
  </w:style>
  <w:style w:type="paragraph" w:customStyle="1" w:styleId="HeadingProcedure">
    <w:name w:val="Heading Procedure"/>
    <w:basedOn w:val="HeadingBase"/>
    <w:next w:val="Normal"/>
    <w:rsid w:val="009B6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27F"/>
    <w:pPr>
      <w:spacing w:before="60" w:after="60"/>
    </w:pPr>
  </w:style>
  <w:style w:type="paragraph" w:styleId="ListContinue">
    <w:name w:val="List Continue"/>
    <w:basedOn w:val="List"/>
    <w:rsid w:val="009B627F"/>
    <w:pPr>
      <w:ind w:firstLine="0"/>
    </w:pPr>
  </w:style>
  <w:style w:type="paragraph" w:customStyle="1" w:styleId="ListNote">
    <w:name w:val="List Note"/>
    <w:basedOn w:val="List"/>
    <w:rsid w:val="009B6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27F"/>
    <w:rPr>
      <w:rFonts w:ascii="Courier New" w:hAnsi="Courier New"/>
    </w:rPr>
  </w:style>
  <w:style w:type="paragraph" w:customStyle="1" w:styleId="NoteBullet">
    <w:name w:val="Note Bullet"/>
    <w:basedOn w:val="Note"/>
    <w:rsid w:val="009B6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2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6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27F"/>
    <w:rPr>
      <w:b/>
      <w:smallCaps/>
    </w:rPr>
  </w:style>
  <w:style w:type="paragraph" w:customStyle="1" w:styleId="TableListNumber">
    <w:name w:val="Table List Number"/>
    <w:basedOn w:val="ListNumber"/>
    <w:rsid w:val="009B6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27F"/>
    <w:pPr>
      <w:numPr>
        <w:numId w:val="7"/>
      </w:numPr>
    </w:pPr>
  </w:style>
  <w:style w:type="paragraph" w:customStyle="1" w:styleId="ListAlpha2">
    <w:name w:val="List Alpha 2"/>
    <w:basedOn w:val="List2"/>
    <w:rsid w:val="009B627F"/>
    <w:pPr>
      <w:numPr>
        <w:numId w:val="6"/>
      </w:numPr>
    </w:pPr>
  </w:style>
  <w:style w:type="paragraph" w:styleId="List2">
    <w:name w:val="List 2"/>
    <w:basedOn w:val="BodyText"/>
    <w:rsid w:val="009B6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2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2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627F"/>
    <w:pPr>
      <w:numPr>
        <w:numId w:val="2"/>
      </w:numPr>
    </w:pPr>
  </w:style>
  <w:style w:type="paragraph" w:styleId="ListContinue2">
    <w:name w:val="List Continue 2"/>
    <w:basedOn w:val="List2"/>
    <w:rsid w:val="009B627F"/>
    <w:pPr>
      <w:ind w:firstLine="0"/>
    </w:pPr>
  </w:style>
  <w:style w:type="paragraph" w:styleId="ListContinue3">
    <w:name w:val="List Continue 3"/>
    <w:basedOn w:val="List3"/>
    <w:rsid w:val="009B627F"/>
    <w:pPr>
      <w:ind w:left="1021" w:firstLine="0"/>
    </w:pPr>
  </w:style>
  <w:style w:type="paragraph" w:styleId="ListContinue4">
    <w:name w:val="List Continue 4"/>
    <w:basedOn w:val="List4"/>
    <w:rsid w:val="009B627F"/>
    <w:pPr>
      <w:ind w:firstLine="0"/>
    </w:pPr>
  </w:style>
  <w:style w:type="paragraph" w:styleId="ListContinue5">
    <w:name w:val="List Continue 5"/>
    <w:basedOn w:val="List5"/>
    <w:rsid w:val="009B627F"/>
    <w:pPr>
      <w:ind w:firstLine="0"/>
    </w:pPr>
  </w:style>
  <w:style w:type="paragraph" w:styleId="ListNumber3">
    <w:name w:val="List Number 3"/>
    <w:basedOn w:val="List3"/>
    <w:rsid w:val="009B627F"/>
    <w:pPr>
      <w:numPr>
        <w:numId w:val="3"/>
      </w:numPr>
    </w:pPr>
  </w:style>
  <w:style w:type="paragraph" w:styleId="ListNumber4">
    <w:name w:val="List Number 4"/>
    <w:basedOn w:val="List4"/>
    <w:rsid w:val="009B627F"/>
    <w:pPr>
      <w:numPr>
        <w:numId w:val="4"/>
      </w:numPr>
    </w:pPr>
  </w:style>
  <w:style w:type="paragraph" w:styleId="ListNumber5">
    <w:name w:val="List Number 5"/>
    <w:basedOn w:val="List5"/>
    <w:rsid w:val="009B627F"/>
    <w:pPr>
      <w:numPr>
        <w:numId w:val="5"/>
      </w:numPr>
    </w:pPr>
  </w:style>
  <w:style w:type="paragraph" w:styleId="BlockText">
    <w:name w:val="Block Text"/>
    <w:basedOn w:val="Normal"/>
    <w:rsid w:val="009B6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27F"/>
    <w:rPr>
      <w:sz w:val="16"/>
      <w:vertAlign w:val="superscript"/>
    </w:rPr>
  </w:style>
  <w:style w:type="character" w:customStyle="1" w:styleId="Symbols">
    <w:name w:val="Symbols"/>
    <w:basedOn w:val="DefaultParagraphFont"/>
    <w:rsid w:val="009B627F"/>
    <w:rPr>
      <w:rFonts w:ascii="Symbol" w:hAnsi="Symbol"/>
    </w:rPr>
  </w:style>
  <w:style w:type="character" w:customStyle="1" w:styleId="MenuOptions">
    <w:name w:val="Menu Options"/>
    <w:basedOn w:val="DefaultParagraphFont"/>
    <w:rsid w:val="009B6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27F"/>
    <w:rPr>
      <w:b/>
    </w:rPr>
  </w:style>
  <w:style w:type="character" w:customStyle="1" w:styleId="Underlined">
    <w:name w:val="Underlined"/>
    <w:basedOn w:val="DefaultParagraphFont"/>
    <w:rsid w:val="009B627F"/>
    <w:rPr>
      <w:u w:val="single"/>
    </w:rPr>
  </w:style>
  <w:style w:type="paragraph" w:customStyle="1" w:styleId="TableBodyTextRight">
    <w:name w:val="Table Body Text Right"/>
    <w:basedOn w:val="TableBodyText"/>
    <w:rsid w:val="009B6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27F"/>
    <w:rPr>
      <w:sz w:val="18"/>
    </w:rPr>
  </w:style>
  <w:style w:type="paragraph" w:customStyle="1" w:styleId="BodySmallRight">
    <w:name w:val="Body Small Right"/>
    <w:basedOn w:val="BodyTextRight"/>
    <w:rsid w:val="009B627F"/>
    <w:rPr>
      <w:sz w:val="18"/>
      <w:szCs w:val="18"/>
    </w:rPr>
  </w:style>
  <w:style w:type="paragraph" w:customStyle="1" w:styleId="MarginEdition">
    <w:name w:val="Margin Edition"/>
    <w:basedOn w:val="MarginNote"/>
    <w:rsid w:val="009B6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27F"/>
    <w:rPr>
      <w:sz w:val="2"/>
      <w:szCs w:val="2"/>
    </w:rPr>
  </w:style>
  <w:style w:type="character" w:customStyle="1" w:styleId="Small">
    <w:name w:val="Small"/>
    <w:basedOn w:val="DefaultParagraphFont"/>
    <w:rsid w:val="009B627F"/>
    <w:rPr>
      <w:sz w:val="16"/>
    </w:rPr>
  </w:style>
  <w:style w:type="paragraph" w:customStyle="1" w:styleId="WideTable">
    <w:name w:val="Wide Table"/>
    <w:basedOn w:val="Normal"/>
    <w:rsid w:val="009B6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27F"/>
  </w:style>
  <w:style w:type="paragraph" w:styleId="Quote">
    <w:name w:val="Quote"/>
    <w:basedOn w:val="Heading1"/>
    <w:link w:val="QuoteChar"/>
    <w:qFormat/>
    <w:rsid w:val="009B6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27F"/>
    <w:pPr>
      <w:pageBreakBefore/>
    </w:pPr>
  </w:style>
  <w:style w:type="paragraph" w:customStyle="1" w:styleId="Border">
    <w:name w:val="Border"/>
    <w:basedOn w:val="Normal"/>
    <w:qFormat/>
    <w:rsid w:val="009B6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27F"/>
    <w:rPr>
      <w:u w:val="single"/>
    </w:rPr>
  </w:style>
  <w:style w:type="character" w:customStyle="1" w:styleId="BoldandItalics">
    <w:name w:val="Bold and Italics"/>
    <w:qFormat/>
    <w:rsid w:val="009B627F"/>
    <w:rPr>
      <w:b/>
      <w:i/>
      <w:u w:val="none"/>
    </w:rPr>
  </w:style>
  <w:style w:type="paragraph" w:styleId="BalloonText">
    <w:name w:val="Balloon Text"/>
    <w:basedOn w:val="Normal"/>
    <w:link w:val="BalloonTextChar"/>
    <w:rsid w:val="009B6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27F"/>
    <w:pPr>
      <w:spacing w:before="0" w:after="0"/>
    </w:pPr>
  </w:style>
  <w:style w:type="paragraph" w:customStyle="1" w:styleId="BodyTextBold">
    <w:name w:val="Body Text Bold"/>
    <w:basedOn w:val="BodyText"/>
    <w:qFormat/>
    <w:rsid w:val="009B627F"/>
    <w:rPr>
      <w:b/>
    </w:rPr>
  </w:style>
  <w:style w:type="character" w:styleId="Hyperlink">
    <w:name w:val="Hyperlink"/>
    <w:basedOn w:val="DefaultParagraphFont"/>
    <w:uiPriority w:val="99"/>
    <w:unhideWhenUsed/>
    <w:rsid w:val="00470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5590</Characters>
  <Application>Microsoft Office Word</Application>
  <DocSecurity>0</DocSecurity>
  <Lines>174</Lines>
  <Paragraphs>82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HLTHPS006 Assist clients with medication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