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ADA" w:rsidP="00470ADA">
      <w:pPr>
        <w:pStyle w:val="Title"/>
      </w:pPr>
      <w:r>
        <w:fldChar w:fldCharType="begin"/>
      </w:r>
      <w:r>
        <w:instrText xml:space="preserve"> TITLE   \* MERGEFORMAT </w:instrText>
      </w:r>
      <w:r>
        <w:fldChar w:fldCharType="separate"/>
      </w:r>
      <w:r>
        <w:t>Assessment Requirements for HLTHPS006 Assist clients with medication</w:t>
      </w:r>
      <w:r>
        <w:fldChar w:fldCharType="end"/>
      </w:r>
    </w:p>
    <w:p w:rsidR="00470ADA" w:rsidP="00470ADA">
      <w:pPr>
        <w:pStyle w:val="Version"/>
        <w:sectPr w:rsidSect="00924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24B5B" w:rsidP="00924B5B">
      <w:pPr>
        <w:pStyle w:val="SuperHeading"/>
      </w:pPr>
      <w:r w:rsidRPr="00924B5B">
        <w:t>Assessment Requirements for HLTHPS006 Assist clients with medication</w:t>
      </w:r>
    </w:p>
    <w:p w:rsidR="00000000" w:rsidRPr="00924B5B" w:rsidP="00924B5B">
      <w:pPr>
        <w:pStyle w:val="Heading1"/>
      </w:pPr>
      <w:bookmarkStart w:id="1" w:name="O_1274977"/>
      <w:bookmarkEnd w:id="1"/>
      <w:r w:rsidRPr="00924B5B">
        <w:t>Modification History</w:t>
      </w:r>
    </w:p>
    <w:tbl>
      <w:tblPr>
        <w:tblW w:w="0" w:type="auto"/>
        <w:tblLayout w:type="fixed"/>
        <w:tblCellMar>
          <w:left w:w="62" w:type="dxa"/>
          <w:right w:w="62" w:type="dxa"/>
        </w:tblCellMar>
        <w:tblLook w:val="0000"/>
      </w:tblPr>
      <w:tblGrid>
        <w:gridCol w:w="2790"/>
        <w:gridCol w:w="6344"/>
      </w:tblGrid>
      <w:tr w:rsidTr="00924B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B5B" w:rsidP="00924B5B">
            <w:pPr>
              <w:pStyle w:val="BodyText"/>
            </w:pPr>
            <w:r w:rsidRPr="00924B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B5B">
            <w:pPr>
              <w:pStyle w:val="BodyText"/>
              <w:rPr>
                <w:lang w:val="en-NZ"/>
              </w:rPr>
            </w:pPr>
            <w:r w:rsidRPr="00924B5B">
              <w:rPr>
                <w:rStyle w:val="SpecialBold"/>
              </w:rPr>
              <w:t>Comments</w:t>
            </w:r>
          </w:p>
        </w:tc>
      </w:tr>
      <w:tr w:rsidTr="00924B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B5B">
            <w:pPr>
              <w:pStyle w:val="BodyText"/>
              <w:rPr>
                <w:lang w:val="en-NZ"/>
              </w:rPr>
            </w:pPr>
            <w:r w:rsidRPr="00924B5B">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B5B" w:rsidP="00924B5B">
            <w:pPr>
              <w:pStyle w:val="BodyText"/>
            </w:pPr>
            <w:r w:rsidRPr="00924B5B">
              <w:t>Update to correct minor typographical error.</w:t>
            </w:r>
          </w:p>
          <w:p w:rsidR="00000000" w:rsidP="00924B5B">
            <w:pPr>
              <w:pStyle w:val="BodyText"/>
              <w:rPr>
                <w:lang w:val="en-NZ"/>
              </w:rPr>
            </w:pPr>
            <w:r w:rsidRPr="00924B5B">
              <w:t>Equivalent competency outcome.</w:t>
            </w:r>
          </w:p>
        </w:tc>
      </w:tr>
      <w:tr w:rsidTr="00924B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B5B">
            <w:pPr>
              <w:pStyle w:val="BodyText"/>
              <w:rPr>
                <w:lang w:val="en-NZ"/>
              </w:rPr>
            </w:pPr>
            <w:r w:rsidRPr="00924B5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B5B" w:rsidP="00924B5B">
            <w:pPr>
              <w:pStyle w:val="BodyText"/>
            </w:pPr>
            <w:r w:rsidRPr="00924B5B">
              <w:t xml:space="preserve">This version was released in </w:t>
            </w:r>
            <w:r w:rsidRPr="00924B5B">
              <w:rPr>
                <w:rStyle w:val="Emphasis"/>
              </w:rPr>
              <w:t>HLT Health Training Package release 3.0.</w:t>
            </w:r>
          </w:p>
          <w:p w:rsidR="00000000" w:rsidRPr="00924B5B" w:rsidP="00924B5B">
            <w:pPr>
              <w:pStyle w:val="BodyText"/>
            </w:pPr>
            <w:r w:rsidRPr="00924B5B">
              <w:t>Wording changes to performance criteria 2.2 and 3.2.</w:t>
            </w:r>
          </w:p>
          <w:p w:rsidR="00000000" w:rsidP="00924B5B">
            <w:pPr>
              <w:pStyle w:val="BodyText"/>
              <w:rPr>
                <w:lang w:val="en-NZ"/>
              </w:rPr>
            </w:pPr>
            <w:r w:rsidRPr="00924B5B">
              <w:t>Equivalent competency outcome.</w:t>
            </w:r>
          </w:p>
        </w:tc>
      </w:tr>
      <w:tr w:rsidTr="00924B5B">
        <w:tblPrEx>
          <w:tblW w:w="0" w:type="auto"/>
          <w:tblLayout w:type="fixed"/>
          <w:tblCellMar>
            <w:left w:w="62" w:type="dxa"/>
            <w:right w:w="62" w:type="dxa"/>
          </w:tblCellMar>
          <w:tblLook w:val="0000"/>
        </w:tblPrEx>
        <w:trPr>
          <w:trHeight w:val="1622"/>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B5B">
            <w:pPr>
              <w:pStyle w:val="BodyText"/>
              <w:rPr>
                <w:lang w:val="en-NZ"/>
              </w:rPr>
            </w:pPr>
            <w:r w:rsidRPr="00924B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B5B" w:rsidP="00924B5B">
            <w:pPr>
              <w:pStyle w:val="BodyText"/>
            </w:pPr>
            <w:r w:rsidRPr="00924B5B">
              <w:t xml:space="preserve">This version was released in </w:t>
            </w:r>
            <w:r w:rsidRPr="00924B5B">
              <w:rPr>
                <w:rStyle w:val="Emphasis"/>
              </w:rPr>
              <w:t>HLT Health Training Package release 2.0</w:t>
            </w:r>
            <w:r w:rsidRPr="00924B5B">
              <w:t xml:space="preserve"> and meets the requirements of the 2012 Standards fo</w:t>
            </w:r>
            <w:r w:rsidRPr="00924B5B">
              <w:t>r Training Packages.</w:t>
            </w:r>
          </w:p>
          <w:p w:rsidR="00000000" w:rsidRPr="00924B5B" w:rsidP="00924B5B">
            <w:pPr>
              <w:pStyle w:val="BodyText"/>
            </w:pPr>
            <w:r w:rsidRPr="00924B5B">
              <w:t>Significant changes to the elements and performance criteria. New evidence requirements for assessment, including volume and frequency requirements. Significant change to knowledge evidence.</w:t>
            </w:r>
          </w:p>
        </w:tc>
      </w:tr>
    </w:tbl>
    <w:p w:rsidR="00000000" w:rsidRPr="00924B5B" w:rsidP="00924B5B">
      <w:pPr>
        <w:pStyle w:val="BodyText"/>
      </w:pPr>
    </w:p>
    <w:p w:rsidR="00000000" w:rsidRPr="00924B5B" w:rsidP="00924B5B">
      <w:pPr>
        <w:pStyle w:val="AllowPageBreak"/>
      </w:pPr>
    </w:p>
    <w:p w:rsidR="00000000" w:rsidRPr="00924B5B" w:rsidP="00924B5B">
      <w:pPr>
        <w:pStyle w:val="Heading1"/>
      </w:pPr>
      <w:bookmarkStart w:id="2" w:name="O_1274976"/>
      <w:bookmarkEnd w:id="2"/>
      <w:r w:rsidRPr="00924B5B">
        <w:t>Performance Evidence</w:t>
      </w:r>
    </w:p>
    <w:p w:rsidR="00000000" w:rsidRPr="00924B5B" w:rsidP="00470ADA">
      <w:pPr>
        <w:pStyle w:val="BodyText"/>
      </w:pPr>
      <w:r w:rsidRPr="00924B5B">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24B5B" w:rsidP="00924B5B">
      <w:pPr>
        <w:pStyle w:val="ListBullet"/>
      </w:pPr>
      <w:r w:rsidRPr="00924B5B">
        <w:t>provided ass</w:t>
      </w:r>
      <w:r w:rsidRPr="00924B5B">
        <w:t>istance with medication:</w:t>
      </w:r>
    </w:p>
    <w:p w:rsidR="00000000" w:rsidRPr="00924B5B" w:rsidP="00924B5B">
      <w:pPr>
        <w:pStyle w:val="ListBullet2"/>
      </w:pPr>
      <w:r w:rsidRPr="00924B5B">
        <w:t>to at least 5 different clients according to their care plans</w:t>
      </w:r>
    </w:p>
    <w:p w:rsidR="00000000" w:rsidRPr="00924B5B" w:rsidP="00924B5B">
      <w:pPr>
        <w:pStyle w:val="ListBullet2"/>
      </w:pPr>
      <w:r w:rsidRPr="00924B5B">
        <w:t>with at least 5 different types of medications</w:t>
      </w:r>
    </w:p>
    <w:p w:rsidR="00000000" w:rsidRPr="00924B5B" w:rsidP="00924B5B">
      <w:pPr>
        <w:pStyle w:val="ListBullet2"/>
      </w:pPr>
      <w:r w:rsidRPr="00924B5B">
        <w:t>used at least 3 different modes of administration</w:t>
      </w:r>
    </w:p>
    <w:p w:rsidR="00000000" w:rsidRPr="00924B5B" w:rsidP="00924B5B">
      <w:pPr>
        <w:pStyle w:val="ListBullet"/>
      </w:pPr>
      <w:r w:rsidRPr="00924B5B">
        <w:t>consistently adhered to procedures and regulatory requirements for assisting with medication, including:</w:t>
      </w:r>
    </w:p>
    <w:p w:rsidR="00000000" w:rsidRPr="00924B5B" w:rsidP="00924B5B">
      <w:pPr>
        <w:pStyle w:val="ListBullet2"/>
      </w:pPr>
      <w:r w:rsidRPr="00924B5B">
        <w:t>checked the care plan and confirming details</w:t>
      </w:r>
    </w:p>
    <w:p w:rsidR="00000000" w:rsidRPr="00924B5B" w:rsidP="00924B5B">
      <w:pPr>
        <w:pStyle w:val="ListBullet2"/>
      </w:pPr>
      <w:r w:rsidRPr="00924B5B">
        <w:t>checked medication, including expiry dates and dosage instructions</w:t>
      </w:r>
    </w:p>
    <w:p w:rsidR="00000000" w:rsidRPr="00924B5B" w:rsidP="00924B5B">
      <w:pPr>
        <w:pStyle w:val="ListBullet2"/>
      </w:pPr>
      <w:r w:rsidRPr="00924B5B">
        <w:t>confirmed client identity</w:t>
      </w:r>
    </w:p>
    <w:p w:rsidR="00000000" w:rsidRPr="00924B5B" w:rsidP="00924B5B">
      <w:pPr>
        <w:pStyle w:val="ListBullet2"/>
      </w:pPr>
      <w:r w:rsidRPr="00924B5B">
        <w:t>calculated c</w:t>
      </w:r>
      <w:r w:rsidRPr="00924B5B">
        <w:t>orrect dosage</w:t>
      </w:r>
    </w:p>
    <w:p w:rsidR="00000000" w:rsidRPr="00924B5B" w:rsidP="00924B5B">
      <w:pPr>
        <w:pStyle w:val="ListBullet2"/>
      </w:pPr>
      <w:r w:rsidRPr="00924B5B">
        <w:t>conducted pre and post administration client checks</w:t>
      </w:r>
    </w:p>
    <w:p w:rsidR="00000000" w:rsidRPr="00924B5B" w:rsidP="00924B5B">
      <w:pPr>
        <w:pStyle w:val="ListBullet2"/>
      </w:pPr>
      <w:r w:rsidRPr="00924B5B">
        <w:t>cleaned equipment and disposed and stored medications according to organisation procedures completed accurate documentation</w:t>
      </w:r>
    </w:p>
    <w:p w:rsidR="00000000" w:rsidRPr="00924B5B" w:rsidP="00924B5B">
      <w:pPr>
        <w:pStyle w:val="AllowPageBreak"/>
      </w:pPr>
    </w:p>
    <w:p w:rsidR="00000000" w:rsidRPr="00924B5B" w:rsidP="00924B5B">
      <w:pPr>
        <w:pStyle w:val="Heading1"/>
      </w:pPr>
      <w:bookmarkStart w:id="3" w:name="O_1274975"/>
      <w:bookmarkEnd w:id="3"/>
      <w:r w:rsidRPr="00924B5B">
        <w:t>Knowledge Evidence</w:t>
      </w:r>
    </w:p>
    <w:p w:rsidR="00000000" w:rsidRPr="00924B5B" w:rsidP="00470ADA">
      <w:pPr>
        <w:pStyle w:val="BodyText"/>
      </w:pPr>
      <w:r w:rsidRPr="00924B5B">
        <w:t>The candidate must be able t</w:t>
      </w:r>
      <w:r w:rsidRPr="00924B5B">
        <w:t>o demonstrate essential knowledge required to effectively do the task outlined in elements and performance criteria of this unit, manage the task and manage contingencies in the context of the work role. This includes knowledge of:</w:t>
      </w:r>
    </w:p>
    <w:p w:rsidR="00000000" w:rsidRPr="00924B5B" w:rsidP="00924B5B">
      <w:pPr>
        <w:pStyle w:val="ListBullet"/>
      </w:pPr>
      <w:r w:rsidRPr="00924B5B">
        <w:t>legislation, regulation</w:t>
      </w:r>
      <w:r w:rsidRPr="00924B5B">
        <w:t>s, codes of practice and workplace policies, including:</w:t>
      </w:r>
    </w:p>
    <w:p w:rsidR="00000000" w:rsidRPr="00924B5B" w:rsidP="00924B5B">
      <w:pPr>
        <w:pStyle w:val="ListBullet2"/>
      </w:pPr>
      <w:r w:rsidRPr="00924B5B">
        <w:t>commonwealth and state/territory legislation regarding the administration of medication including the Drugs and Poisons Act</w:t>
      </w:r>
    </w:p>
    <w:p w:rsidR="00000000" w:rsidRPr="00924B5B" w:rsidP="00924B5B">
      <w:pPr>
        <w:pStyle w:val="ListBullet2"/>
      </w:pPr>
      <w:r w:rsidRPr="00924B5B">
        <w:t>Disability Services Acts (commonwealth and state)</w:t>
      </w:r>
    </w:p>
    <w:p w:rsidR="00000000" w:rsidRPr="00924B5B" w:rsidP="00924B5B">
      <w:pPr>
        <w:pStyle w:val="ListBullet2"/>
      </w:pPr>
      <w:r w:rsidRPr="00924B5B">
        <w:t>Aged Care Act</w:t>
      </w:r>
    </w:p>
    <w:p w:rsidR="00000000" w:rsidRPr="00924B5B" w:rsidP="00924B5B">
      <w:pPr>
        <w:pStyle w:val="ListBullet2"/>
      </w:pPr>
      <w:r w:rsidRPr="00924B5B">
        <w:t>duty of care</w:t>
      </w:r>
    </w:p>
    <w:p w:rsidR="00000000" w:rsidRPr="00924B5B" w:rsidP="00924B5B">
      <w:pPr>
        <w:pStyle w:val="ListBullet2"/>
      </w:pPr>
      <w:r w:rsidRPr="00924B5B">
        <w:t>work health and safety</w:t>
      </w:r>
    </w:p>
    <w:p w:rsidR="00000000" w:rsidRPr="00924B5B" w:rsidP="00924B5B">
      <w:pPr>
        <w:pStyle w:val="ListBullet2"/>
      </w:pPr>
      <w:r w:rsidRPr="00924B5B">
        <w:t>standard and additional infection control precautions</w:t>
      </w:r>
    </w:p>
    <w:p w:rsidR="00000000" w:rsidRPr="00924B5B" w:rsidP="00924B5B">
      <w:pPr>
        <w:pStyle w:val="ListBullet"/>
      </w:pPr>
      <w:r w:rsidRPr="00924B5B">
        <w:t>roles and responsibilities of those involved in medication administration and limitations of own role in only providing assistance</w:t>
      </w:r>
    </w:p>
    <w:p w:rsidR="00000000" w:rsidRPr="00924B5B" w:rsidP="00924B5B">
      <w:pPr>
        <w:pStyle w:val="ListBullet"/>
      </w:pPr>
      <w:r w:rsidRPr="00924B5B">
        <w:t xml:space="preserve">basic medication terminology </w:t>
      </w:r>
    </w:p>
    <w:p w:rsidR="00000000" w:rsidRPr="00924B5B" w:rsidP="00924B5B">
      <w:pPr>
        <w:pStyle w:val="ListBullet"/>
      </w:pPr>
      <w:r w:rsidRPr="00924B5B">
        <w:t>form</w:t>
      </w:r>
      <w:r w:rsidRPr="00924B5B">
        <w:t>s of medication, and how they are handled, administered and stored, including:</w:t>
      </w:r>
    </w:p>
    <w:p w:rsidR="00000000" w:rsidRPr="00924B5B" w:rsidP="00924B5B">
      <w:pPr>
        <w:pStyle w:val="ListBullet2"/>
      </w:pPr>
      <w:r w:rsidRPr="00924B5B">
        <w:t>capsules</w:t>
      </w:r>
    </w:p>
    <w:p w:rsidR="00000000" w:rsidRPr="00924B5B" w:rsidP="00924B5B">
      <w:pPr>
        <w:pStyle w:val="ListBullet2"/>
      </w:pPr>
      <w:r w:rsidRPr="00924B5B">
        <w:t>drops</w:t>
      </w:r>
    </w:p>
    <w:p w:rsidR="00000000" w:rsidRPr="00924B5B" w:rsidP="00924B5B">
      <w:pPr>
        <w:pStyle w:val="ListBullet2"/>
      </w:pPr>
      <w:r w:rsidRPr="00924B5B">
        <w:t>inhalants</w:t>
      </w:r>
    </w:p>
    <w:p w:rsidR="00000000" w:rsidRPr="00924B5B" w:rsidP="00924B5B">
      <w:pPr>
        <w:pStyle w:val="ListBullet2"/>
      </w:pPr>
      <w:r w:rsidRPr="00924B5B">
        <w:t>liquids</w:t>
      </w:r>
    </w:p>
    <w:p w:rsidR="00000000" w:rsidRPr="00924B5B" w:rsidP="00924B5B">
      <w:pPr>
        <w:pStyle w:val="ListBullet2"/>
      </w:pPr>
      <w:r w:rsidRPr="00924B5B">
        <w:t>lotions and creams</w:t>
      </w:r>
    </w:p>
    <w:p w:rsidR="00000000" w:rsidRPr="00924B5B" w:rsidP="00924B5B">
      <w:pPr>
        <w:pStyle w:val="ListBullet2"/>
      </w:pPr>
      <w:r w:rsidRPr="00924B5B">
        <w:t>ointments</w:t>
      </w:r>
    </w:p>
    <w:p w:rsidR="00000000" w:rsidRPr="00924B5B" w:rsidP="00924B5B">
      <w:pPr>
        <w:pStyle w:val="ListBullet2"/>
      </w:pPr>
      <w:r w:rsidRPr="00924B5B">
        <w:t>patches</w:t>
      </w:r>
    </w:p>
    <w:p w:rsidR="00000000" w:rsidRPr="00924B5B" w:rsidP="00924B5B">
      <w:pPr>
        <w:pStyle w:val="ListBullet2"/>
      </w:pPr>
      <w:r w:rsidRPr="00924B5B">
        <w:t>powders</w:t>
      </w:r>
    </w:p>
    <w:p w:rsidR="00000000" w:rsidRPr="00924B5B" w:rsidP="00924B5B">
      <w:pPr>
        <w:pStyle w:val="ListBullet2"/>
      </w:pPr>
      <w:r w:rsidRPr="00924B5B">
        <w:t>tablets</w:t>
      </w:r>
    </w:p>
    <w:p w:rsidR="00000000" w:rsidRPr="00924B5B" w:rsidP="00924B5B">
      <w:pPr>
        <w:pStyle w:val="ListBullet2"/>
      </w:pPr>
      <w:r w:rsidRPr="00924B5B">
        <w:t>wafers</w:t>
      </w:r>
    </w:p>
    <w:p w:rsidR="00000000" w:rsidRPr="00924B5B" w:rsidP="00924B5B">
      <w:pPr>
        <w:pStyle w:val="ListBullet2"/>
      </w:pPr>
      <w:r w:rsidRPr="00924B5B">
        <w:t>pessary</w:t>
      </w:r>
    </w:p>
    <w:p w:rsidR="00000000" w:rsidRPr="00924B5B" w:rsidP="00924B5B">
      <w:pPr>
        <w:pStyle w:val="ListBullet2"/>
      </w:pPr>
      <w:r w:rsidRPr="00924B5B">
        <w:t>suppository</w:t>
      </w:r>
    </w:p>
    <w:p w:rsidR="00000000" w:rsidRPr="00924B5B" w:rsidP="00924B5B">
      <w:pPr>
        <w:pStyle w:val="ListBullet"/>
      </w:pPr>
      <w:r w:rsidRPr="00924B5B">
        <w:t>characteristics of at least 10 commonly used medications in the area of work, including prescribed and over the counter medications, including:</w:t>
      </w:r>
    </w:p>
    <w:p w:rsidR="00000000" w:rsidRPr="00924B5B" w:rsidP="00924B5B">
      <w:pPr>
        <w:pStyle w:val="ListBullet2"/>
      </w:pPr>
      <w:r w:rsidRPr="00924B5B">
        <w:t>purpose</w:t>
      </w:r>
    </w:p>
    <w:p w:rsidR="00000000" w:rsidRPr="00924B5B" w:rsidP="00924B5B">
      <w:pPr>
        <w:pStyle w:val="ListBullet2"/>
      </w:pPr>
      <w:r w:rsidRPr="00924B5B">
        <w:t>expected effects and potential reactions</w:t>
      </w:r>
    </w:p>
    <w:p w:rsidR="00000000" w:rsidRPr="00924B5B" w:rsidP="00924B5B">
      <w:pPr>
        <w:pStyle w:val="ListBullet2"/>
      </w:pPr>
      <w:r w:rsidRPr="00924B5B">
        <w:t>contraindications for use</w:t>
      </w:r>
    </w:p>
    <w:p w:rsidR="00000000" w:rsidRPr="00924B5B" w:rsidP="00924B5B">
      <w:pPr>
        <w:pStyle w:val="ListBullet2"/>
      </w:pPr>
      <w:r w:rsidRPr="00924B5B">
        <w:t>consequences of incorrect use</w:t>
      </w:r>
    </w:p>
    <w:p w:rsidR="00000000" w:rsidRPr="00924B5B" w:rsidP="00924B5B">
      <w:pPr>
        <w:pStyle w:val="ListBullet2"/>
      </w:pPr>
      <w:r w:rsidRPr="00924B5B">
        <w:t>storag</w:t>
      </w:r>
      <w:r w:rsidRPr="00924B5B">
        <w:t>e requirements</w:t>
      </w:r>
    </w:p>
    <w:p w:rsidR="00000000" w:rsidRPr="00924B5B" w:rsidP="00924B5B">
      <w:pPr>
        <w:pStyle w:val="ListBullet2"/>
      </w:pPr>
      <w:r w:rsidRPr="00924B5B">
        <w:t>disposal requirements</w:t>
      </w:r>
    </w:p>
    <w:p w:rsidR="00000000" w:rsidRPr="00924B5B" w:rsidP="00924B5B">
      <w:pPr>
        <w:pStyle w:val="ListBullet"/>
      </w:pPr>
      <w:r w:rsidRPr="00924B5B">
        <w:t>documentation requirements for the administration of medication, including:</w:t>
      </w:r>
    </w:p>
    <w:p w:rsidR="00000000" w:rsidRPr="00924B5B" w:rsidP="00924B5B">
      <w:pPr>
        <w:pStyle w:val="ListBullet2"/>
      </w:pPr>
      <w:r w:rsidRPr="00924B5B">
        <w:t>purpose</w:t>
      </w:r>
    </w:p>
    <w:p w:rsidR="00000000" w:rsidRPr="00924B5B" w:rsidP="00924B5B">
      <w:pPr>
        <w:pStyle w:val="ListBullet2"/>
      </w:pPr>
      <w:r w:rsidRPr="00924B5B">
        <w:t>potential impacts of errors and reasons for error medication charts, their role and procedures for use</w:t>
      </w:r>
    </w:p>
    <w:p w:rsidR="00000000" w:rsidRPr="00924B5B" w:rsidP="00924B5B">
      <w:pPr>
        <w:pStyle w:val="AllowPageBreak"/>
      </w:pPr>
    </w:p>
    <w:p w:rsidR="00000000" w:rsidRPr="00924B5B" w:rsidP="00924B5B">
      <w:pPr>
        <w:pStyle w:val="Heading1"/>
      </w:pPr>
      <w:bookmarkStart w:id="4" w:name="O_1274974"/>
      <w:bookmarkEnd w:id="4"/>
      <w:r w:rsidRPr="00924B5B">
        <w:t>Assessment Conditions</w:t>
      </w:r>
    </w:p>
    <w:p w:rsidR="00000000" w:rsidRPr="00924B5B" w:rsidP="00470ADA">
      <w:pPr>
        <w:pStyle w:val="BodyText"/>
      </w:pPr>
      <w:r w:rsidRPr="00924B5B">
        <w:t>Skills must have be demonstrated in the workplace unless state or territory legislation prevents this occurring with the addition of simulations and scenarios where the full range of contexts and situations have not been provided in t</w:t>
      </w:r>
      <w:r w:rsidRPr="00924B5B">
        <w:t xml:space="preserve">he workplace. The following aspects of the performance evidence must have been demonstrated using simulation prior to demonstration in the workplace/with members of the general public </w:t>
      </w:r>
    </w:p>
    <w:p w:rsidR="00000000" w:rsidRPr="00924B5B" w:rsidP="00924B5B">
      <w:pPr>
        <w:pStyle w:val="ListBullet"/>
      </w:pPr>
      <w:r w:rsidRPr="00924B5B">
        <w:t>consistently adhered to procedures and regulatory requirements for ass</w:t>
      </w:r>
      <w:r w:rsidRPr="00924B5B">
        <w:t>isting with medication, including:</w:t>
      </w:r>
    </w:p>
    <w:p w:rsidR="00000000" w:rsidRPr="00924B5B" w:rsidP="00924B5B">
      <w:pPr>
        <w:pStyle w:val="ListBullet2"/>
      </w:pPr>
      <w:r w:rsidRPr="00924B5B">
        <w:t>checked the care plan and confirming details</w:t>
      </w:r>
    </w:p>
    <w:p w:rsidR="00000000" w:rsidRPr="00924B5B" w:rsidP="00924B5B">
      <w:pPr>
        <w:pStyle w:val="ListBullet2"/>
      </w:pPr>
      <w:r w:rsidRPr="00924B5B">
        <w:t>checked medication, including expiry dates and dosage instructions</w:t>
      </w:r>
    </w:p>
    <w:p w:rsidR="00000000" w:rsidRPr="00924B5B" w:rsidP="00924B5B">
      <w:pPr>
        <w:pStyle w:val="ListBullet2"/>
      </w:pPr>
      <w:r w:rsidRPr="00924B5B">
        <w:t>confirmed client identity</w:t>
      </w:r>
    </w:p>
    <w:p w:rsidR="00000000" w:rsidRPr="00924B5B" w:rsidP="00924B5B">
      <w:pPr>
        <w:pStyle w:val="ListBullet2"/>
      </w:pPr>
      <w:r w:rsidRPr="00924B5B">
        <w:t>calculated correct dosage</w:t>
      </w:r>
    </w:p>
    <w:p w:rsidR="00000000" w:rsidRPr="00924B5B" w:rsidP="00924B5B">
      <w:pPr>
        <w:pStyle w:val="ListBullet2"/>
      </w:pPr>
      <w:r w:rsidRPr="00924B5B">
        <w:t>conducted pre and post administration client checks</w:t>
      </w:r>
    </w:p>
    <w:p w:rsidR="00000000" w:rsidRPr="00924B5B" w:rsidP="00924B5B">
      <w:pPr>
        <w:pStyle w:val="ListBullet2"/>
      </w:pPr>
      <w:r w:rsidRPr="00924B5B">
        <w:t>clea</w:t>
      </w:r>
      <w:r w:rsidRPr="00924B5B">
        <w:t>ned equipment and disposed and stored medications according to organisation procedures</w:t>
      </w:r>
    </w:p>
    <w:p w:rsidR="00000000" w:rsidRPr="00924B5B" w:rsidP="00924B5B">
      <w:pPr>
        <w:pStyle w:val="ListBullet2"/>
      </w:pPr>
      <w:r w:rsidRPr="00924B5B">
        <w:t>completed accurate documentation</w:t>
      </w:r>
    </w:p>
    <w:p w:rsidR="00000000" w:rsidRPr="00924B5B" w:rsidP="00924B5B">
      <w:pPr>
        <w:pStyle w:val="BodyText"/>
      </w:pPr>
    </w:p>
    <w:p w:rsidR="00000000" w:rsidRPr="00924B5B" w:rsidP="00470ADA">
      <w:pPr>
        <w:pStyle w:val="BodyText"/>
      </w:pPr>
      <w:r w:rsidRPr="00924B5B">
        <w:t xml:space="preserve">The following conditions must be met for this unit: </w:t>
      </w:r>
    </w:p>
    <w:p w:rsidR="00000000" w:rsidRPr="00924B5B" w:rsidP="00924B5B">
      <w:pPr>
        <w:pStyle w:val="ListBullet"/>
      </w:pPr>
      <w:r w:rsidRPr="00924B5B">
        <w:t xml:space="preserve">use of suitable facilities, equipment and resources, including: </w:t>
      </w:r>
    </w:p>
    <w:p w:rsidR="00000000" w:rsidRPr="00924B5B" w:rsidP="00924B5B">
      <w:pPr>
        <w:pStyle w:val="ListBullet2"/>
      </w:pPr>
      <w:r w:rsidRPr="00924B5B">
        <w:t>placebo medicat</w:t>
      </w:r>
      <w:r w:rsidRPr="00924B5B">
        <w:t>ion, administration equipment, charts and documentation</w:t>
      </w:r>
    </w:p>
    <w:p w:rsidR="00000000" w:rsidRPr="00924B5B" w:rsidP="00924B5B">
      <w:pPr>
        <w:pStyle w:val="ListBullet2"/>
      </w:pPr>
      <w:r w:rsidRPr="00924B5B">
        <w:t>individualised plan</w:t>
      </w:r>
    </w:p>
    <w:p w:rsidR="00000000" w:rsidRPr="00924B5B" w:rsidP="00924B5B">
      <w:pPr>
        <w:pStyle w:val="ListBullet2"/>
      </w:pPr>
      <w:r w:rsidRPr="00924B5B">
        <w:t>workplace policies and procedures</w:t>
      </w:r>
    </w:p>
    <w:p w:rsidR="00000000" w:rsidRPr="00924B5B" w:rsidP="00924B5B">
      <w:pPr>
        <w:pStyle w:val="BodyText"/>
      </w:pPr>
    </w:p>
    <w:p w:rsidR="00000000" w:rsidRPr="00924B5B" w:rsidP="00470ADA">
      <w:pPr>
        <w:pStyle w:val="BodyText"/>
      </w:pPr>
      <w:r w:rsidRPr="00924B5B">
        <w:t>Assessors must satisfy the Standards for Registered Training Organisations (RTOs) 2015/AQTF mandatory competency requirements for assessors.</w:t>
      </w:r>
    </w:p>
    <w:p w:rsidR="00000000" w:rsidRPr="00924B5B" w:rsidP="00470ADA">
      <w:pPr>
        <w:pStyle w:val="BodyText"/>
      </w:pPr>
      <w:r w:rsidRPr="00924B5B">
        <w:t>In addition, assessors must be a registered nurse or registered enrolled nurse or registered Aboriginal and/or Torres Strait Islander health practitioner.</w:t>
      </w:r>
    </w:p>
    <w:p w:rsidR="00000000" w:rsidRPr="00924B5B" w:rsidP="00924B5B">
      <w:pPr>
        <w:pStyle w:val="Heading1"/>
      </w:pPr>
      <w:bookmarkStart w:id="5" w:name="O_1274985"/>
      <w:bookmarkEnd w:id="5"/>
      <w:r w:rsidRPr="00924B5B">
        <w:t>Links</w:t>
      </w:r>
    </w:p>
    <w:p w:rsidR="00000000" w:rsidRPr="00924B5B" w:rsidP="00470ADA">
      <w:pPr>
        <w:pStyle w:val="BodyText"/>
      </w:pPr>
      <w:r w:rsidRPr="00924B5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630A">
        <w:rPr>
          <w:rStyle w:val="Hyperlink"/>
        </w:rPr>
        <w:t>https://vetnet.gov.au/Pages/TrainingDocs.aspx?q=ced1390f-48d9-4ab0-bd50-b015e5485705</w:t>
      </w:r>
      <w:r>
        <w:fldChar w:fldCharType="end"/>
      </w:r>
    </w:p>
    <w:p w:rsidR="00000000" w:rsidRPr="00924B5B" w:rsidP="00924B5B"/>
    <w:sectPr w:rsidSect="00924B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5B" w:rsidRPr="00470ADA" w:rsidP="00470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DA" w:rsidP="00924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0ADA" w:rsidP="00924B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70ADA" w:rsidP="00924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B5B" w:rsidRPr="00470ADA" w:rsidP="00470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DA" w:rsidRPr="002D2AF8" w:rsidP="00924B5B">
    <w:pPr>
      <w:pStyle w:val="Header"/>
      <w:framePr w:wrap="around"/>
    </w:pPr>
    <w:r>
      <w:fldChar w:fldCharType="begin"/>
    </w:r>
    <w:r>
      <w:instrText xml:space="preserve"> TITLE   \* MERGEFORMAT </w:instrText>
    </w:r>
    <w:r>
      <w:fldChar w:fldCharType="separate"/>
    </w:r>
    <w:r>
      <w:t>Assessment Requirements for HLTHPS006 Assist clients with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70ADA" w:rsidP="00924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FC9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C2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47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B5B"/>
    <w:pPr>
      <w:spacing w:before="360" w:after="60"/>
      <w:outlineLvl w:val="0"/>
    </w:pPr>
    <w:rPr>
      <w:sz w:val="32"/>
    </w:rPr>
  </w:style>
  <w:style w:type="paragraph" w:styleId="Heading2">
    <w:name w:val="heading 2"/>
    <w:basedOn w:val="HeadingBase"/>
    <w:next w:val="BodyText"/>
    <w:link w:val="Heading2Char"/>
    <w:qFormat/>
    <w:rsid w:val="00924B5B"/>
    <w:pPr>
      <w:keepLines/>
      <w:spacing w:before="240" w:after="120"/>
      <w:outlineLvl w:val="1"/>
    </w:pPr>
    <w:rPr>
      <w:sz w:val="28"/>
      <w:szCs w:val="40"/>
    </w:rPr>
  </w:style>
  <w:style w:type="paragraph" w:styleId="Heading3">
    <w:name w:val="heading 3"/>
    <w:basedOn w:val="HeadingBase"/>
    <w:next w:val="BodyText"/>
    <w:link w:val="Heading3Char"/>
    <w:qFormat/>
    <w:rsid w:val="00924B5B"/>
    <w:pPr>
      <w:spacing w:before="180" w:after="120"/>
      <w:outlineLvl w:val="2"/>
    </w:pPr>
    <w:rPr>
      <w:spacing w:val="-10"/>
      <w:kern w:val="32"/>
    </w:rPr>
  </w:style>
  <w:style w:type="paragraph" w:styleId="Heading4">
    <w:name w:val="heading 4"/>
    <w:basedOn w:val="HeadingBase"/>
    <w:next w:val="BodyText"/>
    <w:link w:val="Heading4Char"/>
    <w:qFormat/>
    <w:rsid w:val="00924B5B"/>
    <w:pPr>
      <w:spacing w:before="160" w:after="120"/>
      <w:outlineLvl w:val="3"/>
    </w:pPr>
    <w:rPr>
      <w:sz w:val="22"/>
    </w:rPr>
  </w:style>
  <w:style w:type="paragraph" w:styleId="Heading5">
    <w:name w:val="heading 5"/>
    <w:basedOn w:val="HeadingBase"/>
    <w:next w:val="Normal"/>
    <w:link w:val="Heading5Char"/>
    <w:qFormat/>
    <w:rsid w:val="00924B5B"/>
    <w:pPr>
      <w:spacing w:before="80"/>
      <w:outlineLvl w:val="4"/>
    </w:pPr>
    <w:rPr>
      <w:color w:val="918585"/>
      <w:sz w:val="20"/>
    </w:rPr>
  </w:style>
  <w:style w:type="paragraph" w:styleId="Heading6">
    <w:name w:val="heading 6"/>
    <w:basedOn w:val="HeadingBase"/>
    <w:next w:val="Normal"/>
    <w:link w:val="Heading6Char"/>
    <w:qFormat/>
    <w:rsid w:val="00924B5B"/>
    <w:pPr>
      <w:spacing w:before="60"/>
      <w:outlineLvl w:val="5"/>
    </w:pPr>
    <w:rPr>
      <w:color w:val="918585"/>
      <w:sz w:val="20"/>
    </w:rPr>
  </w:style>
  <w:style w:type="paragraph" w:styleId="Heading7">
    <w:name w:val="heading 7"/>
    <w:basedOn w:val="Normal"/>
    <w:next w:val="Normal"/>
    <w:link w:val="Heading7Char"/>
    <w:qFormat/>
    <w:rsid w:val="00924B5B"/>
    <w:pPr>
      <w:ind w:left="720"/>
      <w:outlineLvl w:val="6"/>
    </w:pPr>
    <w:rPr>
      <w:i/>
    </w:rPr>
  </w:style>
  <w:style w:type="paragraph" w:styleId="Heading8">
    <w:name w:val="heading 8"/>
    <w:basedOn w:val="Normal"/>
    <w:next w:val="Normal"/>
    <w:link w:val="Heading8Char"/>
    <w:qFormat/>
    <w:rsid w:val="00924B5B"/>
    <w:pPr>
      <w:ind w:left="720"/>
      <w:outlineLvl w:val="7"/>
    </w:pPr>
    <w:rPr>
      <w:i/>
    </w:rPr>
  </w:style>
  <w:style w:type="paragraph" w:styleId="Heading9">
    <w:name w:val="heading 9"/>
    <w:basedOn w:val="Normal"/>
    <w:next w:val="Normal"/>
    <w:link w:val="Heading9Char"/>
    <w:qFormat/>
    <w:rsid w:val="00924B5B"/>
    <w:pPr>
      <w:ind w:left="720"/>
      <w:outlineLvl w:val="8"/>
    </w:pPr>
    <w:rPr>
      <w:i/>
    </w:rPr>
  </w:style>
  <w:style w:type="character" w:default="1" w:styleId="DefaultParagraphFont">
    <w:name w:val="Default Paragraph Font"/>
    <w:uiPriority w:val="1"/>
    <w:unhideWhenUsed/>
    <w:rsid w:val="00924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B5B"/>
  </w:style>
  <w:style w:type="character" w:customStyle="1" w:styleId="Heading1Char">
    <w:name w:val="Heading 1 Char"/>
    <w:basedOn w:val="DefaultParagraphFont"/>
    <w:link w:val="Heading1"/>
    <w:rsid w:val="00924B5B"/>
    <w:rPr>
      <w:rFonts w:ascii="Times New Roman" w:eastAsia="Times New Roman" w:hAnsi="Times New Roman" w:cs="Times New Roman"/>
      <w:b/>
      <w:sz w:val="32"/>
      <w:szCs w:val="20"/>
      <w:lang w:eastAsia="en-US"/>
    </w:rPr>
  </w:style>
  <w:style w:type="paragraph" w:styleId="BodyText">
    <w:name w:val="Body Text"/>
    <w:basedOn w:val="Normal"/>
    <w:link w:val="BodyTextChar"/>
    <w:rsid w:val="00924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B5B"/>
    <w:rPr>
      <w:rFonts w:ascii="Times New Roman" w:eastAsia="Times New Roman" w:hAnsi="Times New Roman" w:cs="Times New Roman"/>
      <w:sz w:val="24"/>
      <w:lang w:eastAsia="en-US"/>
    </w:rPr>
  </w:style>
  <w:style w:type="paragraph" w:styleId="ListBullet">
    <w:name w:val="List Bullet"/>
    <w:basedOn w:val="List"/>
    <w:rsid w:val="00924B5B"/>
    <w:pPr>
      <w:numPr>
        <w:numId w:val="12"/>
      </w:numPr>
      <w:tabs>
        <w:tab w:val="clear" w:pos="340"/>
      </w:tabs>
      <w:spacing w:before="40" w:after="40"/>
    </w:pPr>
  </w:style>
  <w:style w:type="character" w:customStyle="1" w:styleId="SpecialBold">
    <w:name w:val="Special Bold"/>
    <w:basedOn w:val="DefaultParagraphFont"/>
    <w:rsid w:val="00924B5B"/>
    <w:rPr>
      <w:b/>
      <w:spacing w:val="0"/>
    </w:rPr>
  </w:style>
  <w:style w:type="paragraph" w:styleId="ListBullet2">
    <w:name w:val="List Bullet 2"/>
    <w:basedOn w:val="List2"/>
    <w:rsid w:val="00924B5B"/>
    <w:pPr>
      <w:numPr>
        <w:numId w:val="13"/>
      </w:numPr>
      <w:tabs>
        <w:tab w:val="clear" w:pos="680"/>
      </w:tabs>
    </w:pPr>
  </w:style>
  <w:style w:type="character" w:styleId="Emphasis">
    <w:name w:val="Emphasis"/>
    <w:basedOn w:val="DefaultParagraphFont"/>
    <w:qFormat/>
    <w:rsid w:val="00924B5B"/>
    <w:rPr>
      <w:i/>
    </w:rPr>
  </w:style>
  <w:style w:type="paragraph" w:customStyle="1" w:styleId="SuperHeading">
    <w:name w:val="SuperHeading"/>
    <w:basedOn w:val="Normal"/>
    <w:rsid w:val="00924B5B"/>
    <w:pPr>
      <w:spacing w:before="240" w:after="120"/>
      <w:outlineLvl w:val="0"/>
    </w:pPr>
    <w:rPr>
      <w:rFonts w:ascii="Times New Roman" w:hAnsi="Times New Roman"/>
      <w:b/>
      <w:sz w:val="32"/>
    </w:rPr>
  </w:style>
  <w:style w:type="paragraph" w:customStyle="1" w:styleId="AllowPageBreak">
    <w:name w:val="AllowPageBreak"/>
    <w:rsid w:val="00924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B5B"/>
    <w:rPr>
      <w:rFonts w:ascii="Courier New" w:eastAsia="Times New Roman" w:hAnsi="Courier New" w:cs="Times New Roman"/>
      <w:i/>
      <w:szCs w:val="20"/>
      <w:lang w:eastAsia="en-US"/>
    </w:rPr>
  </w:style>
  <w:style w:type="paragraph" w:customStyle="1" w:styleId="HeadingBase">
    <w:name w:val="Heading Base"/>
    <w:rsid w:val="00924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B5B"/>
    <w:pPr>
      <w:tabs>
        <w:tab w:val="right" w:leader="dot" w:pos="9072"/>
      </w:tabs>
      <w:ind w:left="567"/>
    </w:pPr>
    <w:rPr>
      <w:szCs w:val="22"/>
    </w:rPr>
  </w:style>
  <w:style w:type="paragraph" w:customStyle="1" w:styleId="TOCBase">
    <w:name w:val="TOC Base"/>
    <w:rsid w:val="00924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B5B"/>
    <w:pPr>
      <w:tabs>
        <w:tab w:val="right" w:leader="dot" w:pos="9072"/>
      </w:tabs>
      <w:spacing w:before="40" w:after="40"/>
      <w:ind w:left="284"/>
    </w:pPr>
    <w:rPr>
      <w:rFonts w:ascii="Times New Roman" w:hAnsi="Times New Roman"/>
    </w:rPr>
  </w:style>
  <w:style w:type="paragraph" w:styleId="TOC1">
    <w:name w:val="toc 1"/>
    <w:basedOn w:val="TOCBase"/>
    <w:next w:val="Normal"/>
    <w:rsid w:val="00924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B5B"/>
    <w:rPr>
      <w:rFonts w:ascii="Times New Roman" w:eastAsia="Times New Roman" w:hAnsi="Times New Roman" w:cs="Times New Roman"/>
      <w:sz w:val="16"/>
      <w:lang w:eastAsia="en-US"/>
    </w:rPr>
  </w:style>
  <w:style w:type="paragraph" w:styleId="Title">
    <w:name w:val="Title"/>
    <w:basedOn w:val="HeadingBase"/>
    <w:link w:val="TitleChar"/>
    <w:qFormat/>
    <w:rsid w:val="00924B5B"/>
    <w:pPr>
      <w:spacing w:before="5040"/>
      <w:jc w:val="center"/>
    </w:pPr>
    <w:rPr>
      <w:sz w:val="48"/>
      <w:szCs w:val="72"/>
      <w:lang w:val="en-US"/>
    </w:rPr>
  </w:style>
  <w:style w:type="character" w:customStyle="1" w:styleId="TitleChar">
    <w:name w:val="Title Char"/>
    <w:basedOn w:val="DefaultParagraphFont"/>
    <w:link w:val="Title"/>
    <w:rsid w:val="00924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B5B"/>
    <w:pPr>
      <w:tabs>
        <w:tab w:val="left" w:pos="3600"/>
        <w:tab w:val="left" w:pos="3958"/>
      </w:tabs>
    </w:pPr>
  </w:style>
  <w:style w:type="paragraph" w:styleId="List">
    <w:name w:val="List"/>
    <w:basedOn w:val="BodyText"/>
    <w:next w:val="BodyText"/>
    <w:rsid w:val="00924B5B"/>
    <w:pPr>
      <w:tabs>
        <w:tab w:val="left" w:pos="340"/>
      </w:tabs>
      <w:spacing w:before="60" w:after="60"/>
      <w:ind w:left="340" w:hanging="340"/>
    </w:pPr>
  </w:style>
  <w:style w:type="paragraph" w:customStyle="1" w:styleId="Note">
    <w:name w:val="Note"/>
    <w:basedOn w:val="BodyText"/>
    <w:rsid w:val="00924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B5B"/>
    <w:pPr>
      <w:framePr w:wrap="auto" w:hAnchor="text" w:y="6049"/>
    </w:pPr>
    <w:rPr>
      <w:color w:val="000000"/>
      <w:sz w:val="40"/>
    </w:rPr>
  </w:style>
  <w:style w:type="paragraph" w:customStyle="1" w:styleId="TOCTitle">
    <w:name w:val="TOCTitle"/>
    <w:basedOn w:val="Heading1"/>
    <w:rsid w:val="00924B5B"/>
    <w:pPr>
      <w:spacing w:after="240"/>
      <w:jc w:val="center"/>
      <w:outlineLvl w:val="9"/>
    </w:pPr>
    <w:rPr>
      <w:caps/>
    </w:rPr>
  </w:style>
  <w:style w:type="paragraph" w:customStyle="1" w:styleId="Version">
    <w:name w:val="Version"/>
    <w:rsid w:val="00924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B5B"/>
    <w:pPr>
      <w:keepNext w:val="0"/>
      <w:tabs>
        <w:tab w:val="right" w:pos="4176"/>
      </w:tabs>
      <w:ind w:left="198" w:hanging="198"/>
    </w:pPr>
    <w:rPr>
      <w:rFonts w:ascii="Garamond" w:hAnsi="Garamond"/>
    </w:rPr>
  </w:style>
  <w:style w:type="paragraph" w:styleId="IndexHeading">
    <w:name w:val="index heading"/>
    <w:basedOn w:val="Normal"/>
    <w:next w:val="Index1"/>
    <w:semiHidden/>
    <w:rsid w:val="00924B5B"/>
    <w:pPr>
      <w:spacing w:before="120" w:after="120"/>
    </w:pPr>
    <w:rPr>
      <w:rFonts w:ascii="Arial" w:hAnsi="Arial"/>
      <w:b/>
      <w:color w:val="918585"/>
      <w:sz w:val="24"/>
    </w:rPr>
  </w:style>
  <w:style w:type="paragraph" w:styleId="Header">
    <w:name w:val="header"/>
    <w:basedOn w:val="Normal"/>
    <w:link w:val="HeaderChar"/>
    <w:rsid w:val="00924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B5B"/>
    <w:rPr>
      <w:rFonts w:ascii="Times New Roman" w:eastAsia="Times New Roman" w:hAnsi="Times New Roman" w:cs="Times New Roman"/>
      <w:sz w:val="16"/>
      <w:szCs w:val="20"/>
      <w:lang w:val="en-GB" w:eastAsia="en-US"/>
    </w:rPr>
  </w:style>
  <w:style w:type="paragraph" w:customStyle="1" w:styleId="Chapter">
    <w:name w:val="Chapter"/>
    <w:basedOn w:val="Normal"/>
    <w:rsid w:val="00924B5B"/>
    <w:pPr>
      <w:spacing w:before="240"/>
    </w:pPr>
    <w:rPr>
      <w:rFonts w:ascii="Times New Roman" w:hAnsi="Times New Roman"/>
      <w:smallCaps/>
      <w:spacing w:val="80"/>
      <w:sz w:val="28"/>
    </w:rPr>
  </w:style>
  <w:style w:type="paragraph" w:customStyle="1" w:styleId="InChapter">
    <w:name w:val="InChapter"/>
    <w:basedOn w:val="Heading3"/>
    <w:rsid w:val="00924B5B"/>
    <w:pPr>
      <w:spacing w:after="240"/>
      <w:outlineLvl w:val="9"/>
    </w:pPr>
    <w:rPr>
      <w:noProof/>
    </w:rPr>
  </w:style>
  <w:style w:type="paragraph" w:styleId="Index2">
    <w:name w:val="index 2"/>
    <w:basedOn w:val="Normal"/>
    <w:next w:val="Normal"/>
    <w:semiHidden/>
    <w:rsid w:val="00924B5B"/>
    <w:pPr>
      <w:tabs>
        <w:tab w:val="right" w:pos="4176"/>
      </w:tabs>
      <w:ind w:left="568" w:hanging="284"/>
    </w:pPr>
    <w:rPr>
      <w:rFonts w:ascii="Garamond" w:hAnsi="Garamond"/>
    </w:rPr>
  </w:style>
  <w:style w:type="paragraph" w:customStyle="1" w:styleId="Byline">
    <w:name w:val="Byline"/>
    <w:rsid w:val="00924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B5B"/>
    <w:pPr>
      <w:tabs>
        <w:tab w:val="clear" w:pos="3600"/>
        <w:tab w:val="clear" w:pos="3958"/>
      </w:tabs>
      <w:jc w:val="right"/>
    </w:pPr>
  </w:style>
  <w:style w:type="paragraph" w:styleId="Caption">
    <w:name w:val="caption"/>
    <w:basedOn w:val="BodyText"/>
    <w:next w:val="Normal"/>
    <w:qFormat/>
    <w:rsid w:val="00924B5B"/>
    <w:pPr>
      <w:framePr w:w="2268" w:hSpace="181" w:vSpace="181" w:wrap="around" w:vAnchor="text" w:hAnchor="page" w:x="1135" w:y="285" w:anchorLock="1"/>
    </w:pPr>
    <w:rPr>
      <w:i/>
    </w:rPr>
  </w:style>
  <w:style w:type="paragraph" w:customStyle="1" w:styleId="MiniTOCTitle">
    <w:name w:val="MiniTOCTitle"/>
    <w:basedOn w:val="Heading4"/>
    <w:rsid w:val="00924B5B"/>
    <w:pPr>
      <w:spacing w:before="240"/>
      <w:outlineLvl w:val="9"/>
    </w:pPr>
    <w:rPr>
      <w:noProof/>
      <w:sz w:val="24"/>
    </w:rPr>
  </w:style>
  <w:style w:type="paragraph" w:customStyle="1" w:styleId="MiniTOCItem">
    <w:name w:val="MiniTOCItem"/>
    <w:basedOn w:val="ListBullet"/>
    <w:rsid w:val="00924B5B"/>
    <w:pPr>
      <w:numPr>
        <w:numId w:val="0"/>
      </w:numPr>
      <w:tabs>
        <w:tab w:val="right" w:leader="dot" w:pos="6521"/>
      </w:tabs>
      <w:spacing w:before="0" w:after="0"/>
    </w:pPr>
  </w:style>
  <w:style w:type="paragraph" w:customStyle="1" w:styleId="TOFTitle">
    <w:name w:val="TOFTitle"/>
    <w:basedOn w:val="TOCTitle"/>
    <w:rsid w:val="00924B5B"/>
  </w:style>
  <w:style w:type="paragraph" w:styleId="TableofFigures">
    <w:name w:val="table of figures"/>
    <w:basedOn w:val="Normal"/>
    <w:next w:val="Normal"/>
    <w:semiHidden/>
    <w:rsid w:val="00924B5B"/>
    <w:pPr>
      <w:tabs>
        <w:tab w:val="right" w:leader="dot" w:pos="9072"/>
      </w:tabs>
      <w:ind w:left="970" w:hanging="403"/>
    </w:pPr>
    <w:rPr>
      <w:rFonts w:ascii="Times New Roman" w:hAnsi="Times New Roman"/>
      <w:b/>
    </w:rPr>
  </w:style>
  <w:style w:type="paragraph" w:styleId="ListNumber">
    <w:name w:val="List Number"/>
    <w:basedOn w:val="List"/>
    <w:rsid w:val="00924B5B"/>
    <w:pPr>
      <w:numPr>
        <w:numId w:val="15"/>
      </w:numPr>
      <w:tabs>
        <w:tab w:val="clear" w:pos="340"/>
      </w:tabs>
    </w:pPr>
  </w:style>
  <w:style w:type="character" w:customStyle="1" w:styleId="WingdingSymbols">
    <w:name w:val="Wingding Symbols"/>
    <w:rsid w:val="00924B5B"/>
    <w:rPr>
      <w:rFonts w:ascii="Wingdings" w:hAnsi="Wingdings"/>
    </w:rPr>
  </w:style>
  <w:style w:type="paragraph" w:customStyle="1" w:styleId="TableHeading">
    <w:name w:val="Table Heading"/>
    <w:basedOn w:val="HeadingBase"/>
    <w:rsid w:val="00924B5B"/>
    <w:pPr>
      <w:keepLines/>
      <w:pBdr>
        <w:bottom w:val="single" w:sz="6" w:space="1" w:color="918585"/>
      </w:pBdr>
      <w:spacing w:before="240"/>
    </w:pPr>
  </w:style>
  <w:style w:type="character" w:customStyle="1" w:styleId="HotSpot">
    <w:name w:val="HotSpot"/>
    <w:rsid w:val="00924B5B"/>
    <w:rPr>
      <w:color w:val="0033CC"/>
      <w:u w:val="none"/>
    </w:rPr>
  </w:style>
  <w:style w:type="paragraph" w:customStyle="1" w:styleId="BodyTextRight">
    <w:name w:val="Body Text Right"/>
    <w:basedOn w:val="BodyText"/>
    <w:rsid w:val="00924B5B"/>
    <w:pPr>
      <w:spacing w:before="0" w:after="0"/>
      <w:jc w:val="right"/>
    </w:pPr>
  </w:style>
  <w:style w:type="paragraph" w:styleId="Index3">
    <w:name w:val="index 3"/>
    <w:basedOn w:val="ListNumber2"/>
    <w:next w:val="Normal"/>
    <w:semiHidden/>
    <w:rsid w:val="00924B5B"/>
    <w:pPr>
      <w:numPr>
        <w:numId w:val="0"/>
      </w:numPr>
      <w:tabs>
        <w:tab w:val="right" w:leader="dot" w:pos="4176"/>
      </w:tabs>
    </w:pPr>
  </w:style>
  <w:style w:type="paragraph" w:styleId="ListNumber2">
    <w:name w:val="List Number 2"/>
    <w:basedOn w:val="List2"/>
    <w:rsid w:val="00924B5B"/>
    <w:pPr>
      <w:numPr>
        <w:numId w:val="10"/>
      </w:numPr>
      <w:tabs>
        <w:tab w:val="clear" w:pos="1060"/>
      </w:tabs>
    </w:pPr>
  </w:style>
  <w:style w:type="paragraph" w:customStyle="1" w:styleId="MarginNote">
    <w:name w:val="Margin Note"/>
    <w:basedOn w:val="BodyText"/>
    <w:rsid w:val="00924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B5B"/>
    <w:rPr>
      <w:sz w:val="32"/>
    </w:rPr>
  </w:style>
  <w:style w:type="paragraph" w:customStyle="1" w:styleId="HeadingProcedure">
    <w:name w:val="Heading Procedure"/>
    <w:basedOn w:val="HeadingBase"/>
    <w:next w:val="Normal"/>
    <w:rsid w:val="00924B5B"/>
    <w:pPr>
      <w:tabs>
        <w:tab w:val="left" w:pos="0"/>
      </w:tabs>
      <w:spacing w:before="120" w:after="60"/>
    </w:pPr>
    <w:rPr>
      <w:i/>
      <w:color w:val="918585"/>
      <w:sz w:val="22"/>
    </w:rPr>
  </w:style>
  <w:style w:type="paragraph" w:customStyle="1" w:styleId="TableBodyText">
    <w:name w:val="Table Body Text"/>
    <w:basedOn w:val="BodyText"/>
    <w:rsid w:val="00924B5B"/>
    <w:pPr>
      <w:spacing w:before="60" w:after="60"/>
    </w:pPr>
  </w:style>
  <w:style w:type="paragraph" w:styleId="ListContinue">
    <w:name w:val="List Continue"/>
    <w:basedOn w:val="List"/>
    <w:rsid w:val="00924B5B"/>
    <w:pPr>
      <w:ind w:firstLine="0"/>
    </w:pPr>
  </w:style>
  <w:style w:type="paragraph" w:customStyle="1" w:styleId="ListNote">
    <w:name w:val="List Note"/>
    <w:basedOn w:val="List"/>
    <w:rsid w:val="00924B5B"/>
    <w:pPr>
      <w:pBdr>
        <w:top w:val="single" w:sz="6" w:space="2" w:color="918585"/>
        <w:bottom w:val="single" w:sz="6" w:space="2" w:color="918585"/>
      </w:pBdr>
      <w:tabs>
        <w:tab w:val="left" w:pos="1021"/>
      </w:tabs>
      <w:ind w:firstLine="0"/>
    </w:pPr>
  </w:style>
  <w:style w:type="paragraph" w:customStyle="1" w:styleId="Warning">
    <w:name w:val="Warning"/>
    <w:basedOn w:val="BodyText"/>
    <w:rsid w:val="00924B5B"/>
    <w:pPr>
      <w:shd w:val="clear" w:color="auto" w:fill="D9D9D9"/>
      <w:tabs>
        <w:tab w:val="left" w:pos="992"/>
      </w:tabs>
      <w:ind w:left="119" w:right="119"/>
    </w:pPr>
    <w:rPr>
      <w:sz w:val="20"/>
    </w:rPr>
  </w:style>
  <w:style w:type="paragraph" w:customStyle="1" w:styleId="MarginIcons">
    <w:name w:val="Margin Icons"/>
    <w:basedOn w:val="BodyText"/>
    <w:rsid w:val="00924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B5B"/>
    <w:rPr>
      <w:rFonts w:ascii="Courier New" w:hAnsi="Courier New"/>
    </w:rPr>
  </w:style>
  <w:style w:type="paragraph" w:customStyle="1" w:styleId="NoteBullet">
    <w:name w:val="Note Bullet"/>
    <w:basedOn w:val="Note"/>
    <w:rsid w:val="00924B5B"/>
    <w:pPr>
      <w:tabs>
        <w:tab w:val="clear" w:pos="680"/>
      </w:tabs>
      <w:spacing w:before="60" w:after="60"/>
    </w:pPr>
  </w:style>
  <w:style w:type="paragraph" w:customStyle="1" w:styleId="SubHeading2">
    <w:name w:val="SubHeading2"/>
    <w:basedOn w:val="HeadingBase"/>
    <w:rsid w:val="00924B5B"/>
    <w:pPr>
      <w:spacing w:before="240" w:after="60"/>
    </w:pPr>
    <w:rPr>
      <w:sz w:val="20"/>
    </w:rPr>
  </w:style>
  <w:style w:type="paragraph" w:customStyle="1" w:styleId="SubHeading1">
    <w:name w:val="SubHeading1"/>
    <w:basedOn w:val="HeadingBase"/>
    <w:rsid w:val="00924B5B"/>
    <w:pPr>
      <w:spacing w:before="240" w:after="60"/>
    </w:pPr>
    <w:rPr>
      <w:color w:val="918585"/>
      <w:sz w:val="22"/>
    </w:rPr>
  </w:style>
  <w:style w:type="paragraph" w:customStyle="1" w:styleId="SideHeading">
    <w:name w:val="Side Heading"/>
    <w:basedOn w:val="HeadingBase"/>
    <w:rsid w:val="00924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B5B"/>
    <w:pPr>
      <w:tabs>
        <w:tab w:val="num" w:pos="360"/>
      </w:tabs>
    </w:pPr>
  </w:style>
  <w:style w:type="paragraph" w:styleId="PlainText">
    <w:name w:val="Plain Text"/>
    <w:basedOn w:val="Normal"/>
    <w:link w:val="PlainTextChar"/>
    <w:rsid w:val="00924B5B"/>
    <w:rPr>
      <w:sz w:val="20"/>
    </w:rPr>
  </w:style>
  <w:style w:type="character" w:customStyle="1" w:styleId="PlainTextChar">
    <w:name w:val="Plain Text Char"/>
    <w:basedOn w:val="DefaultParagraphFont"/>
    <w:link w:val="PlainText"/>
    <w:rsid w:val="00924B5B"/>
    <w:rPr>
      <w:rFonts w:ascii="Courier New" w:eastAsia="Times New Roman" w:hAnsi="Courier New" w:cs="Times New Roman"/>
      <w:sz w:val="20"/>
      <w:szCs w:val="20"/>
      <w:lang w:eastAsia="en-US"/>
    </w:rPr>
  </w:style>
  <w:style w:type="character" w:customStyle="1" w:styleId="MenuOption">
    <w:name w:val="Menu Option"/>
    <w:basedOn w:val="DefaultParagraphFont"/>
    <w:rsid w:val="00924B5B"/>
    <w:rPr>
      <w:b/>
      <w:smallCaps/>
    </w:rPr>
  </w:style>
  <w:style w:type="paragraph" w:customStyle="1" w:styleId="TableListNumber">
    <w:name w:val="Table List Number"/>
    <w:basedOn w:val="ListNumber"/>
    <w:rsid w:val="00924B5B"/>
    <w:pPr>
      <w:numPr>
        <w:numId w:val="0"/>
      </w:numPr>
    </w:pPr>
  </w:style>
  <w:style w:type="paragraph" w:styleId="TOC4">
    <w:name w:val="toc 4"/>
    <w:basedOn w:val="TOCBase"/>
    <w:next w:val="Normal"/>
    <w:semiHidden/>
    <w:rsid w:val="00924B5B"/>
    <w:pPr>
      <w:tabs>
        <w:tab w:val="right" w:leader="dot" w:pos="9071"/>
      </w:tabs>
      <w:ind w:left="1701"/>
    </w:pPr>
  </w:style>
  <w:style w:type="paragraph" w:customStyle="1" w:styleId="ListAlpha">
    <w:name w:val="List Alpha"/>
    <w:basedOn w:val="List"/>
    <w:rsid w:val="00924B5B"/>
    <w:pPr>
      <w:numPr>
        <w:numId w:val="9"/>
      </w:numPr>
    </w:pPr>
  </w:style>
  <w:style w:type="paragraph" w:customStyle="1" w:styleId="ListAlpha2">
    <w:name w:val="List Alpha 2"/>
    <w:basedOn w:val="List2"/>
    <w:rsid w:val="00924B5B"/>
    <w:pPr>
      <w:numPr>
        <w:numId w:val="8"/>
      </w:numPr>
    </w:pPr>
  </w:style>
  <w:style w:type="paragraph" w:styleId="List2">
    <w:name w:val="List 2"/>
    <w:basedOn w:val="BodyText"/>
    <w:rsid w:val="00924B5B"/>
    <w:pPr>
      <w:tabs>
        <w:tab w:val="left" w:pos="680"/>
      </w:tabs>
      <w:spacing w:before="60" w:after="60"/>
      <w:ind w:left="680" w:hanging="340"/>
    </w:pPr>
  </w:style>
  <w:style w:type="paragraph" w:styleId="List3">
    <w:name w:val="List 3"/>
    <w:basedOn w:val="BodyText"/>
    <w:rsid w:val="00924B5B"/>
    <w:pPr>
      <w:tabs>
        <w:tab w:val="left" w:pos="1021"/>
      </w:tabs>
      <w:spacing w:before="60" w:after="60"/>
      <w:ind w:left="1020" w:hanging="340"/>
    </w:pPr>
  </w:style>
  <w:style w:type="paragraph" w:styleId="List4">
    <w:name w:val="List 4"/>
    <w:basedOn w:val="BodyText"/>
    <w:rsid w:val="00924B5B"/>
    <w:pPr>
      <w:tabs>
        <w:tab w:val="left" w:pos="1361"/>
      </w:tabs>
      <w:spacing w:before="60" w:after="60"/>
      <w:ind w:left="1361" w:hanging="340"/>
    </w:pPr>
  </w:style>
  <w:style w:type="paragraph" w:styleId="List5">
    <w:name w:val="List 5"/>
    <w:basedOn w:val="BodyText"/>
    <w:rsid w:val="00924B5B"/>
    <w:pPr>
      <w:tabs>
        <w:tab w:val="left" w:pos="1701"/>
      </w:tabs>
      <w:spacing w:before="60" w:after="60"/>
      <w:ind w:left="1701" w:hanging="340"/>
    </w:pPr>
  </w:style>
  <w:style w:type="paragraph" w:styleId="ListBullet3">
    <w:name w:val="List Bullet 3"/>
    <w:basedOn w:val="List3"/>
    <w:rsid w:val="00924B5B"/>
    <w:pPr>
      <w:numPr>
        <w:numId w:val="14"/>
      </w:numPr>
      <w:tabs>
        <w:tab w:val="clear" w:pos="1021"/>
      </w:tabs>
      <w:ind w:left="1037" w:hanging="357"/>
    </w:pPr>
  </w:style>
  <w:style w:type="paragraph" w:styleId="ListBullet4">
    <w:name w:val="List Bullet 4"/>
    <w:basedOn w:val="List4"/>
    <w:rsid w:val="00924B5B"/>
    <w:pPr>
      <w:numPr>
        <w:numId w:val="3"/>
      </w:numPr>
      <w:tabs>
        <w:tab w:val="clear" w:pos="1361"/>
      </w:tabs>
    </w:pPr>
  </w:style>
  <w:style w:type="paragraph" w:styleId="ListBullet5">
    <w:name w:val="List Bullet 5"/>
    <w:basedOn w:val="List5"/>
    <w:rsid w:val="00924B5B"/>
    <w:pPr>
      <w:numPr>
        <w:numId w:val="4"/>
      </w:numPr>
    </w:pPr>
  </w:style>
  <w:style w:type="paragraph" w:styleId="ListContinue2">
    <w:name w:val="List Continue 2"/>
    <w:basedOn w:val="List2"/>
    <w:rsid w:val="00924B5B"/>
    <w:pPr>
      <w:ind w:firstLine="0"/>
    </w:pPr>
  </w:style>
  <w:style w:type="paragraph" w:styleId="ListContinue3">
    <w:name w:val="List Continue 3"/>
    <w:basedOn w:val="List3"/>
    <w:rsid w:val="00924B5B"/>
    <w:pPr>
      <w:ind w:left="1021" w:firstLine="0"/>
    </w:pPr>
  </w:style>
  <w:style w:type="paragraph" w:styleId="ListContinue4">
    <w:name w:val="List Continue 4"/>
    <w:basedOn w:val="List4"/>
    <w:rsid w:val="00924B5B"/>
    <w:pPr>
      <w:ind w:firstLine="0"/>
    </w:pPr>
  </w:style>
  <w:style w:type="paragraph" w:styleId="ListContinue5">
    <w:name w:val="List Continue 5"/>
    <w:basedOn w:val="List5"/>
    <w:rsid w:val="00924B5B"/>
    <w:pPr>
      <w:ind w:firstLine="0"/>
    </w:pPr>
  </w:style>
  <w:style w:type="paragraph" w:styleId="ListNumber3">
    <w:name w:val="List Number 3"/>
    <w:basedOn w:val="List3"/>
    <w:rsid w:val="00924B5B"/>
    <w:pPr>
      <w:numPr>
        <w:numId w:val="5"/>
      </w:numPr>
    </w:pPr>
  </w:style>
  <w:style w:type="paragraph" w:styleId="ListNumber4">
    <w:name w:val="List Number 4"/>
    <w:basedOn w:val="List4"/>
    <w:rsid w:val="00924B5B"/>
    <w:pPr>
      <w:numPr>
        <w:numId w:val="6"/>
      </w:numPr>
    </w:pPr>
  </w:style>
  <w:style w:type="paragraph" w:styleId="ListNumber5">
    <w:name w:val="List Number 5"/>
    <w:basedOn w:val="List5"/>
    <w:rsid w:val="00924B5B"/>
    <w:pPr>
      <w:numPr>
        <w:numId w:val="7"/>
      </w:numPr>
    </w:pPr>
  </w:style>
  <w:style w:type="paragraph" w:styleId="BlockText">
    <w:name w:val="Block Text"/>
    <w:basedOn w:val="Normal"/>
    <w:rsid w:val="00924B5B"/>
    <w:pPr>
      <w:spacing w:after="120"/>
      <w:ind w:left="1440" w:right="1440"/>
    </w:pPr>
  </w:style>
  <w:style w:type="character" w:customStyle="1" w:styleId="Subscript">
    <w:name w:val="Subscript"/>
    <w:basedOn w:val="DefaultParagraphFont"/>
    <w:rsid w:val="00924B5B"/>
    <w:rPr>
      <w:sz w:val="16"/>
      <w:vertAlign w:val="subscript"/>
    </w:rPr>
  </w:style>
  <w:style w:type="character" w:customStyle="1" w:styleId="Superscript">
    <w:name w:val="Superscript"/>
    <w:basedOn w:val="DefaultParagraphFont"/>
    <w:rsid w:val="00924B5B"/>
    <w:rPr>
      <w:sz w:val="16"/>
      <w:vertAlign w:val="superscript"/>
    </w:rPr>
  </w:style>
  <w:style w:type="character" w:customStyle="1" w:styleId="Symbols">
    <w:name w:val="Symbols"/>
    <w:basedOn w:val="DefaultParagraphFont"/>
    <w:rsid w:val="00924B5B"/>
    <w:rPr>
      <w:rFonts w:ascii="Symbol" w:hAnsi="Symbol"/>
    </w:rPr>
  </w:style>
  <w:style w:type="character" w:customStyle="1" w:styleId="MenuOptions">
    <w:name w:val="Menu Options"/>
    <w:basedOn w:val="DefaultParagraphFont"/>
    <w:rsid w:val="00924B5B"/>
    <w:rPr>
      <w:rFonts w:ascii="Arial Narrow" w:hAnsi="Arial Narrow"/>
      <w:smallCaps/>
    </w:rPr>
  </w:style>
  <w:style w:type="character" w:customStyle="1" w:styleId="Buttons">
    <w:name w:val="Buttons"/>
    <w:basedOn w:val="DefaultParagraphFont"/>
    <w:rsid w:val="00924B5B"/>
    <w:rPr>
      <w:b/>
    </w:rPr>
  </w:style>
  <w:style w:type="character" w:customStyle="1" w:styleId="Underlined">
    <w:name w:val="Underlined"/>
    <w:basedOn w:val="DefaultParagraphFont"/>
    <w:rsid w:val="00924B5B"/>
    <w:rPr>
      <w:u w:val="single"/>
    </w:rPr>
  </w:style>
  <w:style w:type="paragraph" w:customStyle="1" w:styleId="TableBodyTextRight">
    <w:name w:val="Table Body Text Right"/>
    <w:basedOn w:val="TableBodyText"/>
    <w:rsid w:val="00924B5B"/>
    <w:pPr>
      <w:widowControl w:val="0"/>
      <w:autoSpaceDE w:val="0"/>
      <w:autoSpaceDN w:val="0"/>
      <w:adjustRightInd w:val="0"/>
      <w:jc w:val="right"/>
    </w:pPr>
    <w:rPr>
      <w:rFonts w:cs="Arial"/>
      <w:szCs w:val="18"/>
    </w:rPr>
  </w:style>
  <w:style w:type="paragraph" w:customStyle="1" w:styleId="CopyrightText">
    <w:name w:val="Copyright Text"/>
    <w:basedOn w:val="BodyText"/>
    <w:rsid w:val="00924B5B"/>
    <w:rPr>
      <w:sz w:val="18"/>
    </w:rPr>
  </w:style>
  <w:style w:type="paragraph" w:customStyle="1" w:styleId="BodySmallRight">
    <w:name w:val="Body Small Right"/>
    <w:basedOn w:val="BodyTextRight"/>
    <w:rsid w:val="00924B5B"/>
    <w:rPr>
      <w:sz w:val="18"/>
      <w:szCs w:val="18"/>
    </w:rPr>
  </w:style>
  <w:style w:type="paragraph" w:customStyle="1" w:styleId="MarginEdition">
    <w:name w:val="Margin Edition"/>
    <w:basedOn w:val="MarginNote"/>
    <w:rsid w:val="00924B5B"/>
    <w:pPr>
      <w:spacing w:before="0" w:after="0"/>
    </w:pPr>
    <w:rPr>
      <w:rFonts w:ascii="Times New Roman" w:hAnsi="Times New Roman"/>
      <w:color w:val="999999"/>
    </w:rPr>
  </w:style>
  <w:style w:type="paragraph" w:customStyle="1" w:styleId="Spacer">
    <w:name w:val="Spacer"/>
    <w:basedOn w:val="Normal"/>
    <w:rsid w:val="00924B5B"/>
    <w:rPr>
      <w:sz w:val="2"/>
      <w:szCs w:val="2"/>
    </w:rPr>
  </w:style>
  <w:style w:type="character" w:customStyle="1" w:styleId="Small">
    <w:name w:val="Small"/>
    <w:basedOn w:val="DefaultParagraphFont"/>
    <w:rsid w:val="00924B5B"/>
    <w:rPr>
      <w:sz w:val="16"/>
    </w:rPr>
  </w:style>
  <w:style w:type="paragraph" w:customStyle="1" w:styleId="WideTable">
    <w:name w:val="Wide Table"/>
    <w:basedOn w:val="Normal"/>
    <w:rsid w:val="00924B5B"/>
    <w:pPr>
      <w:ind w:left="-1418"/>
    </w:pPr>
    <w:rPr>
      <w:sz w:val="2"/>
      <w:szCs w:val="2"/>
    </w:rPr>
  </w:style>
  <w:style w:type="character" w:styleId="PageNumber">
    <w:name w:val="page number"/>
    <w:basedOn w:val="DefaultParagraphFont"/>
    <w:rsid w:val="00924B5B"/>
  </w:style>
  <w:style w:type="paragraph" w:styleId="Quote">
    <w:name w:val="Quote"/>
    <w:basedOn w:val="Heading1"/>
    <w:link w:val="QuoteChar"/>
    <w:qFormat/>
    <w:rsid w:val="00924B5B"/>
    <w:rPr>
      <w:b w:val="0"/>
      <w:sz w:val="72"/>
      <w:szCs w:val="72"/>
      <w:lang w:val="en-NZ"/>
    </w:rPr>
  </w:style>
  <w:style w:type="character" w:customStyle="1" w:styleId="QuoteChar">
    <w:name w:val="Quote Char"/>
    <w:basedOn w:val="DefaultParagraphFont"/>
    <w:link w:val="Quote"/>
    <w:rsid w:val="00924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B5B"/>
    <w:pPr>
      <w:pageBreakBefore/>
    </w:pPr>
  </w:style>
  <w:style w:type="paragraph" w:customStyle="1" w:styleId="Border">
    <w:name w:val="Border"/>
    <w:basedOn w:val="Normal"/>
    <w:qFormat/>
    <w:rsid w:val="00924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B5B"/>
    <w:rPr>
      <w:b/>
      <w:bCs/>
      <w:i/>
      <w:iCs/>
      <w:color w:val="auto"/>
    </w:rPr>
  </w:style>
  <w:style w:type="paragraph" w:styleId="IntenseQuote">
    <w:name w:val="Intense Quote"/>
    <w:basedOn w:val="Normal"/>
    <w:next w:val="Normal"/>
    <w:link w:val="IntenseQuoteChar"/>
    <w:uiPriority w:val="30"/>
    <w:qFormat/>
    <w:rsid w:val="00924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B5B"/>
    <w:rPr>
      <w:smallCaps/>
      <w:color w:val="auto"/>
      <w:u w:val="single"/>
    </w:rPr>
  </w:style>
  <w:style w:type="character" w:styleId="IntenseReference">
    <w:name w:val="Intense Reference"/>
    <w:basedOn w:val="DefaultParagraphFont"/>
    <w:uiPriority w:val="32"/>
    <w:qFormat/>
    <w:rsid w:val="00924B5B"/>
    <w:rPr>
      <w:b/>
      <w:bCs/>
      <w:smallCaps/>
      <w:color w:val="auto"/>
      <w:spacing w:val="5"/>
      <w:u w:val="single"/>
    </w:rPr>
  </w:style>
  <w:style w:type="paragraph" w:customStyle="1" w:styleId="2ColumnHeading">
    <w:name w:val="2Column Heading"/>
    <w:basedOn w:val="BodyText"/>
    <w:qFormat/>
    <w:rsid w:val="00924B5B"/>
    <w:pPr>
      <w:spacing w:after="60"/>
      <w:ind w:left="-2268"/>
    </w:pPr>
    <w:rPr>
      <w:b/>
    </w:rPr>
  </w:style>
  <w:style w:type="paragraph" w:customStyle="1" w:styleId="Heading1TOC">
    <w:name w:val="Heading1 TOC"/>
    <w:basedOn w:val="Normal"/>
    <w:qFormat/>
    <w:rsid w:val="00924B5B"/>
    <w:pPr>
      <w:spacing w:before="240" w:after="120"/>
    </w:pPr>
    <w:rPr>
      <w:rFonts w:ascii="Times New Roman" w:hAnsi="Times New Roman"/>
      <w:b/>
      <w:sz w:val="32"/>
    </w:rPr>
  </w:style>
  <w:style w:type="paragraph" w:customStyle="1" w:styleId="Heading2TOC">
    <w:name w:val="Heading2 TOC"/>
    <w:basedOn w:val="Normal"/>
    <w:qFormat/>
    <w:rsid w:val="00924B5B"/>
    <w:pPr>
      <w:spacing w:before="240" w:after="60"/>
    </w:pPr>
    <w:rPr>
      <w:rFonts w:ascii="Times New Roman" w:hAnsi="Times New Roman"/>
      <w:b/>
      <w:sz w:val="28"/>
    </w:rPr>
  </w:style>
  <w:style w:type="character" w:customStyle="1" w:styleId="Underline">
    <w:name w:val="Underline"/>
    <w:basedOn w:val="DefaultParagraphFont"/>
    <w:qFormat/>
    <w:rsid w:val="00924B5B"/>
    <w:rPr>
      <w:u w:val="single"/>
    </w:rPr>
  </w:style>
  <w:style w:type="character" w:customStyle="1" w:styleId="BoldandItalics">
    <w:name w:val="Bold and Italics"/>
    <w:qFormat/>
    <w:rsid w:val="00924B5B"/>
    <w:rPr>
      <w:b/>
      <w:i/>
      <w:u w:val="none"/>
    </w:rPr>
  </w:style>
  <w:style w:type="paragraph" w:styleId="BalloonText">
    <w:name w:val="Balloon Text"/>
    <w:basedOn w:val="Normal"/>
    <w:link w:val="BalloonTextChar"/>
    <w:rsid w:val="00924B5B"/>
    <w:rPr>
      <w:rFonts w:ascii="Tahoma" w:hAnsi="Tahoma" w:cs="Tahoma"/>
      <w:sz w:val="16"/>
      <w:szCs w:val="16"/>
    </w:rPr>
  </w:style>
  <w:style w:type="character" w:customStyle="1" w:styleId="BalloonTextChar">
    <w:name w:val="Balloon Text Char"/>
    <w:basedOn w:val="DefaultParagraphFont"/>
    <w:link w:val="BalloonText"/>
    <w:rsid w:val="00924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B5B"/>
    <w:rPr>
      <w:b/>
      <w:color w:val="660033"/>
      <w:spacing w:val="0"/>
    </w:rPr>
  </w:style>
  <w:style w:type="paragraph" w:customStyle="1" w:styleId="Nameditemlist">
    <w:name w:val="Named item list"/>
    <w:basedOn w:val="BodyText"/>
    <w:qFormat/>
    <w:rsid w:val="00924B5B"/>
    <w:pPr>
      <w:tabs>
        <w:tab w:val="left" w:pos="2835"/>
      </w:tabs>
      <w:ind w:left="2835" w:hanging="2835"/>
    </w:pPr>
  </w:style>
  <w:style w:type="paragraph" w:customStyle="1" w:styleId="BodyTextnopadding">
    <w:name w:val="Body Text no padding"/>
    <w:basedOn w:val="BodyText"/>
    <w:qFormat/>
    <w:rsid w:val="00924B5B"/>
    <w:pPr>
      <w:spacing w:before="0" w:after="0"/>
    </w:pPr>
  </w:style>
  <w:style w:type="paragraph" w:customStyle="1" w:styleId="BodyTextBold">
    <w:name w:val="Body Text Bold"/>
    <w:basedOn w:val="BodyText"/>
    <w:qFormat/>
    <w:rsid w:val="00924B5B"/>
    <w:rPr>
      <w:b/>
    </w:rPr>
  </w:style>
  <w:style w:type="character" w:styleId="Hyperlink">
    <w:name w:val="Hyperlink"/>
    <w:basedOn w:val="DefaultParagraphFont"/>
    <w:uiPriority w:val="99"/>
    <w:unhideWhenUsed/>
    <w:rsid w:val="00470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4271</Characters>
  <Application>Microsoft Office Word</Application>
  <DocSecurity>0</DocSecurity>
  <Lines>122</Lines>
  <Paragraphs>96</Paragraphs>
  <ScaleCrop>false</ScaleCrop>
  <Company>Author-it Software Corporation Ltd.</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HLTHPS006 Assist clients with medication</dc:title>
  <dc:subject>Approved</dc:subject>
  <dc:creator>SkillsIQ</dc:creator>
  <cp:keywords>Release: 3</cp:keywords>
  <dc:description>Review Date: 12 April 2008</dc:description>
  <cp:lastModifiedBy>HSD_TPCMSd.prod</cp:lastModifiedBy>
  <cp:revision>3</cp:revision>
  <dcterms:created xsi:type="dcterms:W3CDTF">2023-07-02T02:25:00Z</dcterms:created>
  <dcterms:modified xsi:type="dcterms:W3CDTF">2023-07-02T02:25:00Z</dcterms:modified>
</cp:coreProperties>
</file>