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89B" w:rsidP="001E689B">
      <w:pPr>
        <w:pStyle w:val="Title"/>
      </w:pPr>
      <w:bookmarkStart w:id="0" w:name="_GoBack"/>
      <w:bookmarkEnd w:id="0"/>
      <w:r>
        <w:fldChar w:fldCharType="begin"/>
      </w:r>
      <w:r>
        <w:instrText xml:space="preserve"> TITLE   \* MERGEFORMAT </w:instrText>
      </w:r>
      <w:r>
        <w:fldChar w:fldCharType="separate"/>
      </w:r>
      <w:r>
        <w:t>Assessment Requirements for HLTHPS005 Handle medical specimens</w:t>
      </w:r>
      <w:r>
        <w:fldChar w:fldCharType="end"/>
      </w:r>
    </w:p>
    <w:p w:rsidR="001E689B" w:rsidP="001E689B">
      <w:pPr>
        <w:pStyle w:val="Version"/>
        <w:sectPr w:rsidSect="00C82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E16" w:rsidP="00C82E16">
      <w:pPr>
        <w:pStyle w:val="SuperHeading"/>
      </w:pPr>
      <w:r w:rsidRPr="00C82E16">
        <w:t>Assessment Requirements for HLTHPS005 Handle medical specimens</w:t>
      </w:r>
    </w:p>
    <w:p w:rsidR="00000000" w:rsidRPr="00C82E16" w:rsidP="00C82E16">
      <w:pPr>
        <w:pStyle w:val="Heading1"/>
      </w:pPr>
      <w:bookmarkStart w:id="1" w:name="O_656577"/>
      <w:bookmarkEnd w:id="1"/>
      <w:r w:rsidRPr="00C82E16">
        <w:t>Modification History</w:t>
      </w:r>
    </w:p>
    <w:tbl>
      <w:tblPr>
        <w:tblW w:w="0" w:type="auto"/>
        <w:tblLayout w:type="fixed"/>
        <w:tblCellMar>
          <w:left w:w="62" w:type="dxa"/>
          <w:right w:w="62" w:type="dxa"/>
        </w:tblCellMar>
        <w:tblLook w:val="0000"/>
      </w:tblPr>
      <w:tblGrid>
        <w:gridCol w:w="2790"/>
        <w:gridCol w:w="6344"/>
      </w:tblGrid>
      <w:tr w:rsidTr="00C82E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16" w:rsidP="00C82E16">
            <w:pPr>
              <w:pStyle w:val="BodyText"/>
            </w:pPr>
            <w:r w:rsidRPr="00C82E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16">
            <w:pPr>
              <w:pStyle w:val="BodyText"/>
              <w:rPr>
                <w:lang w:val="en-NZ"/>
              </w:rPr>
            </w:pPr>
            <w:r w:rsidRPr="00C82E16">
              <w:rPr>
                <w:rStyle w:val="SpecialBold"/>
              </w:rPr>
              <w:t>Comments</w:t>
            </w:r>
          </w:p>
        </w:tc>
      </w:tr>
      <w:tr w:rsidTr="00C82E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E16">
            <w:pPr>
              <w:pStyle w:val="BodyText"/>
              <w:rPr>
                <w:lang w:val="en-NZ"/>
              </w:rPr>
            </w:pPr>
            <w:r w:rsidRPr="00C82E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E16" w:rsidP="00C82E16">
            <w:pPr>
              <w:pStyle w:val="BodyText"/>
            </w:pPr>
            <w:r w:rsidRPr="00C82E16">
              <w:t xml:space="preserve">This version was released in </w:t>
            </w:r>
            <w:r w:rsidRPr="00C82E16">
              <w:rPr>
                <w:rStyle w:val="Emphasis"/>
              </w:rPr>
              <w:t>HLT Health Training Package release 2.0</w:t>
            </w:r>
            <w:r w:rsidRPr="00C82E16">
              <w:t xml:space="preserve"> and meets the requireme</w:t>
            </w:r>
            <w:r w:rsidRPr="00C82E16">
              <w:t>nts of the 2012 Standards for Training Packages.</w:t>
            </w:r>
          </w:p>
          <w:p w:rsidR="00000000" w:rsidRPr="00C82E16" w:rsidP="00C82E16">
            <w:pPr>
              <w:pStyle w:val="BodyText"/>
            </w:pPr>
            <w:r w:rsidRPr="00C82E16">
              <w:t>Significant changes to the elements and performance criteria. New evidence requirements for assessment, including volume and frequency requirements. Significant change to knowledge evidence.</w:t>
            </w:r>
          </w:p>
        </w:tc>
      </w:tr>
    </w:tbl>
    <w:p w:rsidR="001E689B" w:rsidP="00C82E16">
      <w:pPr>
        <w:pStyle w:val="BodyText"/>
      </w:pPr>
    </w:p>
    <w:p w:rsidR="001E689B" w:rsidP="00C82E16">
      <w:pPr>
        <w:pStyle w:val="BodyText"/>
      </w:pPr>
    </w:p>
    <w:p w:rsidR="00000000" w:rsidRPr="00C82E16" w:rsidP="00C82E16">
      <w:pPr>
        <w:pStyle w:val="Heading1"/>
      </w:pPr>
      <w:bookmarkStart w:id="2" w:name="O_656578"/>
      <w:bookmarkEnd w:id="2"/>
      <w:r w:rsidRPr="00C82E16">
        <w:t>Performance Evidence</w:t>
      </w:r>
    </w:p>
    <w:p w:rsidR="00000000" w:rsidRPr="00C82E16" w:rsidP="001E689B">
      <w:pPr>
        <w:pStyle w:val="BodyText"/>
      </w:pPr>
      <w:r w:rsidRPr="00C82E16">
        <w:t>The candidate must show evidence of the ability to complete tasks outlined in elements and performance criteria of this unit, manage tasks and manage contingencies in the context of the job role. There must be evidence that the can</w:t>
      </w:r>
      <w:r w:rsidRPr="00C82E16">
        <w:t>didate has:</w:t>
      </w:r>
    </w:p>
    <w:p w:rsidR="00000000" w:rsidRPr="00C82E16" w:rsidP="00C82E16">
      <w:pPr>
        <w:pStyle w:val="ListBullet"/>
      </w:pPr>
      <w:r w:rsidRPr="00C82E16">
        <w:t>followed established technical, infection control and safety procedures when handling at least 4 different specimen types</w:t>
      </w:r>
    </w:p>
    <w:p w:rsidR="00000000" w:rsidRPr="00C82E16" w:rsidP="00C82E16">
      <w:pPr>
        <w:pStyle w:val="AllowPageBreak"/>
      </w:pPr>
    </w:p>
    <w:p w:rsidR="00000000" w:rsidRPr="00C82E16" w:rsidP="00C82E16">
      <w:pPr>
        <w:pStyle w:val="Heading1"/>
      </w:pPr>
      <w:bookmarkStart w:id="3" w:name="O_656579"/>
      <w:bookmarkEnd w:id="3"/>
      <w:r w:rsidRPr="00C82E16">
        <w:t>Knowledge Evidence</w:t>
      </w:r>
    </w:p>
    <w:p w:rsidR="00000000" w:rsidRPr="00C82E16" w:rsidP="001E689B">
      <w:pPr>
        <w:pStyle w:val="BodyText"/>
      </w:pPr>
      <w:r w:rsidRPr="00C82E1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82E16">
        <w:t>of:</w:t>
      </w:r>
    </w:p>
    <w:p w:rsidR="00000000" w:rsidRPr="00C82E16" w:rsidP="00C82E16">
      <w:pPr>
        <w:pStyle w:val="ListBullet"/>
      </w:pPr>
      <w:r w:rsidRPr="00C82E16">
        <w:t>legal and ethical considerations for specimen handling (national, state/territory, local):</w:t>
      </w:r>
    </w:p>
    <w:p w:rsidR="00000000" w:rsidRPr="00C82E16" w:rsidP="00C82E16">
      <w:pPr>
        <w:pStyle w:val="ListBullet2"/>
      </w:pPr>
      <w:r w:rsidRPr="00C82E16">
        <w:t>codes of practice</w:t>
      </w:r>
    </w:p>
    <w:p w:rsidR="00000000" w:rsidRPr="00C82E16" w:rsidP="00C82E16">
      <w:pPr>
        <w:pStyle w:val="ListBullet2"/>
      </w:pPr>
      <w:r w:rsidRPr="00C82E16">
        <w:t>records management and labelling</w:t>
      </w:r>
    </w:p>
    <w:p w:rsidR="00000000" w:rsidRPr="00C82E16" w:rsidP="00C82E16">
      <w:pPr>
        <w:pStyle w:val="ListBullet2"/>
      </w:pPr>
      <w:r w:rsidRPr="00C82E16">
        <w:t>privacy, confidentiality and disclosure</w:t>
      </w:r>
    </w:p>
    <w:p w:rsidR="00000000" w:rsidRPr="00C82E16" w:rsidP="00C82E16">
      <w:pPr>
        <w:pStyle w:val="ListBullet2"/>
      </w:pPr>
      <w:r w:rsidRPr="00C82E16">
        <w:t>work role boundaries – responsibilities and limitations</w:t>
      </w:r>
    </w:p>
    <w:p w:rsidR="00000000" w:rsidRPr="00C82E16" w:rsidP="00C82E16">
      <w:pPr>
        <w:pStyle w:val="ListBullet2"/>
      </w:pPr>
      <w:r w:rsidRPr="00C82E16">
        <w:t xml:space="preserve">work health </w:t>
      </w:r>
      <w:r w:rsidRPr="00C82E16">
        <w:t>and safety</w:t>
      </w:r>
    </w:p>
    <w:p w:rsidR="00000000" w:rsidRPr="00C82E16" w:rsidP="00C82E16">
      <w:pPr>
        <w:pStyle w:val="ListBullet"/>
      </w:pPr>
      <w:r w:rsidRPr="00C82E16">
        <w:t>standard infection control requirements:</w:t>
      </w:r>
    </w:p>
    <w:p w:rsidR="00000000" w:rsidRPr="00C82E16" w:rsidP="00C82E16">
      <w:pPr>
        <w:pStyle w:val="ListBullet2"/>
      </w:pPr>
      <w:r w:rsidRPr="00C82E16">
        <w:t>hand hygiene</w:t>
      </w:r>
    </w:p>
    <w:p w:rsidR="00000000" w:rsidRPr="00C82E16" w:rsidP="00C82E16">
      <w:pPr>
        <w:pStyle w:val="ListBullet2"/>
      </w:pPr>
      <w:r w:rsidRPr="00C82E16">
        <w:t>use of personal protective equipment (PPE)</w:t>
      </w:r>
    </w:p>
    <w:p w:rsidR="00000000" w:rsidRPr="00C82E16" w:rsidP="00C82E16">
      <w:pPr>
        <w:pStyle w:val="ListBullet2"/>
      </w:pPr>
      <w:r w:rsidRPr="00C82E16">
        <w:t>avoiding contact with bodily fluids</w:t>
      </w:r>
    </w:p>
    <w:p w:rsidR="00000000" w:rsidRPr="00C82E16" w:rsidP="00C82E16">
      <w:pPr>
        <w:pStyle w:val="ListBullet2"/>
      </w:pPr>
      <w:r w:rsidRPr="00C82E16">
        <w:t>needle stick injury considerations</w:t>
      </w:r>
    </w:p>
    <w:p w:rsidR="00000000" w:rsidRPr="00C82E16" w:rsidP="00C82E16">
      <w:pPr>
        <w:pStyle w:val="ListBullet2"/>
      </w:pPr>
      <w:r w:rsidRPr="00C82E16">
        <w:t>waste disposal</w:t>
      </w:r>
    </w:p>
    <w:p w:rsidR="00000000" w:rsidRPr="00C82E16" w:rsidP="00C82E16">
      <w:pPr>
        <w:pStyle w:val="ListBullet"/>
      </w:pPr>
      <w:r w:rsidRPr="00C82E16">
        <w:t>different types of medical specimens and associated handling procedures, including those for:</w:t>
      </w:r>
    </w:p>
    <w:p w:rsidR="00000000" w:rsidRPr="00C82E16" w:rsidP="00C82E16">
      <w:pPr>
        <w:pStyle w:val="ListBullet2"/>
      </w:pPr>
      <w:r w:rsidRPr="00C82E16">
        <w:t>urine</w:t>
      </w:r>
    </w:p>
    <w:p w:rsidR="00000000" w:rsidRPr="00C82E16" w:rsidP="00C82E16">
      <w:pPr>
        <w:pStyle w:val="ListBullet2"/>
      </w:pPr>
      <w:r w:rsidRPr="00C82E16">
        <w:t>blood</w:t>
      </w:r>
    </w:p>
    <w:p w:rsidR="00000000" w:rsidRPr="00C82E16" w:rsidP="00C82E16">
      <w:pPr>
        <w:pStyle w:val="ListBullet2"/>
      </w:pPr>
      <w:r w:rsidRPr="00C82E16">
        <w:t>oral fluids</w:t>
      </w:r>
    </w:p>
    <w:p w:rsidR="00000000" w:rsidRPr="00C82E16" w:rsidP="00C82E16">
      <w:pPr>
        <w:pStyle w:val="ListBullet2"/>
      </w:pPr>
      <w:r w:rsidRPr="00C82E16">
        <w:t>skin scrapings</w:t>
      </w:r>
    </w:p>
    <w:p w:rsidR="00000000" w:rsidRPr="00C82E16" w:rsidP="00C82E16">
      <w:pPr>
        <w:pStyle w:val="ListBullet"/>
      </w:pPr>
      <w:r w:rsidRPr="00C82E16">
        <w:t>storage conditions for different types of specimen</w:t>
      </w:r>
    </w:p>
    <w:p w:rsidR="00000000" w:rsidRPr="00C82E16" w:rsidP="00C82E16">
      <w:pPr>
        <w:pStyle w:val="ListBullet"/>
      </w:pPr>
      <w:r w:rsidRPr="00C82E16">
        <w:t>transport requirements for different types of specimen</w:t>
      </w:r>
    </w:p>
    <w:p w:rsidR="00000000" w:rsidRPr="00C82E16" w:rsidP="00C82E16">
      <w:pPr>
        <w:pStyle w:val="ListBullet"/>
      </w:pPr>
      <w:r w:rsidRPr="00C82E16">
        <w:t>types of on-sit</w:t>
      </w:r>
      <w:r w:rsidRPr="00C82E16">
        <w:t>e tests and how they are conducted, including:</w:t>
      </w:r>
    </w:p>
    <w:p w:rsidR="00000000" w:rsidRPr="00C82E16" w:rsidP="00C82E16">
      <w:pPr>
        <w:pStyle w:val="ListBullet2"/>
      </w:pPr>
      <w:r w:rsidRPr="00C82E16">
        <w:t>uriscreen</w:t>
      </w:r>
    </w:p>
    <w:p w:rsidR="00000000" w:rsidRPr="00C82E16" w:rsidP="00C82E16">
      <w:pPr>
        <w:pStyle w:val="ListBullet2"/>
      </w:pPr>
      <w:r w:rsidRPr="00C82E16">
        <w:t>pregnancy tests</w:t>
      </w:r>
    </w:p>
    <w:p w:rsidR="00000000" w:rsidRPr="00C82E16" w:rsidP="00C82E16">
      <w:pPr>
        <w:pStyle w:val="ListBullet2"/>
      </w:pPr>
      <w:r w:rsidRPr="00C82E16">
        <w:t>blood glucose level measurement</w:t>
      </w:r>
    </w:p>
    <w:p w:rsidR="00000000" w:rsidRPr="00C82E16" w:rsidP="00C82E16">
      <w:pPr>
        <w:pStyle w:val="ListBullet"/>
      </w:pPr>
      <w:r w:rsidRPr="00C82E16">
        <w:t>how to deal appropriately with adverse incidents</w:t>
      </w:r>
    </w:p>
    <w:p w:rsidR="00000000" w:rsidRPr="00C82E16" w:rsidP="00C82E16">
      <w:pPr>
        <w:pStyle w:val="AllowPageBreak"/>
      </w:pPr>
    </w:p>
    <w:p w:rsidR="00000000" w:rsidRPr="00C82E16" w:rsidP="00C82E16">
      <w:pPr>
        <w:pStyle w:val="Heading1"/>
      </w:pPr>
      <w:bookmarkStart w:id="4" w:name="O_656580"/>
      <w:bookmarkEnd w:id="4"/>
      <w:r w:rsidRPr="00C82E16">
        <w:t>Assessment Conditions</w:t>
      </w:r>
    </w:p>
    <w:p w:rsidR="00000000" w:rsidRPr="00C82E16" w:rsidP="001E689B">
      <w:pPr>
        <w:pStyle w:val="BodyText"/>
      </w:pPr>
      <w:r w:rsidRPr="00C82E16">
        <w:t xml:space="preserve">Skills must have been demonstrated in the workplace or in a simulated environment that reflects workplace conditions. The following conditions must be met for this unit: </w:t>
      </w:r>
    </w:p>
    <w:p w:rsidR="00000000" w:rsidRPr="00C82E16" w:rsidP="00C82E16">
      <w:pPr>
        <w:pStyle w:val="ListBullet"/>
      </w:pPr>
      <w:r w:rsidRPr="00C82E16">
        <w:t xml:space="preserve">use of suitable facilities, equipment and resources, including: </w:t>
      </w:r>
    </w:p>
    <w:p w:rsidR="00000000" w:rsidRPr="00C82E16" w:rsidP="00C82E16">
      <w:pPr>
        <w:pStyle w:val="ListBullet2"/>
      </w:pPr>
      <w:r w:rsidRPr="00C82E16">
        <w:t>real specimens</w:t>
      </w:r>
    </w:p>
    <w:p w:rsidR="00000000" w:rsidRPr="00C82E16" w:rsidP="00C82E16">
      <w:pPr>
        <w:pStyle w:val="ListBullet2"/>
      </w:pPr>
      <w:r w:rsidRPr="00C82E16">
        <w:t>pac</w:t>
      </w:r>
      <w:r w:rsidRPr="00C82E16">
        <w:t>kaging</w:t>
      </w:r>
    </w:p>
    <w:p w:rsidR="00000000" w:rsidRPr="00C82E16" w:rsidP="00C82E16">
      <w:pPr>
        <w:pStyle w:val="ListBullet2"/>
      </w:pPr>
      <w:r w:rsidRPr="00C82E16">
        <w:t>storage facilities</w:t>
      </w:r>
    </w:p>
    <w:p w:rsidR="00000000" w:rsidRPr="00C82E16" w:rsidP="00C82E16">
      <w:pPr>
        <w:pStyle w:val="ListBullet2"/>
      </w:pPr>
      <w:r w:rsidRPr="00C82E16">
        <w:t>documented procedures for the candidate to follow</w:t>
      </w:r>
    </w:p>
    <w:p w:rsidR="00000000" w:rsidRPr="00C82E16" w:rsidP="00C82E16">
      <w:pPr>
        <w:pStyle w:val="ListBullet"/>
      </w:pPr>
      <w:r w:rsidRPr="00C82E16">
        <w:t>modelling of industry operating conditions, including integration of situations requiring problem solving</w:t>
      </w:r>
    </w:p>
    <w:p w:rsidR="00000000" w:rsidRPr="00C82E16" w:rsidP="00C82E16">
      <w:pPr>
        <w:pStyle w:val="BodyText"/>
      </w:pPr>
    </w:p>
    <w:p w:rsidR="00000000" w:rsidRPr="00C82E16" w:rsidP="001E689B">
      <w:pPr>
        <w:pStyle w:val="BodyText"/>
      </w:pPr>
      <w:r w:rsidRPr="00C82E16">
        <w:t>Assessors must satisfy the Standards for Registered Training Organisatio</w:t>
      </w:r>
      <w:r w:rsidRPr="00C82E16">
        <w:t>ns (RTOs) 2015/AQTF mandatory competency requirements for assessors.</w:t>
      </w:r>
    </w:p>
    <w:p w:rsidR="00000000" w:rsidRPr="00C82E16" w:rsidP="00C82E16">
      <w:pPr>
        <w:pStyle w:val="Heading1"/>
      </w:pPr>
      <w:bookmarkStart w:id="5" w:name="O_656583"/>
      <w:bookmarkEnd w:id="5"/>
      <w:r w:rsidRPr="00C82E16">
        <w:t>Links</w:t>
      </w:r>
    </w:p>
    <w:p w:rsidR="00000000" w:rsidRPr="00C82E16" w:rsidP="001E689B">
      <w:pPr>
        <w:pStyle w:val="BodyText"/>
      </w:pPr>
      <w:r w:rsidRPr="00C82E1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2272C">
        <w:rPr>
          <w:rStyle w:val="Hyperlink"/>
        </w:rPr>
        <w:t>https://vetnet.gov.au/Pages/TrainingDocs.aspx?q=ced1390f-48d9-4ab0-bd50-b015e5485705</w:t>
      </w:r>
      <w:r>
        <w:fldChar w:fldCharType="end"/>
      </w:r>
    </w:p>
    <w:p w:rsidR="00000000" w:rsidRPr="00C82E16" w:rsidP="00C82E16"/>
    <w:sectPr w:rsidSect="00C82E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16" w:rsidRPr="001E689B" w:rsidP="001E68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9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E16" w:rsidRPr="001E689B" w:rsidP="001E6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9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BC2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87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69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E16"/>
    <w:pPr>
      <w:spacing w:before="360" w:after="60"/>
      <w:outlineLvl w:val="0"/>
    </w:pPr>
    <w:rPr>
      <w:sz w:val="32"/>
    </w:rPr>
  </w:style>
  <w:style w:type="paragraph" w:styleId="Heading2">
    <w:name w:val="heading 2"/>
    <w:basedOn w:val="HeadingBase"/>
    <w:next w:val="BodyText"/>
    <w:link w:val="Heading2Char"/>
    <w:qFormat/>
    <w:rsid w:val="00C82E16"/>
    <w:pPr>
      <w:keepLines/>
      <w:spacing w:before="240" w:after="120"/>
      <w:outlineLvl w:val="1"/>
    </w:pPr>
    <w:rPr>
      <w:sz w:val="28"/>
      <w:szCs w:val="40"/>
    </w:rPr>
  </w:style>
  <w:style w:type="paragraph" w:styleId="Heading3">
    <w:name w:val="heading 3"/>
    <w:basedOn w:val="HeadingBase"/>
    <w:next w:val="BodyText"/>
    <w:link w:val="Heading3Char"/>
    <w:qFormat/>
    <w:rsid w:val="00C82E16"/>
    <w:pPr>
      <w:spacing w:before="180" w:after="120"/>
      <w:outlineLvl w:val="2"/>
    </w:pPr>
    <w:rPr>
      <w:spacing w:val="-10"/>
      <w:kern w:val="32"/>
    </w:rPr>
  </w:style>
  <w:style w:type="paragraph" w:styleId="Heading4">
    <w:name w:val="heading 4"/>
    <w:basedOn w:val="HeadingBase"/>
    <w:next w:val="BodyText"/>
    <w:link w:val="Heading4Char"/>
    <w:qFormat/>
    <w:rsid w:val="00C82E16"/>
    <w:pPr>
      <w:spacing w:before="160" w:after="120"/>
      <w:outlineLvl w:val="3"/>
    </w:pPr>
    <w:rPr>
      <w:sz w:val="22"/>
    </w:rPr>
  </w:style>
  <w:style w:type="paragraph" w:styleId="Heading5">
    <w:name w:val="heading 5"/>
    <w:basedOn w:val="HeadingBase"/>
    <w:next w:val="Normal"/>
    <w:link w:val="Heading5Char"/>
    <w:qFormat/>
    <w:rsid w:val="00C82E16"/>
    <w:pPr>
      <w:spacing w:before="80"/>
      <w:outlineLvl w:val="4"/>
    </w:pPr>
    <w:rPr>
      <w:color w:val="918585"/>
      <w:sz w:val="20"/>
    </w:rPr>
  </w:style>
  <w:style w:type="paragraph" w:styleId="Heading6">
    <w:name w:val="heading 6"/>
    <w:basedOn w:val="HeadingBase"/>
    <w:next w:val="Normal"/>
    <w:link w:val="Heading6Char"/>
    <w:qFormat/>
    <w:rsid w:val="00C82E16"/>
    <w:pPr>
      <w:spacing w:before="60"/>
      <w:outlineLvl w:val="5"/>
    </w:pPr>
    <w:rPr>
      <w:color w:val="918585"/>
      <w:sz w:val="20"/>
    </w:rPr>
  </w:style>
  <w:style w:type="paragraph" w:styleId="Heading7">
    <w:name w:val="heading 7"/>
    <w:basedOn w:val="Normal"/>
    <w:next w:val="Normal"/>
    <w:link w:val="Heading7Char"/>
    <w:qFormat/>
    <w:rsid w:val="00C82E16"/>
    <w:pPr>
      <w:ind w:left="720"/>
      <w:outlineLvl w:val="6"/>
    </w:pPr>
    <w:rPr>
      <w:i/>
    </w:rPr>
  </w:style>
  <w:style w:type="paragraph" w:styleId="Heading8">
    <w:name w:val="heading 8"/>
    <w:basedOn w:val="Normal"/>
    <w:next w:val="Normal"/>
    <w:link w:val="Heading8Char"/>
    <w:qFormat/>
    <w:rsid w:val="00C82E16"/>
    <w:pPr>
      <w:ind w:left="720"/>
      <w:outlineLvl w:val="7"/>
    </w:pPr>
    <w:rPr>
      <w:i/>
    </w:rPr>
  </w:style>
  <w:style w:type="paragraph" w:styleId="Heading9">
    <w:name w:val="heading 9"/>
    <w:basedOn w:val="Normal"/>
    <w:next w:val="Normal"/>
    <w:link w:val="Heading9Char"/>
    <w:qFormat/>
    <w:rsid w:val="00C82E16"/>
    <w:pPr>
      <w:ind w:left="720"/>
      <w:outlineLvl w:val="8"/>
    </w:pPr>
    <w:rPr>
      <w:i/>
    </w:rPr>
  </w:style>
  <w:style w:type="character" w:default="1" w:styleId="DefaultParagraphFont">
    <w:name w:val="Default Paragraph Font"/>
    <w:uiPriority w:val="1"/>
    <w:unhideWhenUsed/>
    <w:rsid w:val="00C82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E16"/>
  </w:style>
  <w:style w:type="character" w:customStyle="1" w:styleId="Heading1Char">
    <w:name w:val="Heading 1 Char"/>
    <w:basedOn w:val="DefaultParagraphFont"/>
    <w:link w:val="Heading1"/>
    <w:rsid w:val="00C82E16"/>
    <w:rPr>
      <w:rFonts w:ascii="Times New Roman" w:eastAsia="Times New Roman" w:hAnsi="Times New Roman" w:cs="Times New Roman"/>
      <w:b/>
      <w:sz w:val="32"/>
      <w:szCs w:val="20"/>
      <w:lang w:eastAsia="en-US"/>
    </w:rPr>
  </w:style>
  <w:style w:type="paragraph" w:styleId="BodyText">
    <w:name w:val="Body Text"/>
    <w:basedOn w:val="Normal"/>
    <w:link w:val="BodyTextChar"/>
    <w:rsid w:val="00C82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E16"/>
    <w:rPr>
      <w:rFonts w:ascii="Times New Roman" w:eastAsia="Times New Roman" w:hAnsi="Times New Roman" w:cs="Times New Roman"/>
      <w:sz w:val="24"/>
      <w:lang w:eastAsia="en-US"/>
    </w:rPr>
  </w:style>
  <w:style w:type="paragraph" w:styleId="ListBullet">
    <w:name w:val="List Bullet"/>
    <w:basedOn w:val="List"/>
    <w:rsid w:val="00C82E16"/>
    <w:pPr>
      <w:numPr>
        <w:numId w:val="12"/>
      </w:numPr>
      <w:tabs>
        <w:tab w:val="clear" w:pos="340"/>
      </w:tabs>
      <w:spacing w:before="40" w:after="40"/>
    </w:pPr>
  </w:style>
  <w:style w:type="character" w:customStyle="1" w:styleId="SpecialBold">
    <w:name w:val="Special Bold"/>
    <w:basedOn w:val="DefaultParagraphFont"/>
    <w:rsid w:val="00C82E16"/>
    <w:rPr>
      <w:b/>
      <w:spacing w:val="0"/>
    </w:rPr>
  </w:style>
  <w:style w:type="paragraph" w:styleId="ListBullet2">
    <w:name w:val="List Bullet 2"/>
    <w:basedOn w:val="List2"/>
    <w:rsid w:val="00C82E16"/>
    <w:pPr>
      <w:numPr>
        <w:numId w:val="13"/>
      </w:numPr>
      <w:tabs>
        <w:tab w:val="clear" w:pos="680"/>
      </w:tabs>
    </w:pPr>
  </w:style>
  <w:style w:type="character" w:styleId="Emphasis">
    <w:name w:val="Emphasis"/>
    <w:basedOn w:val="DefaultParagraphFont"/>
    <w:qFormat/>
    <w:rsid w:val="00C82E16"/>
    <w:rPr>
      <w:i/>
    </w:rPr>
  </w:style>
  <w:style w:type="paragraph" w:customStyle="1" w:styleId="SuperHeading">
    <w:name w:val="SuperHeading"/>
    <w:basedOn w:val="Normal"/>
    <w:rsid w:val="00C82E16"/>
    <w:pPr>
      <w:spacing w:before="240" w:after="120"/>
      <w:outlineLvl w:val="0"/>
    </w:pPr>
    <w:rPr>
      <w:rFonts w:ascii="Times New Roman" w:hAnsi="Times New Roman"/>
      <w:b/>
      <w:sz w:val="32"/>
    </w:rPr>
  </w:style>
  <w:style w:type="paragraph" w:customStyle="1" w:styleId="AllowPageBreak">
    <w:name w:val="AllowPageBreak"/>
    <w:rsid w:val="00C82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E16"/>
    <w:rPr>
      <w:rFonts w:ascii="Courier New" w:eastAsia="Times New Roman" w:hAnsi="Courier New" w:cs="Times New Roman"/>
      <w:i/>
      <w:szCs w:val="20"/>
      <w:lang w:eastAsia="en-US"/>
    </w:rPr>
  </w:style>
  <w:style w:type="paragraph" w:customStyle="1" w:styleId="HeadingBase">
    <w:name w:val="Heading Base"/>
    <w:rsid w:val="00C82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E16"/>
    <w:pPr>
      <w:tabs>
        <w:tab w:val="right" w:leader="dot" w:pos="9072"/>
      </w:tabs>
      <w:ind w:left="567"/>
    </w:pPr>
    <w:rPr>
      <w:szCs w:val="22"/>
    </w:rPr>
  </w:style>
  <w:style w:type="paragraph" w:customStyle="1" w:styleId="TOCBase">
    <w:name w:val="TOC Base"/>
    <w:rsid w:val="00C82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E16"/>
    <w:pPr>
      <w:tabs>
        <w:tab w:val="right" w:leader="dot" w:pos="9072"/>
      </w:tabs>
      <w:spacing w:before="40" w:after="40"/>
      <w:ind w:left="284"/>
    </w:pPr>
    <w:rPr>
      <w:rFonts w:ascii="Times New Roman" w:hAnsi="Times New Roman"/>
    </w:rPr>
  </w:style>
  <w:style w:type="paragraph" w:styleId="TOC1">
    <w:name w:val="toc 1"/>
    <w:basedOn w:val="TOCBase"/>
    <w:next w:val="Normal"/>
    <w:rsid w:val="00C82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E16"/>
    <w:rPr>
      <w:rFonts w:ascii="Times New Roman" w:eastAsia="Times New Roman" w:hAnsi="Times New Roman" w:cs="Times New Roman"/>
      <w:sz w:val="16"/>
      <w:lang w:eastAsia="en-US"/>
    </w:rPr>
  </w:style>
  <w:style w:type="paragraph" w:styleId="Title">
    <w:name w:val="Title"/>
    <w:basedOn w:val="HeadingBase"/>
    <w:link w:val="TitleChar"/>
    <w:qFormat/>
    <w:rsid w:val="00C82E16"/>
    <w:pPr>
      <w:spacing w:before="5040"/>
      <w:jc w:val="center"/>
    </w:pPr>
    <w:rPr>
      <w:sz w:val="48"/>
      <w:szCs w:val="72"/>
      <w:lang w:val="en-US"/>
    </w:rPr>
  </w:style>
  <w:style w:type="character" w:customStyle="1" w:styleId="TitleChar">
    <w:name w:val="Title Char"/>
    <w:basedOn w:val="DefaultParagraphFont"/>
    <w:link w:val="Title"/>
    <w:rsid w:val="00C82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E16"/>
    <w:pPr>
      <w:tabs>
        <w:tab w:val="left" w:pos="3600"/>
        <w:tab w:val="left" w:pos="3958"/>
      </w:tabs>
    </w:pPr>
  </w:style>
  <w:style w:type="paragraph" w:styleId="List">
    <w:name w:val="List"/>
    <w:basedOn w:val="BodyText"/>
    <w:next w:val="BodyText"/>
    <w:rsid w:val="00C82E16"/>
    <w:pPr>
      <w:tabs>
        <w:tab w:val="left" w:pos="340"/>
      </w:tabs>
      <w:spacing w:before="60" w:after="60"/>
      <w:ind w:left="340" w:hanging="340"/>
    </w:pPr>
  </w:style>
  <w:style w:type="paragraph" w:customStyle="1" w:styleId="Note">
    <w:name w:val="Note"/>
    <w:basedOn w:val="BodyText"/>
    <w:rsid w:val="00C82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E16"/>
    <w:pPr>
      <w:framePr w:wrap="auto" w:hAnchor="text" w:y="6049"/>
    </w:pPr>
    <w:rPr>
      <w:color w:val="000000"/>
      <w:sz w:val="40"/>
    </w:rPr>
  </w:style>
  <w:style w:type="paragraph" w:customStyle="1" w:styleId="TOCTitle">
    <w:name w:val="TOCTitle"/>
    <w:basedOn w:val="Heading1"/>
    <w:rsid w:val="00C82E16"/>
    <w:pPr>
      <w:spacing w:after="240"/>
      <w:jc w:val="center"/>
      <w:outlineLvl w:val="9"/>
    </w:pPr>
    <w:rPr>
      <w:caps/>
    </w:rPr>
  </w:style>
  <w:style w:type="paragraph" w:customStyle="1" w:styleId="Version">
    <w:name w:val="Version"/>
    <w:rsid w:val="00C82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E16"/>
    <w:pPr>
      <w:keepNext w:val="0"/>
      <w:tabs>
        <w:tab w:val="right" w:pos="4176"/>
      </w:tabs>
      <w:ind w:left="198" w:hanging="198"/>
    </w:pPr>
    <w:rPr>
      <w:rFonts w:ascii="Garamond" w:hAnsi="Garamond"/>
    </w:rPr>
  </w:style>
  <w:style w:type="paragraph" w:styleId="IndexHeading">
    <w:name w:val="index heading"/>
    <w:basedOn w:val="Normal"/>
    <w:next w:val="Index1"/>
    <w:semiHidden/>
    <w:rsid w:val="00C82E16"/>
    <w:pPr>
      <w:spacing w:before="120" w:after="120"/>
    </w:pPr>
    <w:rPr>
      <w:rFonts w:ascii="Arial" w:hAnsi="Arial"/>
      <w:b/>
      <w:color w:val="918585"/>
      <w:sz w:val="24"/>
    </w:rPr>
  </w:style>
  <w:style w:type="paragraph" w:styleId="Header">
    <w:name w:val="header"/>
    <w:basedOn w:val="Normal"/>
    <w:link w:val="HeaderChar"/>
    <w:rsid w:val="00C82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E16"/>
    <w:rPr>
      <w:rFonts w:ascii="Times New Roman" w:eastAsia="Times New Roman" w:hAnsi="Times New Roman" w:cs="Times New Roman"/>
      <w:sz w:val="16"/>
      <w:szCs w:val="20"/>
      <w:lang w:val="en-GB" w:eastAsia="en-US"/>
    </w:rPr>
  </w:style>
  <w:style w:type="paragraph" w:customStyle="1" w:styleId="Chapter">
    <w:name w:val="Chapter"/>
    <w:basedOn w:val="Normal"/>
    <w:rsid w:val="00C82E16"/>
    <w:pPr>
      <w:spacing w:before="240"/>
    </w:pPr>
    <w:rPr>
      <w:rFonts w:ascii="Times New Roman" w:hAnsi="Times New Roman"/>
      <w:smallCaps/>
      <w:spacing w:val="80"/>
      <w:sz w:val="28"/>
    </w:rPr>
  </w:style>
  <w:style w:type="paragraph" w:customStyle="1" w:styleId="InChapter">
    <w:name w:val="InChapter"/>
    <w:basedOn w:val="Heading3"/>
    <w:rsid w:val="00C82E16"/>
    <w:pPr>
      <w:spacing w:after="240"/>
      <w:outlineLvl w:val="9"/>
    </w:pPr>
    <w:rPr>
      <w:noProof/>
    </w:rPr>
  </w:style>
  <w:style w:type="paragraph" w:styleId="Index2">
    <w:name w:val="index 2"/>
    <w:basedOn w:val="Normal"/>
    <w:next w:val="Normal"/>
    <w:semiHidden/>
    <w:rsid w:val="00C82E16"/>
    <w:pPr>
      <w:tabs>
        <w:tab w:val="right" w:pos="4176"/>
      </w:tabs>
      <w:ind w:left="568" w:hanging="284"/>
    </w:pPr>
    <w:rPr>
      <w:rFonts w:ascii="Garamond" w:hAnsi="Garamond"/>
    </w:rPr>
  </w:style>
  <w:style w:type="paragraph" w:customStyle="1" w:styleId="Byline">
    <w:name w:val="Byline"/>
    <w:rsid w:val="00C82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E16"/>
    <w:pPr>
      <w:tabs>
        <w:tab w:val="clear" w:pos="3600"/>
        <w:tab w:val="clear" w:pos="3958"/>
      </w:tabs>
      <w:jc w:val="right"/>
    </w:pPr>
  </w:style>
  <w:style w:type="paragraph" w:styleId="Caption">
    <w:name w:val="caption"/>
    <w:basedOn w:val="BodyText"/>
    <w:next w:val="Normal"/>
    <w:qFormat/>
    <w:rsid w:val="00C82E16"/>
    <w:pPr>
      <w:framePr w:w="2268" w:hSpace="181" w:vSpace="181" w:wrap="around" w:vAnchor="text" w:hAnchor="page" w:x="1135" w:y="285" w:anchorLock="1"/>
    </w:pPr>
    <w:rPr>
      <w:i/>
    </w:rPr>
  </w:style>
  <w:style w:type="paragraph" w:customStyle="1" w:styleId="MiniTOCTitle">
    <w:name w:val="MiniTOCTitle"/>
    <w:basedOn w:val="Heading4"/>
    <w:rsid w:val="00C82E16"/>
    <w:pPr>
      <w:spacing w:before="240"/>
      <w:outlineLvl w:val="9"/>
    </w:pPr>
    <w:rPr>
      <w:noProof/>
      <w:sz w:val="24"/>
    </w:rPr>
  </w:style>
  <w:style w:type="paragraph" w:customStyle="1" w:styleId="MiniTOCItem">
    <w:name w:val="MiniTOCItem"/>
    <w:basedOn w:val="ListBullet"/>
    <w:rsid w:val="00C82E16"/>
    <w:pPr>
      <w:numPr>
        <w:numId w:val="0"/>
      </w:numPr>
      <w:tabs>
        <w:tab w:val="right" w:leader="dot" w:pos="6521"/>
      </w:tabs>
      <w:spacing w:before="0" w:after="0"/>
    </w:pPr>
  </w:style>
  <w:style w:type="paragraph" w:customStyle="1" w:styleId="TOFTitle">
    <w:name w:val="TOFTitle"/>
    <w:basedOn w:val="TOCTitle"/>
    <w:rsid w:val="00C82E16"/>
  </w:style>
  <w:style w:type="paragraph" w:styleId="TableofFigures">
    <w:name w:val="table of figures"/>
    <w:basedOn w:val="Normal"/>
    <w:next w:val="Normal"/>
    <w:semiHidden/>
    <w:rsid w:val="00C82E16"/>
    <w:pPr>
      <w:tabs>
        <w:tab w:val="right" w:leader="dot" w:pos="9072"/>
      </w:tabs>
      <w:ind w:left="970" w:hanging="403"/>
    </w:pPr>
    <w:rPr>
      <w:rFonts w:ascii="Times New Roman" w:hAnsi="Times New Roman"/>
      <w:b/>
    </w:rPr>
  </w:style>
  <w:style w:type="paragraph" w:styleId="ListNumber">
    <w:name w:val="List Number"/>
    <w:basedOn w:val="List"/>
    <w:rsid w:val="00C82E16"/>
    <w:pPr>
      <w:numPr>
        <w:numId w:val="15"/>
      </w:numPr>
      <w:tabs>
        <w:tab w:val="clear" w:pos="340"/>
      </w:tabs>
    </w:pPr>
  </w:style>
  <w:style w:type="character" w:customStyle="1" w:styleId="WingdingSymbols">
    <w:name w:val="Wingding Symbols"/>
    <w:rsid w:val="00C82E16"/>
    <w:rPr>
      <w:rFonts w:ascii="Wingdings" w:hAnsi="Wingdings"/>
    </w:rPr>
  </w:style>
  <w:style w:type="paragraph" w:customStyle="1" w:styleId="TableHeading">
    <w:name w:val="Table Heading"/>
    <w:basedOn w:val="HeadingBase"/>
    <w:rsid w:val="00C82E16"/>
    <w:pPr>
      <w:keepLines/>
      <w:pBdr>
        <w:bottom w:val="single" w:sz="6" w:space="1" w:color="918585"/>
      </w:pBdr>
      <w:spacing w:before="240"/>
    </w:pPr>
  </w:style>
  <w:style w:type="character" w:customStyle="1" w:styleId="HotSpot">
    <w:name w:val="HotSpot"/>
    <w:rsid w:val="00C82E16"/>
    <w:rPr>
      <w:color w:val="0033CC"/>
      <w:u w:val="none"/>
    </w:rPr>
  </w:style>
  <w:style w:type="paragraph" w:customStyle="1" w:styleId="BodyTextRight">
    <w:name w:val="Body Text Right"/>
    <w:basedOn w:val="BodyText"/>
    <w:rsid w:val="00C82E16"/>
    <w:pPr>
      <w:spacing w:before="0" w:after="0"/>
      <w:jc w:val="right"/>
    </w:pPr>
  </w:style>
  <w:style w:type="paragraph" w:styleId="Index3">
    <w:name w:val="index 3"/>
    <w:basedOn w:val="ListNumber2"/>
    <w:next w:val="Normal"/>
    <w:semiHidden/>
    <w:rsid w:val="00C82E16"/>
    <w:pPr>
      <w:numPr>
        <w:numId w:val="0"/>
      </w:numPr>
      <w:tabs>
        <w:tab w:val="right" w:leader="dot" w:pos="4176"/>
      </w:tabs>
    </w:pPr>
  </w:style>
  <w:style w:type="paragraph" w:styleId="ListNumber2">
    <w:name w:val="List Number 2"/>
    <w:basedOn w:val="List2"/>
    <w:rsid w:val="00C82E16"/>
    <w:pPr>
      <w:numPr>
        <w:numId w:val="10"/>
      </w:numPr>
      <w:tabs>
        <w:tab w:val="clear" w:pos="1060"/>
      </w:tabs>
    </w:pPr>
  </w:style>
  <w:style w:type="paragraph" w:customStyle="1" w:styleId="MarginNote">
    <w:name w:val="Margin Note"/>
    <w:basedOn w:val="BodyText"/>
    <w:rsid w:val="00C82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E16"/>
    <w:rPr>
      <w:sz w:val="32"/>
    </w:rPr>
  </w:style>
  <w:style w:type="paragraph" w:customStyle="1" w:styleId="HeadingProcedure">
    <w:name w:val="Heading Procedure"/>
    <w:basedOn w:val="HeadingBase"/>
    <w:next w:val="Normal"/>
    <w:rsid w:val="00C82E16"/>
    <w:pPr>
      <w:tabs>
        <w:tab w:val="left" w:pos="0"/>
      </w:tabs>
      <w:spacing w:before="120" w:after="60"/>
    </w:pPr>
    <w:rPr>
      <w:i/>
      <w:color w:val="918585"/>
      <w:sz w:val="22"/>
    </w:rPr>
  </w:style>
  <w:style w:type="paragraph" w:customStyle="1" w:styleId="TableBodyText">
    <w:name w:val="Table Body Text"/>
    <w:basedOn w:val="BodyText"/>
    <w:rsid w:val="00C82E16"/>
    <w:pPr>
      <w:spacing w:before="60" w:after="60"/>
    </w:pPr>
  </w:style>
  <w:style w:type="paragraph" w:styleId="ListContinue">
    <w:name w:val="List Continue"/>
    <w:basedOn w:val="List"/>
    <w:rsid w:val="00C82E16"/>
    <w:pPr>
      <w:ind w:firstLine="0"/>
    </w:pPr>
  </w:style>
  <w:style w:type="paragraph" w:customStyle="1" w:styleId="ListNote">
    <w:name w:val="List Note"/>
    <w:basedOn w:val="List"/>
    <w:rsid w:val="00C82E16"/>
    <w:pPr>
      <w:pBdr>
        <w:top w:val="single" w:sz="6" w:space="2" w:color="918585"/>
        <w:bottom w:val="single" w:sz="6" w:space="2" w:color="918585"/>
      </w:pBdr>
      <w:tabs>
        <w:tab w:val="left" w:pos="1021"/>
      </w:tabs>
      <w:ind w:firstLine="0"/>
    </w:pPr>
  </w:style>
  <w:style w:type="paragraph" w:customStyle="1" w:styleId="Warning">
    <w:name w:val="Warning"/>
    <w:basedOn w:val="BodyText"/>
    <w:rsid w:val="00C82E16"/>
    <w:pPr>
      <w:shd w:val="clear" w:color="auto" w:fill="D9D9D9"/>
      <w:tabs>
        <w:tab w:val="left" w:pos="992"/>
      </w:tabs>
      <w:ind w:left="119" w:right="119"/>
    </w:pPr>
    <w:rPr>
      <w:sz w:val="20"/>
    </w:rPr>
  </w:style>
  <w:style w:type="paragraph" w:customStyle="1" w:styleId="MarginIcons">
    <w:name w:val="Margin Icons"/>
    <w:basedOn w:val="BodyText"/>
    <w:rsid w:val="00C82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E16"/>
    <w:rPr>
      <w:rFonts w:ascii="Courier New" w:hAnsi="Courier New"/>
    </w:rPr>
  </w:style>
  <w:style w:type="paragraph" w:customStyle="1" w:styleId="NoteBullet">
    <w:name w:val="Note Bullet"/>
    <w:basedOn w:val="Note"/>
    <w:rsid w:val="00C82E16"/>
    <w:pPr>
      <w:tabs>
        <w:tab w:val="clear" w:pos="680"/>
      </w:tabs>
      <w:spacing w:before="60" w:after="60"/>
    </w:pPr>
  </w:style>
  <w:style w:type="paragraph" w:customStyle="1" w:styleId="SubHeading2">
    <w:name w:val="SubHeading2"/>
    <w:basedOn w:val="HeadingBase"/>
    <w:rsid w:val="00C82E16"/>
    <w:pPr>
      <w:spacing w:before="240" w:after="60"/>
    </w:pPr>
    <w:rPr>
      <w:sz w:val="20"/>
    </w:rPr>
  </w:style>
  <w:style w:type="paragraph" w:customStyle="1" w:styleId="SubHeading1">
    <w:name w:val="SubHeading1"/>
    <w:basedOn w:val="HeadingBase"/>
    <w:rsid w:val="00C82E16"/>
    <w:pPr>
      <w:spacing w:before="240" w:after="60"/>
    </w:pPr>
    <w:rPr>
      <w:color w:val="918585"/>
      <w:sz w:val="22"/>
    </w:rPr>
  </w:style>
  <w:style w:type="paragraph" w:customStyle="1" w:styleId="SideHeading">
    <w:name w:val="Side Heading"/>
    <w:basedOn w:val="HeadingBase"/>
    <w:rsid w:val="00C82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E16"/>
    <w:pPr>
      <w:tabs>
        <w:tab w:val="num" w:pos="360"/>
      </w:tabs>
    </w:pPr>
  </w:style>
  <w:style w:type="paragraph" w:styleId="PlainText">
    <w:name w:val="Plain Text"/>
    <w:basedOn w:val="Normal"/>
    <w:link w:val="PlainTextChar"/>
    <w:rsid w:val="00C82E16"/>
    <w:rPr>
      <w:sz w:val="20"/>
    </w:rPr>
  </w:style>
  <w:style w:type="character" w:customStyle="1" w:styleId="PlainTextChar">
    <w:name w:val="Plain Text Char"/>
    <w:basedOn w:val="DefaultParagraphFont"/>
    <w:link w:val="PlainText"/>
    <w:rsid w:val="00C82E16"/>
    <w:rPr>
      <w:rFonts w:ascii="Courier New" w:eastAsia="Times New Roman" w:hAnsi="Courier New" w:cs="Times New Roman"/>
      <w:sz w:val="20"/>
      <w:szCs w:val="20"/>
      <w:lang w:eastAsia="en-US"/>
    </w:rPr>
  </w:style>
  <w:style w:type="character" w:customStyle="1" w:styleId="MenuOption">
    <w:name w:val="Menu Option"/>
    <w:basedOn w:val="DefaultParagraphFont"/>
    <w:rsid w:val="00C82E16"/>
    <w:rPr>
      <w:b/>
      <w:smallCaps/>
    </w:rPr>
  </w:style>
  <w:style w:type="paragraph" w:customStyle="1" w:styleId="TableListNumber">
    <w:name w:val="Table List Number"/>
    <w:basedOn w:val="ListNumber"/>
    <w:rsid w:val="00C82E16"/>
    <w:pPr>
      <w:numPr>
        <w:numId w:val="0"/>
      </w:numPr>
    </w:pPr>
  </w:style>
  <w:style w:type="paragraph" w:styleId="TOC4">
    <w:name w:val="toc 4"/>
    <w:basedOn w:val="TOCBase"/>
    <w:next w:val="Normal"/>
    <w:semiHidden/>
    <w:rsid w:val="00C82E16"/>
    <w:pPr>
      <w:tabs>
        <w:tab w:val="right" w:leader="dot" w:pos="9071"/>
      </w:tabs>
      <w:ind w:left="1701"/>
    </w:pPr>
  </w:style>
  <w:style w:type="paragraph" w:customStyle="1" w:styleId="ListAlpha">
    <w:name w:val="List Alpha"/>
    <w:basedOn w:val="List"/>
    <w:rsid w:val="00C82E16"/>
    <w:pPr>
      <w:numPr>
        <w:numId w:val="9"/>
      </w:numPr>
    </w:pPr>
  </w:style>
  <w:style w:type="paragraph" w:customStyle="1" w:styleId="ListAlpha2">
    <w:name w:val="List Alpha 2"/>
    <w:basedOn w:val="List2"/>
    <w:rsid w:val="00C82E16"/>
    <w:pPr>
      <w:numPr>
        <w:numId w:val="8"/>
      </w:numPr>
    </w:pPr>
  </w:style>
  <w:style w:type="paragraph" w:styleId="List2">
    <w:name w:val="List 2"/>
    <w:basedOn w:val="BodyText"/>
    <w:rsid w:val="00C82E16"/>
    <w:pPr>
      <w:tabs>
        <w:tab w:val="left" w:pos="680"/>
      </w:tabs>
      <w:spacing w:before="60" w:after="60"/>
      <w:ind w:left="680" w:hanging="340"/>
    </w:pPr>
  </w:style>
  <w:style w:type="paragraph" w:styleId="List3">
    <w:name w:val="List 3"/>
    <w:basedOn w:val="BodyText"/>
    <w:rsid w:val="00C82E16"/>
    <w:pPr>
      <w:tabs>
        <w:tab w:val="left" w:pos="1021"/>
      </w:tabs>
      <w:spacing w:before="60" w:after="60"/>
      <w:ind w:left="1020" w:hanging="340"/>
    </w:pPr>
  </w:style>
  <w:style w:type="paragraph" w:styleId="List4">
    <w:name w:val="List 4"/>
    <w:basedOn w:val="BodyText"/>
    <w:rsid w:val="00C82E16"/>
    <w:pPr>
      <w:tabs>
        <w:tab w:val="left" w:pos="1361"/>
      </w:tabs>
      <w:spacing w:before="60" w:after="60"/>
      <w:ind w:left="1361" w:hanging="340"/>
    </w:pPr>
  </w:style>
  <w:style w:type="paragraph" w:styleId="List5">
    <w:name w:val="List 5"/>
    <w:basedOn w:val="BodyText"/>
    <w:rsid w:val="00C82E16"/>
    <w:pPr>
      <w:tabs>
        <w:tab w:val="left" w:pos="1701"/>
      </w:tabs>
      <w:spacing w:before="60" w:after="60"/>
      <w:ind w:left="1701" w:hanging="340"/>
    </w:pPr>
  </w:style>
  <w:style w:type="paragraph" w:styleId="ListBullet3">
    <w:name w:val="List Bullet 3"/>
    <w:basedOn w:val="List3"/>
    <w:rsid w:val="00C82E16"/>
    <w:pPr>
      <w:numPr>
        <w:numId w:val="14"/>
      </w:numPr>
      <w:tabs>
        <w:tab w:val="clear" w:pos="1021"/>
      </w:tabs>
      <w:ind w:left="1037" w:hanging="357"/>
    </w:pPr>
  </w:style>
  <w:style w:type="paragraph" w:styleId="ListBullet4">
    <w:name w:val="List Bullet 4"/>
    <w:basedOn w:val="List4"/>
    <w:rsid w:val="00C82E16"/>
    <w:pPr>
      <w:numPr>
        <w:numId w:val="3"/>
      </w:numPr>
      <w:tabs>
        <w:tab w:val="clear" w:pos="1361"/>
      </w:tabs>
    </w:pPr>
  </w:style>
  <w:style w:type="paragraph" w:styleId="ListBullet5">
    <w:name w:val="List Bullet 5"/>
    <w:basedOn w:val="List5"/>
    <w:rsid w:val="00C82E16"/>
    <w:pPr>
      <w:numPr>
        <w:numId w:val="4"/>
      </w:numPr>
    </w:pPr>
  </w:style>
  <w:style w:type="paragraph" w:styleId="ListContinue2">
    <w:name w:val="List Continue 2"/>
    <w:basedOn w:val="List2"/>
    <w:rsid w:val="00C82E16"/>
    <w:pPr>
      <w:ind w:firstLine="0"/>
    </w:pPr>
  </w:style>
  <w:style w:type="paragraph" w:styleId="ListContinue3">
    <w:name w:val="List Continue 3"/>
    <w:basedOn w:val="List3"/>
    <w:rsid w:val="00C82E16"/>
    <w:pPr>
      <w:ind w:left="1021" w:firstLine="0"/>
    </w:pPr>
  </w:style>
  <w:style w:type="paragraph" w:styleId="ListContinue4">
    <w:name w:val="List Continue 4"/>
    <w:basedOn w:val="List4"/>
    <w:rsid w:val="00C82E16"/>
    <w:pPr>
      <w:ind w:firstLine="0"/>
    </w:pPr>
  </w:style>
  <w:style w:type="paragraph" w:styleId="ListContinue5">
    <w:name w:val="List Continue 5"/>
    <w:basedOn w:val="List5"/>
    <w:rsid w:val="00C82E16"/>
    <w:pPr>
      <w:ind w:firstLine="0"/>
    </w:pPr>
  </w:style>
  <w:style w:type="paragraph" w:styleId="ListNumber3">
    <w:name w:val="List Number 3"/>
    <w:basedOn w:val="List3"/>
    <w:rsid w:val="00C82E16"/>
    <w:pPr>
      <w:numPr>
        <w:numId w:val="5"/>
      </w:numPr>
    </w:pPr>
  </w:style>
  <w:style w:type="paragraph" w:styleId="ListNumber4">
    <w:name w:val="List Number 4"/>
    <w:basedOn w:val="List4"/>
    <w:rsid w:val="00C82E16"/>
    <w:pPr>
      <w:numPr>
        <w:numId w:val="6"/>
      </w:numPr>
    </w:pPr>
  </w:style>
  <w:style w:type="paragraph" w:styleId="ListNumber5">
    <w:name w:val="List Number 5"/>
    <w:basedOn w:val="List5"/>
    <w:rsid w:val="00C82E16"/>
    <w:pPr>
      <w:numPr>
        <w:numId w:val="7"/>
      </w:numPr>
    </w:pPr>
  </w:style>
  <w:style w:type="paragraph" w:styleId="BlockText">
    <w:name w:val="Block Text"/>
    <w:basedOn w:val="Normal"/>
    <w:rsid w:val="00C82E16"/>
    <w:pPr>
      <w:spacing w:after="120"/>
      <w:ind w:left="1440" w:right="1440"/>
    </w:pPr>
  </w:style>
  <w:style w:type="character" w:customStyle="1" w:styleId="Subscript">
    <w:name w:val="Subscript"/>
    <w:basedOn w:val="DefaultParagraphFont"/>
    <w:rsid w:val="00C82E16"/>
    <w:rPr>
      <w:sz w:val="16"/>
      <w:vertAlign w:val="subscript"/>
    </w:rPr>
  </w:style>
  <w:style w:type="character" w:customStyle="1" w:styleId="Superscript">
    <w:name w:val="Superscript"/>
    <w:basedOn w:val="DefaultParagraphFont"/>
    <w:rsid w:val="00C82E16"/>
    <w:rPr>
      <w:sz w:val="16"/>
      <w:vertAlign w:val="superscript"/>
    </w:rPr>
  </w:style>
  <w:style w:type="character" w:customStyle="1" w:styleId="Symbols">
    <w:name w:val="Symbols"/>
    <w:basedOn w:val="DefaultParagraphFont"/>
    <w:rsid w:val="00C82E16"/>
    <w:rPr>
      <w:rFonts w:ascii="Symbol" w:hAnsi="Symbol"/>
    </w:rPr>
  </w:style>
  <w:style w:type="character" w:customStyle="1" w:styleId="MenuOptions">
    <w:name w:val="Menu Options"/>
    <w:basedOn w:val="DefaultParagraphFont"/>
    <w:rsid w:val="00C82E16"/>
    <w:rPr>
      <w:rFonts w:ascii="Arial Narrow" w:hAnsi="Arial Narrow"/>
      <w:smallCaps/>
    </w:rPr>
  </w:style>
  <w:style w:type="character" w:customStyle="1" w:styleId="Buttons">
    <w:name w:val="Buttons"/>
    <w:basedOn w:val="DefaultParagraphFont"/>
    <w:rsid w:val="00C82E16"/>
    <w:rPr>
      <w:b/>
    </w:rPr>
  </w:style>
  <w:style w:type="character" w:customStyle="1" w:styleId="Underlined">
    <w:name w:val="Underlined"/>
    <w:basedOn w:val="DefaultParagraphFont"/>
    <w:rsid w:val="00C82E16"/>
    <w:rPr>
      <w:u w:val="single"/>
    </w:rPr>
  </w:style>
  <w:style w:type="paragraph" w:customStyle="1" w:styleId="TableBodyTextRight">
    <w:name w:val="Table Body Text Right"/>
    <w:basedOn w:val="TableBodyText"/>
    <w:rsid w:val="00C82E16"/>
    <w:pPr>
      <w:widowControl w:val="0"/>
      <w:autoSpaceDE w:val="0"/>
      <w:autoSpaceDN w:val="0"/>
      <w:adjustRightInd w:val="0"/>
      <w:jc w:val="right"/>
    </w:pPr>
    <w:rPr>
      <w:rFonts w:cs="Arial"/>
      <w:szCs w:val="18"/>
    </w:rPr>
  </w:style>
  <w:style w:type="paragraph" w:customStyle="1" w:styleId="CopyrightText">
    <w:name w:val="Copyright Text"/>
    <w:basedOn w:val="BodyText"/>
    <w:rsid w:val="00C82E16"/>
    <w:rPr>
      <w:sz w:val="18"/>
    </w:rPr>
  </w:style>
  <w:style w:type="paragraph" w:customStyle="1" w:styleId="BodySmallRight">
    <w:name w:val="Body Small Right"/>
    <w:basedOn w:val="BodyTextRight"/>
    <w:rsid w:val="00C82E16"/>
    <w:rPr>
      <w:sz w:val="18"/>
      <w:szCs w:val="18"/>
    </w:rPr>
  </w:style>
  <w:style w:type="paragraph" w:customStyle="1" w:styleId="MarginEdition">
    <w:name w:val="Margin Edition"/>
    <w:basedOn w:val="MarginNote"/>
    <w:rsid w:val="00C82E16"/>
    <w:pPr>
      <w:spacing w:before="0" w:after="0"/>
    </w:pPr>
    <w:rPr>
      <w:rFonts w:ascii="Times New Roman" w:hAnsi="Times New Roman"/>
      <w:color w:val="999999"/>
    </w:rPr>
  </w:style>
  <w:style w:type="paragraph" w:customStyle="1" w:styleId="Spacer">
    <w:name w:val="Spacer"/>
    <w:basedOn w:val="Normal"/>
    <w:rsid w:val="00C82E16"/>
    <w:rPr>
      <w:sz w:val="2"/>
      <w:szCs w:val="2"/>
    </w:rPr>
  </w:style>
  <w:style w:type="character" w:customStyle="1" w:styleId="Small">
    <w:name w:val="Small"/>
    <w:basedOn w:val="DefaultParagraphFont"/>
    <w:rsid w:val="00C82E16"/>
    <w:rPr>
      <w:sz w:val="16"/>
    </w:rPr>
  </w:style>
  <w:style w:type="paragraph" w:customStyle="1" w:styleId="WideTable">
    <w:name w:val="Wide Table"/>
    <w:basedOn w:val="Normal"/>
    <w:rsid w:val="00C82E16"/>
    <w:pPr>
      <w:ind w:left="-1418"/>
    </w:pPr>
    <w:rPr>
      <w:sz w:val="2"/>
      <w:szCs w:val="2"/>
    </w:rPr>
  </w:style>
  <w:style w:type="character" w:styleId="PageNumber">
    <w:name w:val="page number"/>
    <w:basedOn w:val="DefaultParagraphFont"/>
    <w:rsid w:val="00C82E16"/>
  </w:style>
  <w:style w:type="paragraph" w:styleId="Quote">
    <w:name w:val="Quote"/>
    <w:basedOn w:val="Heading1"/>
    <w:link w:val="QuoteChar"/>
    <w:qFormat/>
    <w:rsid w:val="00C82E16"/>
    <w:rPr>
      <w:b w:val="0"/>
      <w:sz w:val="72"/>
      <w:szCs w:val="72"/>
      <w:lang w:val="en-NZ"/>
    </w:rPr>
  </w:style>
  <w:style w:type="character" w:customStyle="1" w:styleId="QuoteChar">
    <w:name w:val="Quote Char"/>
    <w:basedOn w:val="DefaultParagraphFont"/>
    <w:link w:val="Quote"/>
    <w:rsid w:val="00C82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E16"/>
    <w:pPr>
      <w:pageBreakBefore/>
    </w:pPr>
  </w:style>
  <w:style w:type="paragraph" w:customStyle="1" w:styleId="Border">
    <w:name w:val="Border"/>
    <w:basedOn w:val="Normal"/>
    <w:qFormat/>
    <w:rsid w:val="00C82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E16"/>
    <w:rPr>
      <w:b/>
      <w:bCs/>
      <w:i/>
      <w:iCs/>
      <w:color w:val="auto"/>
    </w:rPr>
  </w:style>
  <w:style w:type="paragraph" w:styleId="IntenseQuote">
    <w:name w:val="Intense Quote"/>
    <w:basedOn w:val="Normal"/>
    <w:next w:val="Normal"/>
    <w:link w:val="IntenseQuoteChar"/>
    <w:uiPriority w:val="30"/>
    <w:qFormat/>
    <w:rsid w:val="00C82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E16"/>
    <w:rPr>
      <w:smallCaps/>
      <w:color w:val="auto"/>
      <w:u w:val="single"/>
    </w:rPr>
  </w:style>
  <w:style w:type="character" w:styleId="IntenseReference">
    <w:name w:val="Intense Reference"/>
    <w:basedOn w:val="DefaultParagraphFont"/>
    <w:uiPriority w:val="32"/>
    <w:qFormat/>
    <w:rsid w:val="00C82E16"/>
    <w:rPr>
      <w:b/>
      <w:bCs/>
      <w:smallCaps/>
      <w:color w:val="auto"/>
      <w:spacing w:val="5"/>
      <w:u w:val="single"/>
    </w:rPr>
  </w:style>
  <w:style w:type="paragraph" w:customStyle="1" w:styleId="2ColumnHeading">
    <w:name w:val="2Column Heading"/>
    <w:basedOn w:val="BodyText"/>
    <w:qFormat/>
    <w:rsid w:val="00C82E16"/>
    <w:pPr>
      <w:spacing w:after="60"/>
      <w:ind w:left="-2268"/>
    </w:pPr>
    <w:rPr>
      <w:b/>
    </w:rPr>
  </w:style>
  <w:style w:type="paragraph" w:customStyle="1" w:styleId="Heading1TOC">
    <w:name w:val="Heading1 TOC"/>
    <w:basedOn w:val="Normal"/>
    <w:qFormat/>
    <w:rsid w:val="00C82E16"/>
    <w:pPr>
      <w:spacing w:before="240" w:after="120"/>
    </w:pPr>
    <w:rPr>
      <w:rFonts w:ascii="Times New Roman" w:hAnsi="Times New Roman"/>
      <w:b/>
      <w:sz w:val="32"/>
    </w:rPr>
  </w:style>
  <w:style w:type="paragraph" w:customStyle="1" w:styleId="Heading2TOC">
    <w:name w:val="Heading2 TOC"/>
    <w:basedOn w:val="Normal"/>
    <w:qFormat/>
    <w:rsid w:val="00C82E16"/>
    <w:pPr>
      <w:spacing w:before="240" w:after="60"/>
    </w:pPr>
    <w:rPr>
      <w:rFonts w:ascii="Times New Roman" w:hAnsi="Times New Roman"/>
      <w:b/>
      <w:sz w:val="28"/>
    </w:rPr>
  </w:style>
  <w:style w:type="character" w:customStyle="1" w:styleId="Underline">
    <w:name w:val="Underline"/>
    <w:basedOn w:val="DefaultParagraphFont"/>
    <w:qFormat/>
    <w:rsid w:val="00C82E16"/>
    <w:rPr>
      <w:u w:val="single"/>
    </w:rPr>
  </w:style>
  <w:style w:type="character" w:customStyle="1" w:styleId="BoldandItalics">
    <w:name w:val="Bold and Italics"/>
    <w:qFormat/>
    <w:rsid w:val="00C82E16"/>
    <w:rPr>
      <w:b/>
      <w:i/>
      <w:u w:val="none"/>
    </w:rPr>
  </w:style>
  <w:style w:type="paragraph" w:styleId="BalloonText">
    <w:name w:val="Balloon Text"/>
    <w:basedOn w:val="Normal"/>
    <w:link w:val="BalloonTextChar"/>
    <w:rsid w:val="00C82E16"/>
    <w:rPr>
      <w:rFonts w:ascii="Tahoma" w:hAnsi="Tahoma" w:cs="Tahoma"/>
      <w:sz w:val="16"/>
      <w:szCs w:val="16"/>
    </w:rPr>
  </w:style>
  <w:style w:type="character" w:customStyle="1" w:styleId="BalloonTextChar">
    <w:name w:val="Balloon Text Char"/>
    <w:basedOn w:val="DefaultParagraphFont"/>
    <w:link w:val="BalloonText"/>
    <w:rsid w:val="00C82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E16"/>
    <w:rPr>
      <w:b/>
      <w:color w:val="660033"/>
      <w:spacing w:val="0"/>
    </w:rPr>
  </w:style>
  <w:style w:type="paragraph" w:customStyle="1" w:styleId="Nameditemlist">
    <w:name w:val="Named item list"/>
    <w:basedOn w:val="BodyText"/>
    <w:qFormat/>
    <w:rsid w:val="00C82E16"/>
    <w:pPr>
      <w:tabs>
        <w:tab w:val="left" w:pos="2835"/>
      </w:tabs>
      <w:ind w:left="2835" w:hanging="2835"/>
    </w:pPr>
  </w:style>
  <w:style w:type="paragraph" w:customStyle="1" w:styleId="BodyTextnopadding">
    <w:name w:val="Body Text no padding"/>
    <w:basedOn w:val="BodyText"/>
    <w:qFormat/>
    <w:rsid w:val="00C82E16"/>
    <w:pPr>
      <w:spacing w:before="0" w:after="0"/>
    </w:pPr>
  </w:style>
  <w:style w:type="paragraph" w:customStyle="1" w:styleId="BodyTextBold">
    <w:name w:val="Body Text Bold"/>
    <w:basedOn w:val="BodyText"/>
    <w:qFormat/>
    <w:rsid w:val="00C82E16"/>
    <w:rPr>
      <w:b/>
    </w:rPr>
  </w:style>
  <w:style w:type="character" w:styleId="Hyperlink">
    <w:name w:val="Hyperlink"/>
    <w:basedOn w:val="DefaultParagraphFont"/>
    <w:uiPriority w:val="99"/>
    <w:unhideWhenUsed/>
    <w:rsid w:val="001E6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2581</Characters>
  <Application>Microsoft Office Word</Application>
  <DocSecurity>0</DocSecurity>
  <Lines>78</Lines>
  <Paragraphs>58</Paragraphs>
  <ScaleCrop>false</ScaleCrop>
  <Company>Author-it Software Corporation Ltd.</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HLTHPS005 Handle medical specimens</dc:title>
  <dc:subject>Approved</dc:subject>
  <dc:creator>SkillsIQ</dc:creator>
  <cp:keywords>Release: 1</cp:keywords>
  <dc:description>Review Date: 12 April 2008</dc:description>
  <cp:lastModifiedBy>HSD_TPCMSd.prod</cp:lastModifiedBy>
  <cp:revision>3</cp:revision>
  <dcterms:created xsi:type="dcterms:W3CDTF">2023-07-01T04:26:00Z</dcterms:created>
  <dcterms:modified xsi:type="dcterms:W3CDTF">2023-07-01T04:26:00Z</dcterms:modified>
</cp:coreProperties>
</file>