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FC3" w:rsidP="008B4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HLTHPS004 Measure spirometry</w:t>
      </w:r>
      <w:r>
        <w:fldChar w:fldCharType="end"/>
      </w:r>
    </w:p>
    <w:p w:rsidR="008B4FC3" w:rsidP="008B4FC3">
      <w:pPr>
        <w:pStyle w:val="Version"/>
        <w:sectPr w:rsidSect="00EA6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745" w:rsidP="00EA6745">
      <w:pPr>
        <w:pStyle w:val="SuperHeading"/>
      </w:pPr>
      <w:r w:rsidRPr="00EA6745">
        <w:t>HLTHPS004 Measure spirometry</w:t>
      </w:r>
    </w:p>
    <w:p w:rsidR="00000000" w:rsidRPr="00EA6745" w:rsidP="00EA6745">
      <w:pPr>
        <w:pStyle w:val="Heading1"/>
      </w:pPr>
      <w:bookmarkStart w:id="1" w:name="O_656548"/>
      <w:bookmarkEnd w:id="1"/>
      <w:r w:rsidRPr="00EA6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rPr>
                <w:rStyle w:val="SpecialBold"/>
              </w:rPr>
              <w:t>Comments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 xml:space="preserve">This version was released in </w:t>
            </w:r>
            <w:r w:rsidRPr="00EA6745">
              <w:rPr>
                <w:rStyle w:val="Emphasis"/>
              </w:rPr>
              <w:t>HLT Health Training Package release 2.0</w:t>
            </w:r>
            <w:r w:rsidRPr="00EA6745">
              <w:t xml:space="preserve"> and meets the requirements of the 2012 Standards for Training Packages.</w:t>
            </w:r>
          </w:p>
          <w:p w:rsidR="00000000" w:rsidRPr="00EA6745" w:rsidP="00EA6745">
            <w:pPr>
              <w:pStyle w:val="BodyText"/>
            </w:pPr>
            <w:r w:rsidRPr="00EA6745">
              <w:t>Significant changes to the elements and performance criteria. New</w:t>
            </w:r>
            <w:r w:rsidRPr="00EA6745">
              <w:t xml:space="preserve"> evidence requirements for assessment, including volume and frequency requirements. Significant change to knowledge evidence.</w:t>
            </w:r>
          </w:p>
        </w:tc>
      </w:tr>
    </w:tbl>
    <w:p w:rsidR="008B4FC3" w:rsidP="00EA6745">
      <w:pPr>
        <w:pStyle w:val="BodyText"/>
      </w:pPr>
    </w:p>
    <w:p w:rsidR="008B4FC3" w:rsidP="00EA6745">
      <w:pPr>
        <w:pStyle w:val="BodyText"/>
      </w:pPr>
    </w:p>
    <w:p w:rsidR="00000000" w:rsidRPr="00EA6745" w:rsidP="00EA6745">
      <w:pPr>
        <w:pStyle w:val="Heading1"/>
      </w:pPr>
      <w:bookmarkStart w:id="2" w:name="O_656549"/>
      <w:bookmarkEnd w:id="2"/>
      <w:r w:rsidRPr="00EA6745">
        <w:t>Application</w:t>
      </w:r>
    </w:p>
    <w:p w:rsidR="00000000" w:rsidRPr="00EA6745" w:rsidP="008B4FC3">
      <w:pPr>
        <w:pStyle w:val="BodyText"/>
      </w:pPr>
      <w:r w:rsidRPr="00EA6745">
        <w:t>This unit describes the skills and knowledge required to prepare a client for spirometry, complete</w:t>
      </w:r>
      <w:r w:rsidRPr="00EA6745">
        <w:t xml:space="preserve"> the spirometry test and to provide a report as an aid to the diagnosis and management of ventilatory impairment. </w:t>
      </w:r>
    </w:p>
    <w:p w:rsidR="00000000" w:rsidRPr="00EA6745" w:rsidP="008B4FC3">
      <w:pPr>
        <w:pStyle w:val="BodyText"/>
      </w:pPr>
      <w:r w:rsidRPr="00EA6745">
        <w:t>This unit applies to any health worker who takes spirometry measurements. Spirometry measurement is commonly conducted in hospitals, respira</w:t>
      </w:r>
      <w:r w:rsidRPr="00EA6745">
        <w:t>tory physicians rooms, general practitioner (GP) rooms, pharmacies and pathology collection centres.</w:t>
      </w:r>
    </w:p>
    <w:p w:rsidR="00000000" w:rsidRPr="008B4FC3" w:rsidP="008B4FC3">
      <w:pPr>
        <w:pStyle w:val="BodyText"/>
        <w:rPr>
          <w:i/>
        </w:rPr>
      </w:pPr>
      <w:r w:rsidRPr="008B4FC3">
        <w:rPr>
          <w:rStyle w:val="Emphasis"/>
        </w:rPr>
        <w:t>The skills in this unit must be applied in accordance with Commonwealth and State/Territory legislation, Australian/New Zealand standards and industry cod</w:t>
      </w:r>
      <w:r w:rsidRPr="008B4FC3">
        <w:rPr>
          <w:rStyle w:val="Emphasis"/>
        </w:rPr>
        <w:t>es of practice.</w:t>
      </w:r>
    </w:p>
    <w:p w:rsidR="00000000" w:rsidRPr="00EA6745" w:rsidP="00EA6745">
      <w:pPr>
        <w:pStyle w:val="Heading1"/>
      </w:pPr>
      <w:bookmarkStart w:id="3" w:name="O_656553"/>
      <w:bookmarkEnd w:id="3"/>
      <w:r w:rsidRPr="00EA67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rPr>
                <w:rStyle w:val="SpecialBold"/>
              </w:rPr>
              <w:t>PERFORMANCE CRITERIA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1. Prepare spirometer and materials for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>1.1 Check cleanliness and functionality of spirometer and other materials</w:t>
            </w:r>
          </w:p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1.2 Validate or calibrate spirometer in accordance with manufacturer specifications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2. Prepare client for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>2.1 Greet client c</w:t>
            </w:r>
            <w:r w:rsidRPr="00EA6745">
              <w:t>ourteously and identify self</w:t>
            </w:r>
          </w:p>
          <w:p w:rsidR="00000000" w:rsidRPr="00EA6745" w:rsidP="00EA6745">
            <w:pPr>
              <w:pStyle w:val="BodyText"/>
            </w:pPr>
            <w:r w:rsidRPr="00EA6745">
              <w:t>2.2 Identify client following organisation and regulatory procedures</w:t>
            </w:r>
          </w:p>
          <w:p w:rsidR="00000000" w:rsidRPr="00EA6745" w:rsidP="00EA6745">
            <w:pPr>
              <w:pStyle w:val="BodyText"/>
            </w:pPr>
            <w:r w:rsidRPr="00EA6745">
              <w:t>2.3 Obtain, read, and accurately record client information, in accordance with organisation policies and procedures</w:t>
            </w:r>
          </w:p>
          <w:p w:rsidR="00000000" w:rsidRPr="00EA6745" w:rsidP="00EA6745">
            <w:pPr>
              <w:pStyle w:val="BodyText"/>
            </w:pPr>
            <w:r w:rsidRPr="00EA6745">
              <w:t>2.4 Identify and responds to contraindicat</w:t>
            </w:r>
            <w:r w:rsidRPr="00EA6745">
              <w:t>ions for performing spirometry within scope of own job role</w:t>
            </w:r>
          </w:p>
          <w:p w:rsidR="00000000" w:rsidRPr="00EA6745" w:rsidP="00EA6745">
            <w:pPr>
              <w:pStyle w:val="BodyText"/>
            </w:pPr>
            <w:r w:rsidRPr="00EA6745">
              <w:t>2.5 Obtain clarifications from requesting health professional when necessary</w:t>
            </w:r>
          </w:p>
          <w:p w:rsidR="00000000" w:rsidRPr="00EA6745" w:rsidP="00EA6745">
            <w:pPr>
              <w:pStyle w:val="BodyText"/>
            </w:pPr>
            <w:r w:rsidRPr="00EA6745">
              <w:t>2.6 Take accurate client measurements, consider other inputs and calculate reference values from established value sets</w:t>
            </w:r>
          </w:p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2.7 Seat client correctly for procedure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>3. Perform spirometry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>3.1 Initialise equipment to commence recording and record</w:t>
            </w:r>
            <w:r w:rsidRPr="00EA6745">
              <w:rPr>
                <w:rStyle w:val="Emphasis"/>
              </w:rPr>
              <w:t xml:space="preserve"> </w:t>
            </w:r>
            <w:r w:rsidRPr="00EA6745">
              <w:t xml:space="preserve">additional information </w:t>
            </w:r>
          </w:p>
          <w:p w:rsidR="00000000" w:rsidRPr="00EA6745" w:rsidP="00EA6745">
            <w:pPr>
              <w:pStyle w:val="BodyText"/>
            </w:pPr>
            <w:r w:rsidRPr="00EA6745">
              <w:t>3.2 Coach client through procedure with the provision of continuous instruction, encouragement and reassur</w:t>
            </w:r>
            <w:r w:rsidRPr="00EA6745">
              <w:t>ance</w:t>
            </w:r>
          </w:p>
          <w:p w:rsidR="00000000" w:rsidRPr="00EA6745" w:rsidP="00EA6745">
            <w:pPr>
              <w:pStyle w:val="BodyText"/>
            </w:pPr>
            <w:r w:rsidRPr="00EA6745">
              <w:t>3.3 Observe client throughout the procedure for ability to continue</w:t>
            </w:r>
          </w:p>
          <w:p w:rsidR="00000000" w:rsidRPr="00EA6745" w:rsidP="00EA6745">
            <w:pPr>
              <w:pStyle w:val="BodyText"/>
            </w:pPr>
            <w:r w:rsidRPr="00EA6745">
              <w:t>3.4 Identify recording as technically correct</w:t>
            </w:r>
          </w:p>
          <w:p w:rsidR="00000000" w:rsidRPr="00EA6745" w:rsidP="00EA6745">
            <w:pPr>
              <w:pStyle w:val="BodyText"/>
            </w:pPr>
            <w:r w:rsidRPr="00EA6745">
              <w:t>3.5 Provide client with feedback on performance</w:t>
            </w:r>
          </w:p>
          <w:p w:rsidR="00000000" w:rsidRPr="00EA6745" w:rsidP="00EA6745">
            <w:pPr>
              <w:pStyle w:val="BodyText"/>
            </w:pPr>
            <w:r w:rsidRPr="00EA6745">
              <w:t>3.6 Repeat spirometry as necessary to comply with current standards for repeatability</w:t>
            </w:r>
          </w:p>
          <w:p w:rsidR="00000000" w:rsidRPr="00EA6745" w:rsidP="00EA6745">
            <w:pPr>
              <w:pStyle w:val="BodyText"/>
            </w:pPr>
            <w:r w:rsidRPr="00EA6745">
              <w:t>3.7</w:t>
            </w:r>
            <w:r w:rsidRPr="00EA6745">
              <w:t xml:space="preserve"> Make technically acceptable measurements according to current standards</w:t>
            </w:r>
          </w:p>
          <w:p w:rsidR="00000000" w:rsidRPr="00EA6745" w:rsidP="00EA6745">
            <w:pPr>
              <w:pStyle w:val="BodyText"/>
            </w:pPr>
            <w:r w:rsidRPr="00EA6745">
              <w:t>3.8 Select indices for report in accordance with current standards</w:t>
            </w:r>
          </w:p>
          <w:p w:rsidR="00000000" w:rsidRPr="00EA6745" w:rsidP="00EA6745">
            <w:pPr>
              <w:pStyle w:val="BodyText"/>
            </w:pPr>
            <w:r w:rsidRPr="00EA6745">
              <w:t>3.9 Identify the need for administration of a bronchodilator in accordance with current standards and medical office</w:t>
            </w:r>
            <w:r w:rsidRPr="00EA6745">
              <w:t>r request</w:t>
            </w:r>
          </w:p>
          <w:p w:rsidR="00000000" w:rsidRPr="00EA6745" w:rsidP="00EA6745">
            <w:pPr>
              <w:pStyle w:val="BodyText"/>
            </w:pPr>
            <w:r w:rsidRPr="00EA6745">
              <w:t xml:space="preserve">3.10 Allow sufficient time for peak effect from </w:t>
            </w:r>
            <w:r w:rsidRPr="00EA6745">
              <w:t>bronchodilator and repeat spirometry</w:t>
            </w:r>
          </w:p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3.11 Identify and respond to clinical emergencies</w:t>
            </w:r>
            <w:r w:rsidRPr="00EA6745">
              <w:rPr>
                <w:rStyle w:val="Emphasis"/>
              </w:rPr>
              <w:t xml:space="preserve"> </w:t>
            </w:r>
            <w:r w:rsidRPr="00EA6745">
              <w:t>in accordance with organisation emergency procedures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4. Complete spirometry measurement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  <w:r w:rsidRPr="00EA6745">
              <w:t>4.1 Assist client as required on completion of procedure</w:t>
            </w:r>
          </w:p>
          <w:p w:rsidR="00000000" w:rsidRPr="00EA6745" w:rsidP="00EA6745">
            <w:pPr>
              <w:pStyle w:val="BodyText"/>
            </w:pPr>
            <w:r w:rsidRPr="00EA6745">
              <w:t>4.2 Review follow up arrangements with client</w:t>
            </w:r>
          </w:p>
          <w:p w:rsidR="00000000" w:rsidRPr="00EA6745" w:rsidP="00EA6745">
            <w:pPr>
              <w:pStyle w:val="BodyText"/>
            </w:pPr>
            <w:r w:rsidRPr="00EA6745">
              <w:t xml:space="preserve">4.3 Respond appropriately to client’s questions </w:t>
            </w:r>
          </w:p>
          <w:p w:rsidR="00000000" w:rsidRPr="00EA6745" w:rsidP="00EA6745">
            <w:pPr>
              <w:pStyle w:val="BodyText"/>
            </w:pPr>
            <w:r w:rsidRPr="00EA6745">
              <w:t>4.4 Dispose of or clean materials in accordance with organisation policies and procedures, and infection</w:t>
            </w:r>
            <w:r w:rsidRPr="00EA6745">
              <w:t xml:space="preserve"> control guidelines</w:t>
            </w:r>
          </w:p>
          <w:p w:rsidR="00000000" w:rsidRPr="00EA6745" w:rsidP="00EA6745">
            <w:pPr>
              <w:pStyle w:val="BodyText"/>
            </w:pPr>
            <w:r w:rsidRPr="00EA6745">
              <w:t>4.5 Clean, restock and store equipment according to manufacturer’s guidelines</w:t>
            </w:r>
          </w:p>
          <w:p w:rsidR="00000000" w:rsidRPr="00EA6745" w:rsidP="00EA6745">
            <w:pPr>
              <w:pStyle w:val="BodyText"/>
            </w:pPr>
            <w:r w:rsidRPr="00EA6745">
              <w:t xml:space="preserve">4.6 Complete report to technically acceptable standards, provide a provisional interpretation of results and forward to physician for final interpretation </w:t>
            </w:r>
          </w:p>
          <w:p w:rsidR="00000000" w:rsidRPr="00EA6745" w:rsidP="00EA6745">
            <w:pPr>
              <w:pStyle w:val="BodyText"/>
            </w:pPr>
            <w:r w:rsidRPr="00EA6745">
              <w:t>4.</w:t>
            </w:r>
            <w:r w:rsidRPr="00EA6745">
              <w:t>7 Forward report and interpretation to requesting medical officer</w:t>
            </w:r>
          </w:p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t>4.8 Enter details of client and test completed on to database and/or hospital information system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</w:p>
        </w:tc>
      </w:tr>
    </w:tbl>
    <w:p w:rsidR="00000000" w:rsidRPr="00EA6745" w:rsidP="00EA6745">
      <w:pPr>
        <w:pStyle w:val="BodyText"/>
      </w:pPr>
    </w:p>
    <w:p w:rsidR="00000000" w:rsidRPr="00EA6745" w:rsidP="00EA6745">
      <w:pPr>
        <w:pStyle w:val="AllowPageBreak"/>
      </w:pPr>
    </w:p>
    <w:p w:rsidR="00000000" w:rsidRPr="00EA6745" w:rsidP="00EA6745">
      <w:pPr>
        <w:pStyle w:val="Heading1"/>
      </w:pPr>
      <w:bookmarkStart w:id="4" w:name="O_656554"/>
      <w:bookmarkEnd w:id="4"/>
      <w:r w:rsidRPr="00EA674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745">
            <w:pPr>
              <w:pStyle w:val="BodyText"/>
              <w:rPr>
                <w:lang w:val="en-NZ"/>
              </w:rPr>
            </w:pPr>
            <w:r w:rsidRPr="00EA6745">
              <w:rPr>
                <w:rStyle w:val="Emphasis"/>
              </w:rPr>
              <w:t xml:space="preserve">The Foundation Skills describe those required skills </w:t>
            </w:r>
            <w:r w:rsidRPr="00EA6745">
              <w:rPr>
                <w:rStyle w:val="Emphasis"/>
              </w:rPr>
              <w:t xml:space="preserve">(language, literacy, numeracy and employment </w:t>
            </w:r>
            <w:r w:rsidRPr="00EA6745">
              <w:t xml:space="preserve">skills) that are essential </w:t>
            </w:r>
            <w:r w:rsidRPr="00EA6745">
              <w:rPr>
                <w:rStyle w:val="Emphasis"/>
              </w:rPr>
              <w:t>to performance.</w:t>
            </w:r>
          </w:p>
        </w:tc>
      </w:tr>
      <w:tr w:rsidTr="00EA6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745" w:rsidP="00EA6745">
            <w:pPr>
              <w:pStyle w:val="BodyText"/>
            </w:pPr>
          </w:p>
          <w:p w:rsidR="00000000" w:rsidRPr="00EA6745" w:rsidP="00EA6745">
            <w:pPr>
              <w:pStyle w:val="BodyText"/>
            </w:pPr>
            <w:r w:rsidRPr="00EA6745">
              <w:t>Foundation skills essential to performance are explicit in the performance criteria of this unit of competency.</w:t>
            </w:r>
          </w:p>
        </w:tc>
      </w:tr>
    </w:tbl>
    <w:p w:rsidR="008B4FC3" w:rsidP="00EA6745">
      <w:pPr>
        <w:pStyle w:val="BodyText"/>
      </w:pPr>
    </w:p>
    <w:p w:rsidR="008B4FC3" w:rsidP="00EA6745">
      <w:pPr>
        <w:pStyle w:val="BodyText"/>
      </w:pPr>
    </w:p>
    <w:p w:rsidR="00000000" w:rsidRPr="00EA6745" w:rsidP="00EA6745">
      <w:pPr>
        <w:pStyle w:val="Heading1"/>
      </w:pPr>
      <w:bookmarkStart w:id="5" w:name="O_656556"/>
      <w:bookmarkEnd w:id="5"/>
      <w:r w:rsidRPr="00EA6745">
        <w:t>Unit Mapping Information</w:t>
      </w:r>
    </w:p>
    <w:p w:rsidR="00000000" w:rsidRPr="00EA6745" w:rsidP="008B4FC3">
      <w:pPr>
        <w:pStyle w:val="BodyText"/>
      </w:pPr>
      <w:r w:rsidRPr="00EA6745">
        <w:t xml:space="preserve">No equivalent unit. </w:t>
      </w:r>
    </w:p>
    <w:p w:rsidR="00000000" w:rsidRPr="00EA6745" w:rsidP="00EA6745">
      <w:pPr>
        <w:pStyle w:val="Heading1"/>
      </w:pPr>
      <w:bookmarkStart w:id="6" w:name="O_656563"/>
      <w:bookmarkEnd w:id="6"/>
      <w:r w:rsidRPr="00EA6745">
        <w:t>Links</w:t>
      </w:r>
    </w:p>
    <w:p w:rsidR="00000000" w:rsidRPr="00EA6745" w:rsidP="008B4FC3">
      <w:pPr>
        <w:pStyle w:val="BodyText"/>
      </w:pPr>
      <w:r w:rsidRPr="00EA6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75C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A6745" w:rsidP="00EA6745"/>
    <w:sectPr w:rsidSect="00EA6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45" w:rsidRPr="008B4FC3" w:rsidP="008B4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3" w:rsidP="00EA6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FC3" w:rsidP="00EA6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4FC3" w:rsidP="00EA6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745" w:rsidRPr="008B4FC3" w:rsidP="008B4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3" w:rsidRPr="002D2AF8" w:rsidP="00EA6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HLTHPS004 Measure spirometry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B4FC3" w:rsidP="00EA6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745"/>
  </w:style>
  <w:style w:type="character" w:customStyle="1" w:styleId="Heading1Char">
    <w:name w:val="Heading 1 Char"/>
    <w:basedOn w:val="DefaultParagraphFont"/>
    <w:link w:val="Heading1"/>
    <w:rsid w:val="00EA6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7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6745"/>
    <w:rPr>
      <w:b/>
      <w:spacing w:val="0"/>
    </w:rPr>
  </w:style>
  <w:style w:type="character" w:styleId="Emphasis">
    <w:name w:val="Emphasis"/>
    <w:basedOn w:val="DefaultParagraphFont"/>
    <w:qFormat/>
    <w:rsid w:val="00EA6745"/>
    <w:rPr>
      <w:i/>
    </w:rPr>
  </w:style>
  <w:style w:type="paragraph" w:customStyle="1" w:styleId="SuperHeading">
    <w:name w:val="SuperHeading"/>
    <w:basedOn w:val="Normal"/>
    <w:rsid w:val="00EA6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7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7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6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7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745"/>
  </w:style>
  <w:style w:type="paragraph" w:styleId="TableofFigures">
    <w:name w:val="table of figures"/>
    <w:basedOn w:val="Normal"/>
    <w:next w:val="Normal"/>
    <w:semiHidden/>
    <w:rsid w:val="00EA6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7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6745"/>
    <w:rPr>
      <w:rFonts w:ascii="Wingdings" w:hAnsi="Wingdings"/>
    </w:rPr>
  </w:style>
  <w:style w:type="paragraph" w:customStyle="1" w:styleId="TableHeading">
    <w:name w:val="Table Heading"/>
    <w:basedOn w:val="HeadingBase"/>
    <w:rsid w:val="00EA6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745"/>
    <w:rPr>
      <w:color w:val="0033CC"/>
      <w:u w:val="none"/>
    </w:rPr>
  </w:style>
  <w:style w:type="paragraph" w:customStyle="1" w:styleId="BodyTextRight">
    <w:name w:val="Body Text Right"/>
    <w:basedOn w:val="BodyText"/>
    <w:rsid w:val="00EA6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7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745"/>
    <w:rPr>
      <w:sz w:val="32"/>
    </w:rPr>
  </w:style>
  <w:style w:type="paragraph" w:customStyle="1" w:styleId="HeadingProcedure">
    <w:name w:val="Heading Procedure"/>
    <w:basedOn w:val="HeadingBase"/>
    <w:next w:val="Normal"/>
    <w:rsid w:val="00EA6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745"/>
    <w:pPr>
      <w:spacing w:before="60" w:after="60"/>
    </w:pPr>
  </w:style>
  <w:style w:type="paragraph" w:styleId="ListContinue">
    <w:name w:val="List Continue"/>
    <w:basedOn w:val="List"/>
    <w:rsid w:val="00EA6745"/>
    <w:pPr>
      <w:ind w:firstLine="0"/>
    </w:pPr>
  </w:style>
  <w:style w:type="paragraph" w:customStyle="1" w:styleId="ListNote">
    <w:name w:val="List Note"/>
    <w:basedOn w:val="List"/>
    <w:rsid w:val="00EA6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745"/>
    <w:rPr>
      <w:rFonts w:ascii="Courier New" w:hAnsi="Courier New"/>
    </w:rPr>
  </w:style>
  <w:style w:type="paragraph" w:customStyle="1" w:styleId="NoteBullet">
    <w:name w:val="Note Bullet"/>
    <w:basedOn w:val="Note"/>
    <w:rsid w:val="00EA6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7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6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745"/>
    <w:rPr>
      <w:b/>
      <w:smallCaps/>
    </w:rPr>
  </w:style>
  <w:style w:type="paragraph" w:customStyle="1" w:styleId="TableListNumber">
    <w:name w:val="Table List Number"/>
    <w:basedOn w:val="ListNumber"/>
    <w:rsid w:val="00EA6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745"/>
    <w:pPr>
      <w:numPr>
        <w:numId w:val="7"/>
      </w:numPr>
    </w:pPr>
  </w:style>
  <w:style w:type="paragraph" w:customStyle="1" w:styleId="ListAlpha2">
    <w:name w:val="List Alpha 2"/>
    <w:basedOn w:val="List2"/>
    <w:rsid w:val="00EA6745"/>
    <w:pPr>
      <w:numPr>
        <w:numId w:val="6"/>
      </w:numPr>
    </w:pPr>
  </w:style>
  <w:style w:type="paragraph" w:styleId="List2">
    <w:name w:val="List 2"/>
    <w:basedOn w:val="BodyText"/>
    <w:rsid w:val="00EA6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7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7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6745"/>
    <w:pPr>
      <w:numPr>
        <w:numId w:val="2"/>
      </w:numPr>
    </w:pPr>
  </w:style>
  <w:style w:type="paragraph" w:styleId="ListContinue2">
    <w:name w:val="List Continue 2"/>
    <w:basedOn w:val="List2"/>
    <w:rsid w:val="00EA6745"/>
    <w:pPr>
      <w:ind w:firstLine="0"/>
    </w:pPr>
  </w:style>
  <w:style w:type="paragraph" w:styleId="ListContinue3">
    <w:name w:val="List Continue 3"/>
    <w:basedOn w:val="List3"/>
    <w:rsid w:val="00EA6745"/>
    <w:pPr>
      <w:ind w:left="1021" w:firstLine="0"/>
    </w:pPr>
  </w:style>
  <w:style w:type="paragraph" w:styleId="ListContinue4">
    <w:name w:val="List Continue 4"/>
    <w:basedOn w:val="List4"/>
    <w:rsid w:val="00EA6745"/>
    <w:pPr>
      <w:ind w:firstLine="0"/>
    </w:pPr>
  </w:style>
  <w:style w:type="paragraph" w:styleId="ListContinue5">
    <w:name w:val="List Continue 5"/>
    <w:basedOn w:val="List5"/>
    <w:rsid w:val="00EA6745"/>
    <w:pPr>
      <w:ind w:firstLine="0"/>
    </w:pPr>
  </w:style>
  <w:style w:type="paragraph" w:styleId="ListNumber3">
    <w:name w:val="List Number 3"/>
    <w:basedOn w:val="List3"/>
    <w:rsid w:val="00EA6745"/>
    <w:pPr>
      <w:numPr>
        <w:numId w:val="3"/>
      </w:numPr>
    </w:pPr>
  </w:style>
  <w:style w:type="paragraph" w:styleId="ListNumber4">
    <w:name w:val="List Number 4"/>
    <w:basedOn w:val="List4"/>
    <w:rsid w:val="00EA6745"/>
    <w:pPr>
      <w:numPr>
        <w:numId w:val="4"/>
      </w:numPr>
    </w:pPr>
  </w:style>
  <w:style w:type="paragraph" w:styleId="ListNumber5">
    <w:name w:val="List Number 5"/>
    <w:basedOn w:val="List5"/>
    <w:rsid w:val="00EA6745"/>
    <w:pPr>
      <w:numPr>
        <w:numId w:val="5"/>
      </w:numPr>
    </w:pPr>
  </w:style>
  <w:style w:type="paragraph" w:styleId="BlockText">
    <w:name w:val="Block Text"/>
    <w:basedOn w:val="Normal"/>
    <w:rsid w:val="00EA6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745"/>
    <w:rPr>
      <w:sz w:val="16"/>
      <w:vertAlign w:val="superscript"/>
    </w:rPr>
  </w:style>
  <w:style w:type="character" w:customStyle="1" w:styleId="Symbols">
    <w:name w:val="Symbols"/>
    <w:basedOn w:val="DefaultParagraphFont"/>
    <w:rsid w:val="00EA6745"/>
    <w:rPr>
      <w:rFonts w:ascii="Symbol" w:hAnsi="Symbol"/>
    </w:rPr>
  </w:style>
  <w:style w:type="character" w:customStyle="1" w:styleId="MenuOptions">
    <w:name w:val="Menu Options"/>
    <w:basedOn w:val="DefaultParagraphFont"/>
    <w:rsid w:val="00EA6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745"/>
    <w:rPr>
      <w:b/>
    </w:rPr>
  </w:style>
  <w:style w:type="character" w:customStyle="1" w:styleId="Underlined">
    <w:name w:val="Underlined"/>
    <w:basedOn w:val="DefaultParagraphFont"/>
    <w:rsid w:val="00EA6745"/>
    <w:rPr>
      <w:u w:val="single"/>
    </w:rPr>
  </w:style>
  <w:style w:type="paragraph" w:customStyle="1" w:styleId="TableBodyTextRight">
    <w:name w:val="Table Body Text Right"/>
    <w:basedOn w:val="TableBodyText"/>
    <w:rsid w:val="00EA6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745"/>
    <w:rPr>
      <w:sz w:val="18"/>
    </w:rPr>
  </w:style>
  <w:style w:type="paragraph" w:customStyle="1" w:styleId="BodySmallRight">
    <w:name w:val="Body Small Right"/>
    <w:basedOn w:val="BodyTextRight"/>
    <w:rsid w:val="00EA6745"/>
    <w:rPr>
      <w:sz w:val="18"/>
      <w:szCs w:val="18"/>
    </w:rPr>
  </w:style>
  <w:style w:type="paragraph" w:customStyle="1" w:styleId="MarginEdition">
    <w:name w:val="Margin Edition"/>
    <w:basedOn w:val="MarginNote"/>
    <w:rsid w:val="00EA6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745"/>
    <w:rPr>
      <w:sz w:val="2"/>
      <w:szCs w:val="2"/>
    </w:rPr>
  </w:style>
  <w:style w:type="character" w:customStyle="1" w:styleId="Small">
    <w:name w:val="Small"/>
    <w:basedOn w:val="DefaultParagraphFont"/>
    <w:rsid w:val="00EA6745"/>
    <w:rPr>
      <w:sz w:val="16"/>
    </w:rPr>
  </w:style>
  <w:style w:type="paragraph" w:customStyle="1" w:styleId="WideTable">
    <w:name w:val="Wide Table"/>
    <w:basedOn w:val="Normal"/>
    <w:rsid w:val="00EA6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745"/>
  </w:style>
  <w:style w:type="paragraph" w:styleId="Quote">
    <w:name w:val="Quote"/>
    <w:basedOn w:val="Heading1"/>
    <w:link w:val="QuoteChar"/>
    <w:qFormat/>
    <w:rsid w:val="00EA6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745"/>
    <w:pPr>
      <w:pageBreakBefore/>
    </w:pPr>
  </w:style>
  <w:style w:type="paragraph" w:customStyle="1" w:styleId="Border">
    <w:name w:val="Border"/>
    <w:basedOn w:val="Normal"/>
    <w:qFormat/>
    <w:rsid w:val="00EA6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745"/>
    <w:rPr>
      <w:u w:val="single"/>
    </w:rPr>
  </w:style>
  <w:style w:type="character" w:customStyle="1" w:styleId="BoldandItalics">
    <w:name w:val="Bold and Italics"/>
    <w:qFormat/>
    <w:rsid w:val="00EA6745"/>
    <w:rPr>
      <w:b/>
      <w:i/>
      <w:u w:val="none"/>
    </w:rPr>
  </w:style>
  <w:style w:type="paragraph" w:styleId="BalloonText">
    <w:name w:val="Balloon Text"/>
    <w:basedOn w:val="Normal"/>
    <w:link w:val="BalloonTextChar"/>
    <w:rsid w:val="00EA6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745"/>
    <w:pPr>
      <w:spacing w:before="0" w:after="0"/>
    </w:pPr>
  </w:style>
  <w:style w:type="paragraph" w:customStyle="1" w:styleId="BodyTextBold">
    <w:name w:val="Body Text Bold"/>
    <w:basedOn w:val="BodyText"/>
    <w:qFormat/>
    <w:rsid w:val="00EA6745"/>
    <w:rPr>
      <w:b/>
    </w:rPr>
  </w:style>
  <w:style w:type="character" w:styleId="Hyperlink">
    <w:name w:val="Hyperlink"/>
    <w:basedOn w:val="DefaultParagraphFont"/>
    <w:uiPriority w:val="99"/>
    <w:unhideWhenUsed/>
    <w:rsid w:val="008B4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3807</Characters>
  <Application>Microsoft Office Word</Application>
  <DocSecurity>0</DocSecurity>
  <Lines>131</Lines>
  <Paragraphs>68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HLTHPS004 Measure spirometry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2023-07-02T01:02:00Z</dcterms:created>
  <dcterms:modified xsi:type="dcterms:W3CDTF">2023-07-02T01:02:00Z</dcterms:modified>
</cp:coreProperties>
</file>