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5BC" w:rsidP="00E73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HLTHPS004 Measure spirometry</w:t>
      </w:r>
      <w:r>
        <w:fldChar w:fldCharType="end"/>
      </w:r>
    </w:p>
    <w:p w:rsidR="00E735BC" w:rsidP="00E735BC">
      <w:pPr>
        <w:pStyle w:val="Version"/>
        <w:sectPr w:rsidSect="00824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FFB" w:rsidP="00824FFB">
      <w:pPr>
        <w:pStyle w:val="SuperHeading"/>
      </w:pPr>
      <w:r w:rsidRPr="00824FFB">
        <w:t>Assessment Requirements for HLTHPS004 Measure spirometry</w:t>
      </w:r>
    </w:p>
    <w:p w:rsidR="00000000" w:rsidRPr="00824FFB" w:rsidP="00824FFB">
      <w:pPr>
        <w:pStyle w:val="Heading1"/>
      </w:pPr>
      <w:bookmarkStart w:id="1" w:name="O_656558"/>
      <w:bookmarkEnd w:id="1"/>
      <w:r w:rsidRPr="00824F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FFB" w:rsidP="00824FFB">
            <w:pPr>
              <w:pStyle w:val="BodyText"/>
            </w:pPr>
            <w:r w:rsidRPr="00824FF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FFB">
            <w:pPr>
              <w:pStyle w:val="BodyText"/>
              <w:rPr>
                <w:lang w:val="en-NZ"/>
              </w:rPr>
            </w:pPr>
            <w:r w:rsidRPr="00824FFB">
              <w:rPr>
                <w:rStyle w:val="SpecialBold"/>
              </w:rPr>
              <w:t>Comments</w:t>
            </w:r>
          </w:p>
        </w:tc>
      </w:tr>
      <w:tr w:rsidTr="00824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FFB">
            <w:pPr>
              <w:pStyle w:val="BodyText"/>
              <w:rPr>
                <w:lang w:val="en-NZ"/>
              </w:rPr>
            </w:pPr>
            <w:r w:rsidRPr="00824FF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FFB" w:rsidP="00824FFB">
            <w:pPr>
              <w:pStyle w:val="BodyText"/>
            </w:pPr>
            <w:r w:rsidRPr="00824FFB">
              <w:t xml:space="preserve">This version was released in </w:t>
            </w:r>
            <w:r w:rsidRPr="00824FFB">
              <w:rPr>
                <w:rStyle w:val="Emphasis"/>
              </w:rPr>
              <w:t>HLT Health Training Package release 2.0</w:t>
            </w:r>
            <w:r w:rsidRPr="00824FFB">
              <w:t xml:space="preserve"> and meets the requirements of the 2012 Standards for Training Packages.</w:t>
            </w:r>
          </w:p>
          <w:p w:rsidR="00000000" w:rsidRPr="00824FFB" w:rsidP="00824FFB">
            <w:pPr>
              <w:pStyle w:val="BodyText"/>
            </w:pPr>
            <w:r w:rsidRPr="00824FFB">
              <w:t>Significant changes to the elements and performan</w:t>
            </w:r>
            <w:r w:rsidRPr="00824FFB">
              <w:t>ce criteria. New evidence requirements for assessment, including volume and frequency requirements. Significant change to knowledge evidence.</w:t>
            </w:r>
          </w:p>
        </w:tc>
      </w:tr>
    </w:tbl>
    <w:p w:rsidR="00E735BC" w:rsidP="00824FFB">
      <w:pPr>
        <w:pStyle w:val="BodyText"/>
      </w:pPr>
    </w:p>
    <w:p w:rsidR="00E735BC" w:rsidP="00824FFB">
      <w:pPr>
        <w:pStyle w:val="BodyText"/>
      </w:pPr>
    </w:p>
    <w:p w:rsidR="00000000" w:rsidRPr="00824FFB" w:rsidP="00824FFB">
      <w:pPr>
        <w:pStyle w:val="Heading1"/>
      </w:pPr>
      <w:bookmarkStart w:id="2" w:name="O_656559"/>
      <w:bookmarkEnd w:id="2"/>
      <w:r w:rsidRPr="00824FFB">
        <w:t>Performance Evidence</w:t>
      </w:r>
    </w:p>
    <w:p w:rsidR="00000000" w:rsidRPr="00824FFB" w:rsidP="00E735BC">
      <w:pPr>
        <w:pStyle w:val="BodyText"/>
      </w:pPr>
      <w:r w:rsidRPr="00824FFB">
        <w:t>The candidate must show evidence of the ability to complete tasks outline</w:t>
      </w:r>
      <w:r w:rsidRPr="00824FFB">
        <w:t>d in elements and performance criteria of this unit, manage tasks and manage contingencies in the context of the job role. There must be evidence that the candidate has:</w:t>
      </w:r>
    </w:p>
    <w:p w:rsidR="00000000" w:rsidRPr="00824FFB" w:rsidP="00824FFB">
      <w:pPr>
        <w:pStyle w:val="ListBullet"/>
      </w:pPr>
      <w:r w:rsidRPr="00824FFB">
        <w:t>followed established technical, infection control and safety procedures to produce sp</w:t>
      </w:r>
      <w:r w:rsidRPr="00824FFB">
        <w:t>irometry measurements for at least 3 different clients that accurately reflect the maximal expiratory ventilatory capacity:</w:t>
      </w:r>
    </w:p>
    <w:p w:rsidR="00000000" w:rsidRPr="00824FFB" w:rsidP="00824FFB">
      <w:pPr>
        <w:pStyle w:val="ListBullet2"/>
      </w:pPr>
      <w:r w:rsidRPr="00824FFB">
        <w:t>recognised and responded appropriately to errors due to both client performance and technical faults</w:t>
      </w:r>
    </w:p>
    <w:p w:rsidR="00000000" w:rsidRPr="00824FFB" w:rsidP="00824FFB">
      <w:pPr>
        <w:pStyle w:val="ListBullet2"/>
      </w:pPr>
      <w:r w:rsidRPr="00824FFB">
        <w:t>provided provisional interpretation against established reference values</w:t>
      </w:r>
    </w:p>
    <w:p w:rsidR="00000000" w:rsidRPr="00824FFB" w:rsidP="00824FFB">
      <w:pPr>
        <w:pStyle w:val="AllowPageBreak"/>
      </w:pPr>
    </w:p>
    <w:p w:rsidR="00000000" w:rsidRPr="00824FFB" w:rsidP="00824FFB">
      <w:pPr>
        <w:pStyle w:val="Heading1"/>
      </w:pPr>
      <w:bookmarkStart w:id="3" w:name="O_656560"/>
      <w:bookmarkEnd w:id="3"/>
      <w:r w:rsidRPr="00824FFB">
        <w:t>Knowledge Evidence</w:t>
      </w:r>
    </w:p>
    <w:p w:rsidR="00000000" w:rsidRPr="00824FFB" w:rsidP="00E735BC">
      <w:pPr>
        <w:pStyle w:val="BodyText"/>
      </w:pPr>
      <w:r w:rsidRPr="00824FFB">
        <w:t xml:space="preserve">The candidate must be able to demonstrate essential knowledge required to effectively complete tasks outlined in elements and performance criteria </w:t>
      </w:r>
      <w:r w:rsidRPr="00824FFB">
        <w:t>of this unit, manage tasks and manage contingencies in the context of the work role. This includes knowledge of:</w:t>
      </w:r>
    </w:p>
    <w:p w:rsidR="00000000" w:rsidRPr="00824FFB" w:rsidP="00824FFB">
      <w:pPr>
        <w:pStyle w:val="ListBullet"/>
      </w:pPr>
      <w:r w:rsidRPr="00824FFB">
        <w:t>purpose, principles and protocols of spirometry</w:t>
      </w:r>
    </w:p>
    <w:p w:rsidR="00000000" w:rsidRPr="00824FFB" w:rsidP="00824FFB">
      <w:pPr>
        <w:pStyle w:val="ListBullet"/>
      </w:pPr>
      <w:r w:rsidRPr="00824FFB">
        <w:t>legal and ethical considerations for spirometry, including:</w:t>
      </w:r>
    </w:p>
    <w:p w:rsidR="00000000" w:rsidRPr="00824FFB" w:rsidP="00824FFB">
      <w:pPr>
        <w:pStyle w:val="ListBullet2"/>
      </w:pPr>
      <w:r w:rsidRPr="00824FFB">
        <w:t>duty of care</w:t>
      </w:r>
    </w:p>
    <w:p w:rsidR="00000000" w:rsidRPr="00824FFB" w:rsidP="00824FFB">
      <w:pPr>
        <w:pStyle w:val="ListBullet2"/>
      </w:pPr>
      <w:r w:rsidRPr="00824FFB">
        <w:t>informed consent</w:t>
      </w:r>
    </w:p>
    <w:p w:rsidR="00000000" w:rsidRPr="00824FFB" w:rsidP="00824FFB">
      <w:pPr>
        <w:pStyle w:val="ListBullet2"/>
      </w:pPr>
      <w:r w:rsidRPr="00824FFB">
        <w:t>rec</w:t>
      </w:r>
      <w:r w:rsidRPr="00824FFB">
        <w:t>ords management</w:t>
      </w:r>
    </w:p>
    <w:p w:rsidR="00000000" w:rsidRPr="00824FFB" w:rsidP="00824FFB">
      <w:pPr>
        <w:pStyle w:val="ListBullet2"/>
      </w:pPr>
      <w:r w:rsidRPr="00824FFB">
        <w:t>privacy, confidentiality and disclosure</w:t>
      </w:r>
    </w:p>
    <w:p w:rsidR="00000000" w:rsidRPr="00824FFB" w:rsidP="00824FFB">
      <w:pPr>
        <w:pStyle w:val="ListBullet2"/>
      </w:pPr>
      <w:r w:rsidRPr="00824FFB">
        <w:t>industry standards</w:t>
      </w:r>
    </w:p>
    <w:p w:rsidR="00000000" w:rsidRPr="00824FFB" w:rsidP="00824FFB">
      <w:pPr>
        <w:pStyle w:val="ListBullet2"/>
      </w:pPr>
      <w:r w:rsidRPr="00824FFB">
        <w:t>work role boundaries – responsibilities and limitations</w:t>
      </w:r>
    </w:p>
    <w:p w:rsidR="00000000" w:rsidRPr="00824FFB" w:rsidP="00824FFB">
      <w:pPr>
        <w:pStyle w:val="ListBullet"/>
      </w:pPr>
      <w:r w:rsidRPr="00824FFB">
        <w:t xml:space="preserve">basic pharmacology related to respiratory function relevant for spirometry measurement </w:t>
      </w:r>
    </w:p>
    <w:p w:rsidR="00000000" w:rsidRPr="00824FFB" w:rsidP="00824FFB">
      <w:pPr>
        <w:pStyle w:val="ListBullet"/>
      </w:pPr>
      <w:r w:rsidRPr="00824FFB">
        <w:t xml:space="preserve">anatomy and physiology relevant for understanding and conducting spirometry </w:t>
      </w:r>
    </w:p>
    <w:p w:rsidR="00000000" w:rsidRPr="00824FFB" w:rsidP="00824FFB">
      <w:pPr>
        <w:pStyle w:val="ListBullet"/>
      </w:pPr>
      <w:r w:rsidRPr="00824FFB">
        <w:t>set up, operation and routine maintenance of spirometry equipment</w:t>
      </w:r>
    </w:p>
    <w:p w:rsidR="00000000" w:rsidRPr="00824FFB" w:rsidP="00824FFB">
      <w:pPr>
        <w:pStyle w:val="ListBullet"/>
      </w:pPr>
      <w:r w:rsidRPr="00824FFB">
        <w:t>patterns of normal/abnormal results related to both respiratory disease and technical factors relevant for spirom</w:t>
      </w:r>
      <w:r w:rsidRPr="00824FFB">
        <w:t>etry measurement</w:t>
      </w:r>
    </w:p>
    <w:p w:rsidR="00000000" w:rsidRPr="00824FFB" w:rsidP="00824FFB">
      <w:pPr>
        <w:pStyle w:val="ListBullet"/>
      </w:pPr>
      <w:r w:rsidRPr="00824FFB">
        <w:t>features of technically correct recordings, including:</w:t>
      </w:r>
    </w:p>
    <w:p w:rsidR="00000000" w:rsidRPr="00824FFB" w:rsidP="00824FFB">
      <w:pPr>
        <w:pStyle w:val="ListBullet2"/>
      </w:pPr>
      <w:r w:rsidRPr="00824FFB">
        <w:t>no hesitation at start</w:t>
      </w:r>
    </w:p>
    <w:p w:rsidR="00000000" w:rsidRPr="00824FFB" w:rsidP="00824FFB">
      <w:pPr>
        <w:pStyle w:val="ListBullet2"/>
      </w:pPr>
      <w:r w:rsidRPr="00824FFB">
        <w:t>evidence of maximal effort</w:t>
      </w:r>
    </w:p>
    <w:p w:rsidR="00000000" w:rsidRPr="00824FFB" w:rsidP="00824FFB">
      <w:pPr>
        <w:pStyle w:val="ListBullet2"/>
      </w:pPr>
      <w:r w:rsidRPr="00824FFB">
        <w:t>no cough within first second</w:t>
      </w:r>
    </w:p>
    <w:p w:rsidR="00000000" w:rsidRPr="00824FFB" w:rsidP="00824FFB">
      <w:pPr>
        <w:pStyle w:val="ListBullet2"/>
      </w:pPr>
      <w:r w:rsidRPr="00824FFB">
        <w:t>end of test criteria met</w:t>
      </w:r>
    </w:p>
    <w:p w:rsidR="00000000" w:rsidRPr="00824FFB" w:rsidP="00824FFB">
      <w:pPr>
        <w:pStyle w:val="ListBullet2"/>
      </w:pPr>
      <w:r w:rsidRPr="00824FFB">
        <w:t>reproducibility</w:t>
      </w:r>
    </w:p>
    <w:p w:rsidR="00000000" w:rsidRPr="00824FFB" w:rsidP="00824FFB">
      <w:pPr>
        <w:pStyle w:val="ListBullet"/>
      </w:pPr>
      <w:r w:rsidRPr="00824FFB">
        <w:t>mathematical and statistical information relevant for spiromet</w:t>
      </w:r>
      <w:r w:rsidRPr="00824FFB">
        <w:t>ry measurement</w:t>
      </w:r>
    </w:p>
    <w:p w:rsidR="00000000" w:rsidRPr="00824FFB" w:rsidP="00824FFB">
      <w:pPr>
        <w:pStyle w:val="ListBullet"/>
      </w:pPr>
      <w:r w:rsidRPr="00824FFB">
        <w:t>reference values required for spirometry measurement and the factors that contribute to calculation of client reference values and how to incorporate these, including:</w:t>
      </w:r>
    </w:p>
    <w:p w:rsidR="00000000" w:rsidRPr="00824FFB" w:rsidP="00824FFB">
      <w:pPr>
        <w:pStyle w:val="ListBullet2"/>
      </w:pPr>
      <w:r w:rsidRPr="00824FFB">
        <w:t>weight</w:t>
      </w:r>
    </w:p>
    <w:p w:rsidR="00000000" w:rsidRPr="00824FFB" w:rsidP="00824FFB">
      <w:pPr>
        <w:pStyle w:val="ListBullet2"/>
      </w:pPr>
      <w:r w:rsidRPr="00824FFB">
        <w:t>height</w:t>
      </w:r>
    </w:p>
    <w:p w:rsidR="00000000" w:rsidRPr="00824FFB" w:rsidP="00824FFB">
      <w:pPr>
        <w:pStyle w:val="ListBullet2"/>
      </w:pPr>
      <w:r w:rsidRPr="00824FFB">
        <w:t>age</w:t>
      </w:r>
    </w:p>
    <w:p w:rsidR="00000000" w:rsidRPr="00824FFB" w:rsidP="00824FFB">
      <w:pPr>
        <w:pStyle w:val="ListBullet2"/>
      </w:pPr>
      <w:r w:rsidRPr="00824FFB">
        <w:t>gender</w:t>
      </w:r>
    </w:p>
    <w:p w:rsidR="00000000" w:rsidRPr="00824FFB" w:rsidP="00824FFB">
      <w:pPr>
        <w:pStyle w:val="ListBullet2"/>
      </w:pPr>
      <w:r w:rsidRPr="00824FFB">
        <w:t>race</w:t>
      </w:r>
    </w:p>
    <w:p w:rsidR="00000000" w:rsidRPr="00824FFB" w:rsidP="00824FFB">
      <w:pPr>
        <w:pStyle w:val="ListBullet"/>
      </w:pPr>
      <w:r w:rsidRPr="00824FFB">
        <w:t>how to convert volumes from atmospheric temperature and pressure (ATP) to body temperature and pressure saturated (BTPS)</w:t>
      </w:r>
    </w:p>
    <w:p w:rsidR="00000000" w:rsidRPr="00824FFB" w:rsidP="00824FFB">
      <w:pPr>
        <w:pStyle w:val="ListBullet"/>
      </w:pPr>
      <w:r w:rsidRPr="00824FFB">
        <w:t>common causes of client non compliance in spirometry and the appropriate remedies</w:t>
      </w:r>
    </w:p>
    <w:p w:rsidR="00000000" w:rsidRPr="00824FFB" w:rsidP="00824FFB">
      <w:pPr>
        <w:pStyle w:val="ListBullet"/>
      </w:pPr>
      <w:r w:rsidRPr="00824FFB">
        <w:t>complications and contraindications for clients under</w:t>
      </w:r>
      <w:r w:rsidRPr="00824FFB">
        <w:t>going spirometry measurement, and how to respond</w:t>
      </w:r>
    </w:p>
    <w:p w:rsidR="00000000" w:rsidRPr="00824FFB" w:rsidP="00824FFB">
      <w:pPr>
        <w:pStyle w:val="ListBullet"/>
      </w:pPr>
      <w:r w:rsidRPr="00824FFB">
        <w:t>emergency procedures specific to spirometry instrument quality control procedures, including:</w:t>
      </w:r>
    </w:p>
    <w:p w:rsidR="00000000" w:rsidRPr="00824FFB" w:rsidP="00824FFB">
      <w:pPr>
        <w:pStyle w:val="ListBullet2"/>
      </w:pPr>
      <w:r w:rsidRPr="00824FFB">
        <w:t>calibration</w:t>
      </w:r>
    </w:p>
    <w:p w:rsidR="00000000" w:rsidRPr="00824FFB" w:rsidP="00824FFB">
      <w:pPr>
        <w:pStyle w:val="ListBullet2"/>
      </w:pPr>
      <w:r w:rsidRPr="00824FFB">
        <w:t>biological control measures</w:t>
      </w:r>
    </w:p>
    <w:p w:rsidR="00000000" w:rsidRPr="00824FFB" w:rsidP="00824FFB">
      <w:pPr>
        <w:pStyle w:val="ListBullet"/>
      </w:pPr>
      <w:r w:rsidRPr="00824FFB">
        <w:t>relevance of environmental factors in spirometry, including temperature</w:t>
      </w:r>
      <w:r w:rsidRPr="00824FFB">
        <w:t xml:space="preserve"> and humidity</w:t>
      </w:r>
    </w:p>
    <w:p w:rsidR="00000000" w:rsidRPr="00824FFB" w:rsidP="00824FFB">
      <w:pPr>
        <w:pStyle w:val="ListBullet"/>
      </w:pPr>
      <w:r w:rsidRPr="00824FFB">
        <w:t xml:space="preserve">features and functions of respiratory therapy products </w:t>
      </w:r>
    </w:p>
    <w:p w:rsidR="00000000" w:rsidRPr="00824FFB" w:rsidP="00824FFB">
      <w:pPr>
        <w:pStyle w:val="AllowPageBreak"/>
      </w:pPr>
    </w:p>
    <w:p w:rsidR="00000000" w:rsidRPr="00824FFB" w:rsidP="00824FFB">
      <w:pPr>
        <w:pStyle w:val="Heading1"/>
      </w:pPr>
      <w:bookmarkStart w:id="4" w:name="O_656561"/>
      <w:bookmarkEnd w:id="4"/>
      <w:r w:rsidRPr="00824FFB">
        <w:t>Assessment Conditions</w:t>
      </w:r>
    </w:p>
    <w:p w:rsidR="00000000" w:rsidRPr="00824FFB" w:rsidP="00E735BC">
      <w:pPr>
        <w:pStyle w:val="BodyText"/>
      </w:pPr>
      <w:r w:rsidRPr="00824FFB">
        <w:t>Skills must have been demonstrated in the workplace or in a simulated environment that reflects workplace conditions. The following conditions must</w:t>
      </w:r>
      <w:r w:rsidRPr="00824FFB">
        <w:t xml:space="preserve"> be met for this unit: </w:t>
      </w:r>
    </w:p>
    <w:p w:rsidR="00000000" w:rsidRPr="00824FFB" w:rsidP="00824FFB">
      <w:pPr>
        <w:pStyle w:val="ListBullet"/>
      </w:pPr>
      <w:r w:rsidRPr="00824FFB">
        <w:t xml:space="preserve">use of suitable facilities, equipment and resources, including: </w:t>
      </w:r>
    </w:p>
    <w:p w:rsidR="00000000" w:rsidRPr="00824FFB" w:rsidP="00824FFB">
      <w:pPr>
        <w:pStyle w:val="ListBullet2"/>
      </w:pPr>
      <w:r w:rsidRPr="00824FFB">
        <w:t>spirometer</w:t>
      </w:r>
    </w:p>
    <w:p w:rsidR="00000000" w:rsidRPr="00824FFB" w:rsidP="00824FFB">
      <w:pPr>
        <w:pStyle w:val="ListBullet2"/>
      </w:pPr>
      <w:r w:rsidRPr="00824FFB">
        <w:t>client information</w:t>
      </w:r>
    </w:p>
    <w:p w:rsidR="00000000" w:rsidRPr="00824FFB" w:rsidP="00824FFB">
      <w:pPr>
        <w:pStyle w:val="ListBullet2"/>
      </w:pPr>
      <w:r w:rsidRPr="00824FFB">
        <w:t>procedures for candidate to follow</w:t>
      </w:r>
    </w:p>
    <w:p w:rsidR="00000000" w:rsidRPr="00824FFB" w:rsidP="00824FFB">
      <w:pPr>
        <w:pStyle w:val="ListBullet"/>
      </w:pPr>
      <w:r w:rsidRPr="00824FFB">
        <w:t xml:space="preserve">modelling of industry operating conditions, including integration of situations requiring </w:t>
      </w:r>
      <w:r w:rsidRPr="00824FFB">
        <w:t>problem solving</w:t>
      </w:r>
    </w:p>
    <w:p w:rsidR="00000000" w:rsidRPr="00824FFB" w:rsidP="00824FFB">
      <w:pPr>
        <w:pStyle w:val="BodyText"/>
      </w:pPr>
    </w:p>
    <w:p w:rsidR="00000000" w:rsidRPr="00824FFB" w:rsidP="00E735BC">
      <w:pPr>
        <w:pStyle w:val="BodyText"/>
      </w:pPr>
      <w:r w:rsidRPr="00824FFB">
        <w:t>Assessors must satisfy the Standards for Registered Training Organisations (RTOs) 2015/AQTF mandatory competency requirements for assessors.</w:t>
      </w:r>
    </w:p>
    <w:p w:rsidR="00000000" w:rsidRPr="00824FFB" w:rsidP="00824FFB">
      <w:pPr>
        <w:pStyle w:val="Heading1"/>
      </w:pPr>
      <w:bookmarkStart w:id="5" w:name="O_656564"/>
      <w:bookmarkEnd w:id="5"/>
      <w:r w:rsidRPr="00824FFB">
        <w:t>Links</w:t>
      </w:r>
    </w:p>
    <w:p w:rsidR="00000000" w:rsidRPr="00824FFB" w:rsidP="00E735BC">
      <w:pPr>
        <w:pStyle w:val="BodyText"/>
      </w:pPr>
      <w:r w:rsidRPr="00824F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81A0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24FFB" w:rsidP="00824FFB"/>
    <w:sectPr w:rsidSect="00824F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FB" w:rsidRPr="00E735BC" w:rsidP="00E73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BC" w:rsidP="00824F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5BC" w:rsidP="00824F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35BC" w:rsidP="00824F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FFB" w:rsidRPr="00E735BC" w:rsidP="00E73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BC" w:rsidRPr="002D2AF8" w:rsidP="00824F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HLTHPS004 Measure spirometry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735BC" w:rsidP="00824F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82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184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47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FFB"/>
  </w:style>
  <w:style w:type="character" w:customStyle="1" w:styleId="Heading1Char">
    <w:name w:val="Heading 1 Char"/>
    <w:basedOn w:val="DefaultParagraphFont"/>
    <w:link w:val="Heading1"/>
    <w:rsid w:val="00824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F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F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F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FFB"/>
    <w:rPr>
      <w:b/>
      <w:spacing w:val="0"/>
    </w:rPr>
  </w:style>
  <w:style w:type="paragraph" w:styleId="ListBullet2">
    <w:name w:val="List Bullet 2"/>
    <w:basedOn w:val="List2"/>
    <w:rsid w:val="00824F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4FFB"/>
    <w:rPr>
      <w:i/>
    </w:rPr>
  </w:style>
  <w:style w:type="paragraph" w:customStyle="1" w:styleId="SuperHeading">
    <w:name w:val="SuperHeading"/>
    <w:basedOn w:val="Normal"/>
    <w:rsid w:val="00824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F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F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FFB"/>
  </w:style>
  <w:style w:type="paragraph" w:styleId="TableofFigures">
    <w:name w:val="table of figures"/>
    <w:basedOn w:val="Normal"/>
    <w:next w:val="Normal"/>
    <w:semiHidden/>
    <w:rsid w:val="00824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F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FFB"/>
    <w:rPr>
      <w:rFonts w:ascii="Wingdings" w:hAnsi="Wingdings"/>
    </w:rPr>
  </w:style>
  <w:style w:type="paragraph" w:customStyle="1" w:styleId="TableHeading">
    <w:name w:val="Table Heading"/>
    <w:basedOn w:val="HeadingBase"/>
    <w:rsid w:val="00824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FFB"/>
    <w:rPr>
      <w:color w:val="0033CC"/>
      <w:u w:val="none"/>
    </w:rPr>
  </w:style>
  <w:style w:type="paragraph" w:customStyle="1" w:styleId="BodyTextRight">
    <w:name w:val="Body Text Right"/>
    <w:basedOn w:val="BodyText"/>
    <w:rsid w:val="00824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F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FFB"/>
    <w:rPr>
      <w:sz w:val="32"/>
    </w:rPr>
  </w:style>
  <w:style w:type="paragraph" w:customStyle="1" w:styleId="HeadingProcedure">
    <w:name w:val="Heading Procedure"/>
    <w:basedOn w:val="HeadingBase"/>
    <w:next w:val="Normal"/>
    <w:rsid w:val="00824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FFB"/>
    <w:pPr>
      <w:spacing w:before="60" w:after="60"/>
    </w:pPr>
  </w:style>
  <w:style w:type="paragraph" w:styleId="ListContinue">
    <w:name w:val="List Continue"/>
    <w:basedOn w:val="List"/>
    <w:rsid w:val="00824FFB"/>
    <w:pPr>
      <w:ind w:firstLine="0"/>
    </w:pPr>
  </w:style>
  <w:style w:type="paragraph" w:customStyle="1" w:styleId="ListNote">
    <w:name w:val="List Note"/>
    <w:basedOn w:val="List"/>
    <w:rsid w:val="00824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FFB"/>
    <w:rPr>
      <w:rFonts w:ascii="Courier New" w:hAnsi="Courier New"/>
    </w:rPr>
  </w:style>
  <w:style w:type="paragraph" w:customStyle="1" w:styleId="NoteBullet">
    <w:name w:val="Note Bullet"/>
    <w:basedOn w:val="Note"/>
    <w:rsid w:val="00824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F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FFB"/>
    <w:rPr>
      <w:b/>
      <w:smallCaps/>
    </w:rPr>
  </w:style>
  <w:style w:type="paragraph" w:customStyle="1" w:styleId="TableListNumber">
    <w:name w:val="Table List Number"/>
    <w:basedOn w:val="ListNumber"/>
    <w:rsid w:val="00824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FFB"/>
    <w:pPr>
      <w:numPr>
        <w:numId w:val="9"/>
      </w:numPr>
    </w:pPr>
  </w:style>
  <w:style w:type="paragraph" w:customStyle="1" w:styleId="ListAlpha2">
    <w:name w:val="List Alpha 2"/>
    <w:basedOn w:val="List2"/>
    <w:rsid w:val="00824FFB"/>
    <w:pPr>
      <w:numPr>
        <w:numId w:val="8"/>
      </w:numPr>
    </w:pPr>
  </w:style>
  <w:style w:type="paragraph" w:styleId="List2">
    <w:name w:val="List 2"/>
    <w:basedOn w:val="BodyText"/>
    <w:rsid w:val="00824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F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F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FFB"/>
    <w:pPr>
      <w:numPr>
        <w:numId w:val="4"/>
      </w:numPr>
    </w:pPr>
  </w:style>
  <w:style w:type="paragraph" w:styleId="ListContinue2">
    <w:name w:val="List Continue 2"/>
    <w:basedOn w:val="List2"/>
    <w:rsid w:val="00824FFB"/>
    <w:pPr>
      <w:ind w:firstLine="0"/>
    </w:pPr>
  </w:style>
  <w:style w:type="paragraph" w:styleId="ListContinue3">
    <w:name w:val="List Continue 3"/>
    <w:basedOn w:val="List3"/>
    <w:rsid w:val="00824FFB"/>
    <w:pPr>
      <w:ind w:left="1021" w:firstLine="0"/>
    </w:pPr>
  </w:style>
  <w:style w:type="paragraph" w:styleId="ListContinue4">
    <w:name w:val="List Continue 4"/>
    <w:basedOn w:val="List4"/>
    <w:rsid w:val="00824FFB"/>
    <w:pPr>
      <w:ind w:firstLine="0"/>
    </w:pPr>
  </w:style>
  <w:style w:type="paragraph" w:styleId="ListContinue5">
    <w:name w:val="List Continue 5"/>
    <w:basedOn w:val="List5"/>
    <w:rsid w:val="00824FFB"/>
    <w:pPr>
      <w:ind w:firstLine="0"/>
    </w:pPr>
  </w:style>
  <w:style w:type="paragraph" w:styleId="ListNumber3">
    <w:name w:val="List Number 3"/>
    <w:basedOn w:val="List3"/>
    <w:rsid w:val="00824FFB"/>
    <w:pPr>
      <w:numPr>
        <w:numId w:val="5"/>
      </w:numPr>
    </w:pPr>
  </w:style>
  <w:style w:type="paragraph" w:styleId="ListNumber4">
    <w:name w:val="List Number 4"/>
    <w:basedOn w:val="List4"/>
    <w:rsid w:val="00824FFB"/>
    <w:pPr>
      <w:numPr>
        <w:numId w:val="6"/>
      </w:numPr>
    </w:pPr>
  </w:style>
  <w:style w:type="paragraph" w:styleId="ListNumber5">
    <w:name w:val="List Number 5"/>
    <w:basedOn w:val="List5"/>
    <w:rsid w:val="00824FFB"/>
    <w:pPr>
      <w:numPr>
        <w:numId w:val="7"/>
      </w:numPr>
    </w:pPr>
  </w:style>
  <w:style w:type="paragraph" w:styleId="BlockText">
    <w:name w:val="Block Text"/>
    <w:basedOn w:val="Normal"/>
    <w:rsid w:val="00824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FFB"/>
    <w:rPr>
      <w:sz w:val="16"/>
      <w:vertAlign w:val="superscript"/>
    </w:rPr>
  </w:style>
  <w:style w:type="character" w:customStyle="1" w:styleId="Symbols">
    <w:name w:val="Symbols"/>
    <w:basedOn w:val="DefaultParagraphFont"/>
    <w:rsid w:val="00824FFB"/>
    <w:rPr>
      <w:rFonts w:ascii="Symbol" w:hAnsi="Symbol"/>
    </w:rPr>
  </w:style>
  <w:style w:type="character" w:customStyle="1" w:styleId="MenuOptions">
    <w:name w:val="Menu Options"/>
    <w:basedOn w:val="DefaultParagraphFont"/>
    <w:rsid w:val="00824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FFB"/>
    <w:rPr>
      <w:b/>
    </w:rPr>
  </w:style>
  <w:style w:type="character" w:customStyle="1" w:styleId="Underlined">
    <w:name w:val="Underlined"/>
    <w:basedOn w:val="DefaultParagraphFont"/>
    <w:rsid w:val="00824FFB"/>
    <w:rPr>
      <w:u w:val="single"/>
    </w:rPr>
  </w:style>
  <w:style w:type="paragraph" w:customStyle="1" w:styleId="TableBodyTextRight">
    <w:name w:val="Table Body Text Right"/>
    <w:basedOn w:val="TableBodyText"/>
    <w:rsid w:val="00824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FFB"/>
    <w:rPr>
      <w:sz w:val="18"/>
    </w:rPr>
  </w:style>
  <w:style w:type="paragraph" w:customStyle="1" w:styleId="BodySmallRight">
    <w:name w:val="Body Small Right"/>
    <w:basedOn w:val="BodyTextRight"/>
    <w:rsid w:val="00824FFB"/>
    <w:rPr>
      <w:sz w:val="18"/>
      <w:szCs w:val="18"/>
    </w:rPr>
  </w:style>
  <w:style w:type="paragraph" w:customStyle="1" w:styleId="MarginEdition">
    <w:name w:val="Margin Edition"/>
    <w:basedOn w:val="MarginNote"/>
    <w:rsid w:val="00824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FFB"/>
    <w:rPr>
      <w:sz w:val="2"/>
      <w:szCs w:val="2"/>
    </w:rPr>
  </w:style>
  <w:style w:type="character" w:customStyle="1" w:styleId="Small">
    <w:name w:val="Small"/>
    <w:basedOn w:val="DefaultParagraphFont"/>
    <w:rsid w:val="00824FFB"/>
    <w:rPr>
      <w:sz w:val="16"/>
    </w:rPr>
  </w:style>
  <w:style w:type="paragraph" w:customStyle="1" w:styleId="WideTable">
    <w:name w:val="Wide Table"/>
    <w:basedOn w:val="Normal"/>
    <w:rsid w:val="00824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FFB"/>
  </w:style>
  <w:style w:type="paragraph" w:styleId="Quote">
    <w:name w:val="Quote"/>
    <w:basedOn w:val="Heading1"/>
    <w:link w:val="QuoteChar"/>
    <w:qFormat/>
    <w:rsid w:val="00824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FFB"/>
    <w:pPr>
      <w:pageBreakBefore/>
    </w:pPr>
  </w:style>
  <w:style w:type="paragraph" w:customStyle="1" w:styleId="Border">
    <w:name w:val="Border"/>
    <w:basedOn w:val="Normal"/>
    <w:qFormat/>
    <w:rsid w:val="00824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FFB"/>
    <w:rPr>
      <w:u w:val="single"/>
    </w:rPr>
  </w:style>
  <w:style w:type="character" w:customStyle="1" w:styleId="BoldandItalics">
    <w:name w:val="Bold and Italics"/>
    <w:qFormat/>
    <w:rsid w:val="00824FFB"/>
    <w:rPr>
      <w:b/>
      <w:i/>
      <w:u w:val="none"/>
    </w:rPr>
  </w:style>
  <w:style w:type="paragraph" w:styleId="BalloonText">
    <w:name w:val="Balloon Text"/>
    <w:basedOn w:val="Normal"/>
    <w:link w:val="BalloonTextChar"/>
    <w:rsid w:val="00824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F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F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FFB"/>
    <w:pPr>
      <w:spacing w:before="0" w:after="0"/>
    </w:pPr>
  </w:style>
  <w:style w:type="paragraph" w:customStyle="1" w:styleId="BodyTextBold">
    <w:name w:val="Body Text Bold"/>
    <w:basedOn w:val="BodyText"/>
    <w:qFormat/>
    <w:rsid w:val="00824FFB"/>
    <w:rPr>
      <w:b/>
    </w:rPr>
  </w:style>
  <w:style w:type="character" w:styleId="Hyperlink">
    <w:name w:val="Hyperlink"/>
    <w:basedOn w:val="DefaultParagraphFont"/>
    <w:uiPriority w:val="99"/>
    <w:unhideWhenUsed/>
    <w:rsid w:val="00E73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3489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HLTHPS004 Measure spirometry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