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313" w:rsidP="00C96313">
      <w:pPr>
        <w:pStyle w:val="Title"/>
      </w:pPr>
      <w:r>
        <w:fldChar w:fldCharType="begin"/>
      </w:r>
      <w:r>
        <w:instrText xml:space="preserve"> TITLE   \* MERGEFORMAT </w:instrText>
      </w:r>
      <w:r>
        <w:fldChar w:fldCharType="separate"/>
      </w:r>
      <w:r>
        <w:t>HLTHPS001 Take clinical measurements</w:t>
      </w:r>
      <w:r>
        <w:fldChar w:fldCharType="end"/>
      </w:r>
    </w:p>
    <w:p w:rsidR="00C96313" w:rsidP="00C96313">
      <w:pPr>
        <w:pStyle w:val="Version"/>
        <w:sectPr w:rsidSect="00490E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0EC8" w:rsidP="00490EC8">
      <w:pPr>
        <w:pStyle w:val="SuperHeading"/>
      </w:pPr>
      <w:r w:rsidRPr="00490EC8">
        <w:t>HLTHPS001 Take clinical measurements</w:t>
      </w:r>
    </w:p>
    <w:p w:rsidR="00000000" w:rsidRPr="00490EC8" w:rsidP="00490EC8">
      <w:pPr>
        <w:pStyle w:val="Heading1"/>
      </w:pPr>
      <w:bookmarkStart w:id="1" w:name="O_873791"/>
      <w:bookmarkEnd w:id="1"/>
      <w:r w:rsidRPr="00490EC8">
        <w:t>Modification History</w:t>
      </w:r>
    </w:p>
    <w:tbl>
      <w:tblPr>
        <w:tblW w:w="0" w:type="auto"/>
        <w:tblLayout w:type="fixed"/>
        <w:tblCellMar>
          <w:left w:w="62" w:type="dxa"/>
          <w:right w:w="62" w:type="dxa"/>
        </w:tblCellMar>
        <w:tblLook w:val="0000"/>
      </w:tblPr>
      <w:tblGrid>
        <w:gridCol w:w="2790"/>
        <w:gridCol w:w="6344"/>
      </w:tblGrid>
      <w:tr w:rsidTr="00490E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C8" w:rsidP="00490EC8">
            <w:pPr>
              <w:pStyle w:val="BodyText"/>
            </w:pPr>
            <w:r w:rsidRPr="00490EC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C8">
            <w:pPr>
              <w:pStyle w:val="BodyText"/>
              <w:rPr>
                <w:lang w:val="en-NZ"/>
              </w:rPr>
            </w:pPr>
            <w:r w:rsidRPr="00490EC8">
              <w:rPr>
                <w:rStyle w:val="SpecialBold"/>
              </w:rPr>
              <w:t>Comments</w:t>
            </w:r>
          </w:p>
        </w:tc>
      </w:tr>
      <w:tr w:rsidTr="00490E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C8">
            <w:pPr>
              <w:pStyle w:val="BodyText"/>
              <w:rPr>
                <w:lang w:val="en-NZ"/>
              </w:rPr>
            </w:pPr>
            <w:r w:rsidRPr="00490EC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C8" w:rsidP="00490EC8">
            <w:pPr>
              <w:pStyle w:val="BodyText"/>
            </w:pPr>
            <w:r w:rsidRPr="00490EC8">
              <w:t xml:space="preserve">This version was released in </w:t>
            </w:r>
            <w:r w:rsidRPr="00490EC8">
              <w:rPr>
                <w:rStyle w:val="Emphasis"/>
              </w:rPr>
              <w:t>HLT Health Training Package release 2.0</w:t>
            </w:r>
            <w:r w:rsidRPr="00490EC8">
              <w:t xml:space="preserve"> and meets the requirements of the 2012 Standards for Training Packages.</w:t>
            </w:r>
          </w:p>
          <w:p w:rsidR="00000000" w:rsidRPr="00490EC8" w:rsidP="00490EC8">
            <w:pPr>
              <w:pStyle w:val="BodyText"/>
            </w:pPr>
            <w:r w:rsidRPr="00490EC8">
              <w:t>Merged HLTMAMP401C and CHCAC410B. Significant changes to the elem</w:t>
            </w:r>
            <w:r w:rsidRPr="00490EC8">
              <w:t>ents and performance criteria. New evidence requirements for assessment, including volume and frequency requirements. Significant change to knowledge evidence. Removed prerequisite.</w:t>
            </w:r>
          </w:p>
        </w:tc>
      </w:tr>
    </w:tbl>
    <w:p w:rsidR="00C96313" w:rsidP="00490EC8">
      <w:pPr>
        <w:pStyle w:val="BodyText"/>
      </w:pPr>
    </w:p>
    <w:p w:rsidR="00C96313" w:rsidP="00490EC8">
      <w:pPr>
        <w:pStyle w:val="BodyText"/>
      </w:pPr>
    </w:p>
    <w:p w:rsidR="00000000" w:rsidRPr="00490EC8" w:rsidP="00490EC8">
      <w:pPr>
        <w:pStyle w:val="Heading1"/>
      </w:pPr>
      <w:bookmarkStart w:id="2" w:name="O_873790"/>
      <w:bookmarkEnd w:id="2"/>
      <w:r w:rsidRPr="00490EC8">
        <w:t>Application</w:t>
      </w:r>
    </w:p>
    <w:p w:rsidR="00000000" w:rsidRPr="00490EC8" w:rsidP="00C96313">
      <w:pPr>
        <w:pStyle w:val="BodyText"/>
      </w:pPr>
      <w:r w:rsidRPr="00490EC8">
        <w:t>This unit describes the skills and knowled</w:t>
      </w:r>
      <w:r w:rsidRPr="00490EC8">
        <w:t>ge required to prepare for, obtain and record simple clinical measurements.</w:t>
      </w:r>
    </w:p>
    <w:p w:rsidR="00000000" w:rsidRPr="00490EC8" w:rsidP="00C96313">
      <w:pPr>
        <w:pStyle w:val="BodyText"/>
      </w:pPr>
      <w:r w:rsidRPr="00490EC8">
        <w:t>This unit applies to individuals who work under the direct or indirect supervision of a health professional.</w:t>
      </w:r>
    </w:p>
    <w:p w:rsidR="00000000" w:rsidRPr="00C96313" w:rsidP="00C96313">
      <w:pPr>
        <w:pStyle w:val="BodyText"/>
        <w:rPr>
          <w:i/>
        </w:rPr>
      </w:pPr>
      <w:r w:rsidRPr="00C96313">
        <w:rPr>
          <w:rStyle w:val="Emphasis"/>
        </w:rPr>
        <w:t>The skills in this unit must be applied in accordance with Commonweal</w:t>
      </w:r>
      <w:r w:rsidRPr="00C96313">
        <w:rPr>
          <w:rStyle w:val="Emphasis"/>
        </w:rPr>
        <w:t>th and State/Territory legislation, Australian/New Zealand standards and industry codes of practice.</w:t>
      </w:r>
    </w:p>
    <w:p w:rsidR="00000000" w:rsidRPr="00490EC8" w:rsidP="00490EC8">
      <w:pPr>
        <w:pStyle w:val="Heading1"/>
      </w:pPr>
      <w:bookmarkStart w:id="3" w:name="O_873789"/>
      <w:bookmarkEnd w:id="3"/>
      <w:r w:rsidRPr="00490EC8">
        <w:t>Elements and Performance Criteria</w:t>
      </w:r>
    </w:p>
    <w:tbl>
      <w:tblPr>
        <w:tblW w:w="0" w:type="auto"/>
        <w:tblLayout w:type="fixed"/>
        <w:tblCellMar>
          <w:left w:w="62" w:type="dxa"/>
          <w:right w:w="62" w:type="dxa"/>
        </w:tblCellMar>
        <w:tblLook w:val="0000"/>
      </w:tblPr>
      <w:tblGrid>
        <w:gridCol w:w="3261"/>
        <w:gridCol w:w="5702"/>
      </w:tblGrid>
      <w:tr w:rsidTr="00490EC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90EC8" w:rsidP="00490EC8">
            <w:pPr>
              <w:pStyle w:val="BodyText"/>
            </w:pPr>
            <w:r w:rsidRPr="00490E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rPr>
                <w:rStyle w:val="SpecialBold"/>
              </w:rPr>
              <w:t>PERFORMANCE CRITERIA</w:t>
            </w:r>
          </w:p>
        </w:tc>
      </w:tr>
      <w:tr w:rsidTr="00490EC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90EC8" w:rsidP="00490EC8">
            <w:pPr>
              <w:pStyle w:val="BodyText"/>
            </w:pPr>
            <w:r w:rsidRPr="00490EC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rPr>
                <w:rStyle w:val="Emphasis"/>
              </w:rPr>
              <w:t>Performance criteria describe the performance needed to demonstrate achievement of the element</w:t>
            </w: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t>1. Prepare for clinical measurement</w:t>
            </w:r>
          </w:p>
        </w:tc>
        <w:tc>
          <w:tcPr>
            <w:tcW w:w="5702" w:type="dxa"/>
            <w:tcBorders>
              <w:top w:val="nil"/>
              <w:left w:val="nil"/>
              <w:bottom w:val="nil"/>
              <w:right w:val="nil"/>
            </w:tcBorders>
            <w:tcMar>
              <w:top w:w="0" w:type="dxa"/>
              <w:left w:w="62" w:type="dxa"/>
              <w:bottom w:w="0" w:type="dxa"/>
              <w:right w:w="62" w:type="dxa"/>
            </w:tcMar>
          </w:tcPr>
          <w:p w:rsidR="00000000" w:rsidRPr="00490EC8" w:rsidP="00490EC8">
            <w:pPr>
              <w:pStyle w:val="BodyText"/>
            </w:pPr>
            <w:r w:rsidRPr="00490EC8">
              <w:t xml:space="preserve">1.1 Determine clinical measurement requirements and own role limitations from review of client information </w:t>
            </w:r>
          </w:p>
          <w:p w:rsidR="00000000" w:rsidRPr="00490EC8" w:rsidP="00490EC8">
            <w:pPr>
              <w:pStyle w:val="BodyText"/>
            </w:pPr>
            <w:r w:rsidRPr="00490EC8">
              <w:t>1.2 Assess envir</w:t>
            </w:r>
            <w:r w:rsidRPr="00490EC8">
              <w:t xml:space="preserve">onment for suitability to conduct a clinical measurement </w:t>
            </w:r>
          </w:p>
          <w:p w:rsidR="00000000" w:rsidRPr="00490EC8" w:rsidP="00490EC8">
            <w:pPr>
              <w:pStyle w:val="BodyText"/>
            </w:pPr>
            <w:r w:rsidRPr="00490EC8">
              <w:t xml:space="preserve">1.3 Follow standard procedures for infection control </w:t>
            </w:r>
          </w:p>
          <w:p w:rsidR="00000000" w:rsidRPr="00490EC8" w:rsidP="00490EC8">
            <w:pPr>
              <w:pStyle w:val="BodyText"/>
            </w:pPr>
            <w:r w:rsidRPr="00490EC8">
              <w:t>1.4 Gather, prepare and check readiness of equipment and consumables prior to use</w:t>
            </w:r>
          </w:p>
          <w:p w:rsidR="00000000" w:rsidRPr="00490EC8" w:rsidP="00490EC8">
            <w:pPr>
              <w:pStyle w:val="BodyText"/>
            </w:pPr>
            <w:r w:rsidRPr="00490EC8">
              <w:t>1.5 Identify client following organisation and regulatory proc</w:t>
            </w:r>
            <w:r w:rsidRPr="00490EC8">
              <w:t>edures</w:t>
            </w:r>
          </w:p>
          <w:p w:rsidR="00000000" w:rsidRPr="00490EC8" w:rsidP="00490EC8">
            <w:pPr>
              <w:pStyle w:val="BodyText"/>
            </w:pPr>
            <w:r w:rsidRPr="00490EC8">
              <w:t>1.6 Clearly communicate measurement procedures and purpose to client</w:t>
            </w:r>
          </w:p>
          <w:p w:rsidR="00000000" w:rsidRPr="00490EC8" w:rsidP="00490EC8">
            <w:pPr>
              <w:pStyle w:val="BodyText"/>
            </w:pPr>
            <w:r w:rsidRPr="00490EC8">
              <w:t>1.7 Collect and accurately document client information as required</w:t>
            </w:r>
          </w:p>
          <w:p w:rsidR="00000000" w:rsidRPr="00490EC8" w:rsidP="00490EC8">
            <w:pPr>
              <w:pStyle w:val="BodyText"/>
            </w:pPr>
            <w:r w:rsidRPr="00490EC8">
              <w:t xml:space="preserve">1.8 Give client the opportunity to ask questions and discuss any concerns </w:t>
            </w:r>
          </w:p>
          <w:p w:rsidR="00000000" w:rsidP="00490EC8">
            <w:pPr>
              <w:pStyle w:val="BodyText"/>
              <w:rPr>
                <w:lang w:val="en-NZ"/>
              </w:rPr>
            </w:pPr>
            <w:r w:rsidRPr="00490EC8">
              <w:t>1.9 Obtain agreement from the client i</w:t>
            </w:r>
            <w:r w:rsidRPr="00490EC8">
              <w:t>n accordance with clinical guidelines, organisation policies and procedures</w:t>
            </w: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t>2. Obtain clinical measurements</w:t>
            </w:r>
          </w:p>
        </w:tc>
        <w:tc>
          <w:tcPr>
            <w:tcW w:w="5702" w:type="dxa"/>
            <w:tcBorders>
              <w:top w:val="nil"/>
              <w:left w:val="nil"/>
              <w:bottom w:val="nil"/>
              <w:right w:val="nil"/>
            </w:tcBorders>
            <w:tcMar>
              <w:top w:w="0" w:type="dxa"/>
              <w:left w:w="62" w:type="dxa"/>
              <w:bottom w:w="0" w:type="dxa"/>
              <w:right w:w="62" w:type="dxa"/>
            </w:tcMar>
          </w:tcPr>
          <w:p w:rsidR="00000000" w:rsidRPr="00490EC8" w:rsidP="00490EC8">
            <w:pPr>
              <w:pStyle w:val="BodyText"/>
            </w:pPr>
            <w:r w:rsidRPr="00490EC8">
              <w:t>2.1 Follow personal hygiene and infection control procedures</w:t>
            </w:r>
          </w:p>
          <w:p w:rsidR="00000000" w:rsidRPr="00490EC8" w:rsidP="00490EC8">
            <w:pPr>
              <w:pStyle w:val="BodyText"/>
            </w:pPr>
            <w:r w:rsidRPr="00490EC8">
              <w:t>2.2 Use equipment according to its purpose and operating instructions</w:t>
            </w:r>
          </w:p>
          <w:p w:rsidR="00000000" w:rsidRPr="00490EC8" w:rsidP="00490EC8">
            <w:pPr>
              <w:pStyle w:val="BodyText"/>
            </w:pPr>
            <w:r w:rsidRPr="00490EC8">
              <w:t>2.3 Use appropriate manual techniques and adapt to suit specific client needs and issues that arise</w:t>
            </w:r>
          </w:p>
          <w:p w:rsidR="00000000" w:rsidRPr="00490EC8" w:rsidP="00490EC8">
            <w:pPr>
              <w:pStyle w:val="BodyText"/>
            </w:pPr>
            <w:r w:rsidRPr="00490EC8">
              <w:t xml:space="preserve">2.4 Obtain valid, reliable and accurate results by following standard sequences and procedures </w:t>
            </w:r>
          </w:p>
          <w:p w:rsidR="00000000" w:rsidRPr="00490EC8" w:rsidP="00490EC8">
            <w:pPr>
              <w:pStyle w:val="BodyText"/>
            </w:pPr>
            <w:r w:rsidRPr="00490EC8">
              <w:t>2.5 Read and document numerical and other measurement data</w:t>
            </w:r>
          </w:p>
          <w:p w:rsidR="00000000" w:rsidRPr="00490EC8" w:rsidP="00490EC8">
            <w:pPr>
              <w:pStyle w:val="BodyText"/>
            </w:pPr>
            <w:r w:rsidRPr="00490EC8">
              <w:t>2</w:t>
            </w:r>
            <w:r w:rsidRPr="00490EC8">
              <w:t>.6 Identify non valid results and repeat procedures as required</w:t>
            </w:r>
          </w:p>
          <w:p w:rsidR="00000000" w:rsidRPr="00490EC8" w:rsidP="00490EC8">
            <w:pPr>
              <w:pStyle w:val="BodyText"/>
            </w:pPr>
            <w:r w:rsidRPr="00490EC8">
              <w:t>2.7 Accurately record and report results in accordance with clinical guidelines, organisation policies and procedures and confidentiality requirements</w:t>
            </w:r>
          </w:p>
          <w:p w:rsidR="00000000" w:rsidP="00490EC8">
            <w:pPr>
              <w:pStyle w:val="BodyText"/>
              <w:rPr>
                <w:lang w:val="en-NZ"/>
              </w:rPr>
            </w:pPr>
            <w:r w:rsidRPr="00490EC8">
              <w:t>2.8 Communicate outcome of measurements c</w:t>
            </w:r>
            <w:r w:rsidRPr="00490EC8">
              <w:t>learly and simply to client if appropriate to do so</w:t>
            </w: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t>3. Finalise clinical measurement process</w:t>
            </w:r>
          </w:p>
        </w:tc>
        <w:tc>
          <w:tcPr>
            <w:tcW w:w="5702" w:type="dxa"/>
            <w:tcBorders>
              <w:top w:val="nil"/>
              <w:left w:val="nil"/>
              <w:bottom w:val="nil"/>
              <w:right w:val="nil"/>
            </w:tcBorders>
            <w:tcMar>
              <w:top w:w="0" w:type="dxa"/>
              <w:left w:w="62" w:type="dxa"/>
              <w:bottom w:w="0" w:type="dxa"/>
              <w:right w:w="62" w:type="dxa"/>
            </w:tcMar>
          </w:tcPr>
          <w:p w:rsidR="00000000" w:rsidRPr="00490EC8" w:rsidP="00490EC8">
            <w:pPr>
              <w:pStyle w:val="BodyText"/>
            </w:pPr>
            <w:r w:rsidRPr="00490EC8">
              <w:t xml:space="preserve">3.1 Assist, advise and instruct client in accordance with needs of specific test procedures </w:t>
            </w:r>
          </w:p>
          <w:p w:rsidR="00000000" w:rsidRPr="00490EC8" w:rsidP="00490EC8">
            <w:pPr>
              <w:pStyle w:val="BodyText"/>
            </w:pPr>
            <w:r w:rsidRPr="00490EC8">
              <w:t xml:space="preserve">3.2 Clean, sterilise and/or dispose of equipment and </w:t>
            </w:r>
            <w:r w:rsidRPr="00490EC8">
              <w:t>consumables i</w:t>
            </w:r>
            <w:r w:rsidRPr="00490EC8">
              <w:t>n accordance with manufacturers’ requirements and infection control procedures</w:t>
            </w:r>
          </w:p>
          <w:p w:rsidR="00000000" w:rsidRPr="00490EC8" w:rsidP="00490EC8">
            <w:pPr>
              <w:pStyle w:val="BodyText"/>
            </w:pPr>
            <w:r w:rsidRPr="00490EC8">
              <w:t>3.3 Clean work area and dispose of waste in line with organisation protocols and infection control procedures</w:t>
            </w:r>
          </w:p>
          <w:p w:rsidR="00000000" w:rsidP="00490EC8">
            <w:pPr>
              <w:pStyle w:val="BodyText"/>
              <w:rPr>
                <w:lang w:val="en-NZ"/>
              </w:rPr>
            </w:pPr>
            <w:r w:rsidRPr="00490EC8">
              <w:t>3.4 Store equipment and consumables in accordance with clinical gui</w:t>
            </w:r>
            <w:r w:rsidRPr="00490EC8">
              <w:t>delines, organisation policies and procedures</w:t>
            </w:r>
          </w:p>
        </w:tc>
      </w:tr>
      <w:tr w:rsidTr="00490E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90EC8" w:rsidP="00490EC8">
            <w:pPr>
              <w:pStyle w:val="BodyText"/>
            </w:pPr>
          </w:p>
        </w:tc>
      </w:tr>
    </w:tbl>
    <w:p w:rsidR="00000000" w:rsidRPr="00490EC8" w:rsidP="00490EC8">
      <w:pPr>
        <w:pStyle w:val="BodyText"/>
      </w:pPr>
    </w:p>
    <w:p w:rsidR="00000000" w:rsidRPr="00490EC8" w:rsidP="00490EC8">
      <w:pPr>
        <w:pStyle w:val="AllowPageBreak"/>
      </w:pPr>
    </w:p>
    <w:p w:rsidR="00000000" w:rsidRPr="00490EC8" w:rsidP="00490EC8">
      <w:pPr>
        <w:pStyle w:val="Heading1"/>
      </w:pPr>
      <w:bookmarkStart w:id="4" w:name="O_873788"/>
      <w:bookmarkEnd w:id="4"/>
      <w:r w:rsidRPr="00490EC8">
        <w:t>Foundation Skills</w:t>
      </w:r>
    </w:p>
    <w:tbl>
      <w:tblPr>
        <w:tblW w:w="0" w:type="auto"/>
        <w:tblLayout w:type="fixed"/>
        <w:tblCellMar>
          <w:left w:w="62" w:type="dxa"/>
          <w:right w:w="62" w:type="dxa"/>
        </w:tblCellMar>
        <w:tblLook w:val="0000"/>
      </w:tblPr>
      <w:tblGrid>
        <w:gridCol w:w="8964"/>
      </w:tblGrid>
      <w:tr w:rsidTr="00490EC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90EC8">
            <w:pPr>
              <w:pStyle w:val="BodyText"/>
              <w:rPr>
                <w:lang w:val="en-NZ"/>
              </w:rPr>
            </w:pPr>
            <w:r w:rsidRPr="00490EC8">
              <w:rPr>
                <w:rStyle w:val="Emphasis"/>
              </w:rPr>
              <w:t xml:space="preserve">The Foundation Skills describe those required skills (language, literacy, numeracy and employment </w:t>
            </w:r>
            <w:r w:rsidRPr="00490EC8">
              <w:t xml:space="preserve">skills) that are essential </w:t>
            </w:r>
            <w:r w:rsidRPr="00490EC8">
              <w:rPr>
                <w:rStyle w:val="Emphasis"/>
              </w:rPr>
              <w:t>to performance.</w:t>
            </w:r>
          </w:p>
        </w:tc>
      </w:tr>
      <w:tr w:rsidTr="00490EC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90EC8" w:rsidP="00490EC8">
            <w:pPr>
              <w:pStyle w:val="BodyText"/>
            </w:pPr>
          </w:p>
          <w:p w:rsidR="00000000" w:rsidRPr="00490EC8" w:rsidP="00490EC8">
            <w:pPr>
              <w:pStyle w:val="BodyText"/>
            </w:pPr>
            <w:r w:rsidRPr="00490EC8">
              <w:t>Foundation skills essential to performance are explicit in the performance criteria of this unit of competency.</w:t>
            </w:r>
          </w:p>
        </w:tc>
      </w:tr>
    </w:tbl>
    <w:p w:rsidR="00000000" w:rsidRPr="00490EC8" w:rsidP="00490EC8">
      <w:pPr>
        <w:pStyle w:val="BodyText"/>
      </w:pPr>
    </w:p>
    <w:p w:rsidR="00000000" w:rsidRPr="00490EC8" w:rsidP="00490EC8">
      <w:pPr>
        <w:pStyle w:val="AllowPageBreak"/>
      </w:pPr>
    </w:p>
    <w:p w:rsidR="00000000" w:rsidRPr="00490EC8" w:rsidP="00490EC8">
      <w:pPr>
        <w:pStyle w:val="Heading1"/>
      </w:pPr>
      <w:bookmarkStart w:id="5" w:name="O_873787"/>
      <w:bookmarkEnd w:id="5"/>
      <w:r w:rsidRPr="00490EC8">
        <w:t>Unit Mapping Information</w:t>
      </w:r>
    </w:p>
    <w:p w:rsidR="00000000" w:rsidRPr="00490EC8" w:rsidP="00C96313">
      <w:pPr>
        <w:pStyle w:val="BodyText"/>
      </w:pPr>
      <w:r w:rsidRPr="00490EC8">
        <w:t xml:space="preserve">No equivalent unit. </w:t>
      </w:r>
    </w:p>
    <w:p w:rsidR="00000000" w:rsidRPr="00490EC8" w:rsidP="00490EC8">
      <w:pPr>
        <w:pStyle w:val="Heading1"/>
      </w:pPr>
      <w:bookmarkStart w:id="6" w:name="O_873792"/>
      <w:bookmarkEnd w:id="6"/>
      <w:r w:rsidRPr="00490EC8">
        <w:t>Links</w:t>
      </w:r>
    </w:p>
    <w:p w:rsidR="00000000" w:rsidRPr="00490EC8" w:rsidP="00C96313">
      <w:pPr>
        <w:pStyle w:val="BodyText"/>
      </w:pPr>
      <w:r w:rsidRPr="00490EC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48E2">
        <w:rPr>
          <w:rStyle w:val="Hyperlink"/>
        </w:rPr>
        <w:t>https://vetnet.gov.au/Pages/TrainingDocs.aspx?q=ced1390f-48d9-4ab0-bd50-b015e5485705</w:t>
      </w:r>
      <w:r>
        <w:fldChar w:fldCharType="end"/>
      </w:r>
    </w:p>
    <w:p w:rsidR="00000000" w:rsidRPr="00490EC8" w:rsidP="00C96313">
      <w:pPr>
        <w:pStyle w:val="BodyText"/>
        <w:sectPr w:rsidSect="00490EC8">
          <w:headerReference w:type="default" r:id="rId10"/>
          <w:footerReference w:type="default" r:id="rId11"/>
          <w:pgSz w:w="11908" w:h="16833"/>
          <w:pgMar w:top="1702" w:right="1418" w:bottom="1702" w:left="1418" w:header="992" w:footer="992" w:gutter="0"/>
          <w:cols w:space="720"/>
          <w:noEndnote/>
          <w:docGrid w:linePitch="299"/>
        </w:sectPr>
      </w:pPr>
    </w:p>
    <w:p w:rsidR="00000000" w:rsidRPr="00490EC8" w:rsidP="00490EC8">
      <w:pPr>
        <w:pStyle w:val="SuperHeading"/>
      </w:pPr>
      <w:r w:rsidRPr="00490EC8">
        <w:t>Assessment Requirements for HLTHPS001 Take clinical measurement</w:t>
      </w:r>
      <w:r w:rsidRPr="00490EC8">
        <w:t>s</w:t>
      </w:r>
    </w:p>
    <w:p w:rsidR="00000000" w:rsidRPr="00490EC8" w:rsidP="00490EC8">
      <w:pPr>
        <w:pStyle w:val="Heading1"/>
      </w:pPr>
      <w:bookmarkStart w:id="7" w:name="O_873783"/>
      <w:bookmarkEnd w:id="7"/>
      <w:r w:rsidRPr="00490EC8">
        <w:t>Modification History</w:t>
      </w:r>
    </w:p>
    <w:tbl>
      <w:tblPr>
        <w:tblW w:w="0" w:type="auto"/>
        <w:tblLayout w:type="fixed"/>
        <w:tblCellMar>
          <w:left w:w="62" w:type="dxa"/>
          <w:right w:w="62" w:type="dxa"/>
        </w:tblCellMar>
        <w:tblLook w:val="0000"/>
      </w:tblPr>
      <w:tblGrid>
        <w:gridCol w:w="2790"/>
        <w:gridCol w:w="6344"/>
      </w:tblGrid>
      <w:tr w:rsidTr="00490E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C8" w:rsidP="00490EC8">
            <w:pPr>
              <w:pStyle w:val="BodyText"/>
            </w:pPr>
            <w:r w:rsidRPr="00490EC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C8">
            <w:pPr>
              <w:pStyle w:val="BodyText"/>
              <w:rPr>
                <w:lang w:val="en-NZ"/>
              </w:rPr>
            </w:pPr>
            <w:r w:rsidRPr="00490EC8">
              <w:rPr>
                <w:rStyle w:val="SpecialBold"/>
              </w:rPr>
              <w:t>Comments</w:t>
            </w:r>
          </w:p>
        </w:tc>
      </w:tr>
      <w:tr w:rsidTr="00490E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EC8">
            <w:pPr>
              <w:pStyle w:val="BodyText"/>
              <w:rPr>
                <w:lang w:val="en-NZ"/>
              </w:rPr>
            </w:pPr>
            <w:r w:rsidRPr="00490EC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EC8" w:rsidP="00490EC8">
            <w:pPr>
              <w:pStyle w:val="BodyText"/>
            </w:pPr>
            <w:r w:rsidRPr="00490EC8">
              <w:t xml:space="preserve">This version was released in </w:t>
            </w:r>
            <w:r w:rsidRPr="00490EC8">
              <w:rPr>
                <w:rStyle w:val="Emphasis"/>
              </w:rPr>
              <w:t>HLT Health Training Package release 2.0</w:t>
            </w:r>
            <w:r w:rsidRPr="00490EC8">
              <w:t xml:space="preserve"> and meets the requirements of the 2012 Standards for Training Packages.</w:t>
            </w:r>
          </w:p>
          <w:p w:rsidR="00000000" w:rsidRPr="00490EC8" w:rsidP="00490EC8">
            <w:pPr>
              <w:pStyle w:val="BodyText"/>
            </w:pPr>
            <w:r w:rsidRPr="00490EC8">
              <w:t>Merged HLTMAMP401C and CHCAC410B. Significant c</w:t>
            </w:r>
            <w:r w:rsidRPr="00490EC8">
              <w:t>hanges to the elements and performance criteria. New evidence requirements for assessment, including volume and frequency requirements. Significant change to knowledge evidence. Removed prerequisite.</w:t>
            </w:r>
          </w:p>
        </w:tc>
      </w:tr>
    </w:tbl>
    <w:p w:rsidR="00C96313" w:rsidP="00490EC8">
      <w:pPr>
        <w:pStyle w:val="BodyText"/>
      </w:pPr>
    </w:p>
    <w:p w:rsidR="00C96313" w:rsidP="00490EC8">
      <w:pPr>
        <w:pStyle w:val="BodyText"/>
      </w:pPr>
    </w:p>
    <w:p w:rsidR="00000000" w:rsidRPr="00490EC8" w:rsidP="00490EC8">
      <w:pPr>
        <w:pStyle w:val="Heading1"/>
      </w:pPr>
      <w:bookmarkStart w:id="8" w:name="O_873782"/>
      <w:bookmarkEnd w:id="8"/>
      <w:r w:rsidRPr="00490EC8">
        <w:t>Performance Evidence</w:t>
      </w:r>
    </w:p>
    <w:p w:rsidR="00000000" w:rsidRPr="00490EC8" w:rsidP="00C96313">
      <w:pPr>
        <w:pStyle w:val="BodyText"/>
      </w:pPr>
      <w:r w:rsidRPr="00490EC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90EC8" w:rsidP="00490EC8">
      <w:pPr>
        <w:pStyle w:val="ListBullet"/>
      </w:pPr>
      <w:r w:rsidRPr="00490EC8">
        <w:t>followed est</w:t>
      </w:r>
      <w:r w:rsidRPr="00490EC8">
        <w:t>ablished protocols, infection control and safety requirements to produce accurate, valid and reliable clinical measurements from at least 3 different clients</w:t>
      </w:r>
    </w:p>
    <w:p w:rsidR="00000000" w:rsidRPr="00490EC8" w:rsidP="00490EC8">
      <w:pPr>
        <w:pStyle w:val="ListBullet"/>
      </w:pPr>
      <w:r w:rsidRPr="00490EC8">
        <w:t xml:space="preserve">taken different types of clinical measurements including at least 3 of each of the following: </w:t>
      </w:r>
    </w:p>
    <w:p w:rsidR="00000000" w:rsidRPr="00490EC8" w:rsidP="00490EC8">
      <w:pPr>
        <w:pStyle w:val="ListBullet2"/>
      </w:pPr>
      <w:r w:rsidRPr="00490EC8">
        <w:t>vital signs (blood pressure (BP), pulse, respirations, temperature)</w:t>
      </w:r>
    </w:p>
    <w:p w:rsidR="00000000" w:rsidRPr="00490EC8" w:rsidP="00490EC8">
      <w:pPr>
        <w:pStyle w:val="ListBullet2"/>
      </w:pPr>
      <w:r w:rsidRPr="00490EC8">
        <w:t>body height, weight and circumference measurement (including body mass index (BMI) calculation)</w:t>
      </w:r>
    </w:p>
    <w:p w:rsidR="00000000" w:rsidRPr="00490EC8" w:rsidP="00490EC8">
      <w:pPr>
        <w:pStyle w:val="ListBullet2"/>
      </w:pPr>
      <w:r w:rsidRPr="00490EC8">
        <w:t>blood glucose measurement</w:t>
      </w:r>
    </w:p>
    <w:p w:rsidR="00000000" w:rsidRPr="00490EC8" w:rsidP="00490EC8">
      <w:pPr>
        <w:pStyle w:val="ListBullet2"/>
      </w:pPr>
      <w:r w:rsidRPr="00490EC8">
        <w:t>chemical reagent strip urinalysis</w:t>
      </w:r>
    </w:p>
    <w:p w:rsidR="00000000" w:rsidRPr="00490EC8" w:rsidP="00490EC8">
      <w:pPr>
        <w:pStyle w:val="ListBullet2"/>
      </w:pPr>
      <w:r w:rsidRPr="00490EC8">
        <w:t xml:space="preserve">colour blindness testing </w:t>
      </w:r>
    </w:p>
    <w:p w:rsidR="00000000" w:rsidRPr="00490EC8" w:rsidP="00490EC8">
      <w:pPr>
        <w:pStyle w:val="ListBullet2"/>
      </w:pPr>
      <w:r w:rsidRPr="00490EC8">
        <w:t>distan</w:t>
      </w:r>
      <w:r w:rsidRPr="00490EC8">
        <w:t xml:space="preserve">ce visual acuity testing </w:t>
      </w:r>
    </w:p>
    <w:p w:rsidR="00000000" w:rsidRPr="00490EC8" w:rsidP="00490EC8">
      <w:pPr>
        <w:pStyle w:val="ListBullet2"/>
      </w:pPr>
      <w:r w:rsidRPr="00490EC8">
        <w:t>screening audiometry</w:t>
      </w:r>
    </w:p>
    <w:p w:rsidR="00000000" w:rsidRPr="00490EC8" w:rsidP="00490EC8">
      <w:pPr>
        <w:pStyle w:val="ListBullet2"/>
      </w:pPr>
      <w:r w:rsidRPr="00490EC8">
        <w:t>spirometry</w:t>
      </w:r>
    </w:p>
    <w:p w:rsidR="00000000" w:rsidRPr="00490EC8" w:rsidP="00490EC8">
      <w:pPr>
        <w:pStyle w:val="AllowPageBreak"/>
      </w:pPr>
    </w:p>
    <w:p w:rsidR="00000000" w:rsidRPr="00490EC8" w:rsidP="00490EC8">
      <w:pPr>
        <w:pStyle w:val="Heading1"/>
      </w:pPr>
      <w:bookmarkStart w:id="9" w:name="O_873780"/>
      <w:bookmarkEnd w:id="9"/>
      <w:r w:rsidRPr="00490EC8">
        <w:t>Knowledge Evidence</w:t>
      </w:r>
    </w:p>
    <w:p w:rsidR="00000000" w:rsidRPr="00490EC8" w:rsidP="00C96313">
      <w:pPr>
        <w:pStyle w:val="BodyText"/>
      </w:pPr>
      <w:r w:rsidRPr="00490EC8">
        <w:t>The candidate must be able to demonstrate essential knowledge required to effectively complete tasks outlined in elements and performance criteria of this unit, m</w:t>
      </w:r>
      <w:r w:rsidRPr="00490EC8">
        <w:t>anage tasks and manage contingencies in the context of the work role. This includes knowledge of:</w:t>
      </w:r>
    </w:p>
    <w:p w:rsidR="00000000" w:rsidRPr="00490EC8" w:rsidP="00490EC8">
      <w:pPr>
        <w:pStyle w:val="ListBullet"/>
      </w:pPr>
      <w:r w:rsidRPr="00490EC8">
        <w:t>legal and ethical considerations for taking clinical measurements (national, state/territory, local), including:</w:t>
      </w:r>
    </w:p>
    <w:p w:rsidR="00000000" w:rsidRPr="00490EC8" w:rsidP="00490EC8">
      <w:pPr>
        <w:pStyle w:val="ListBullet2"/>
      </w:pPr>
      <w:r w:rsidRPr="00490EC8">
        <w:t>children in the workplace</w:t>
      </w:r>
    </w:p>
    <w:p w:rsidR="00000000" w:rsidRPr="00490EC8" w:rsidP="00490EC8">
      <w:pPr>
        <w:pStyle w:val="ListBullet2"/>
      </w:pPr>
      <w:r w:rsidRPr="00490EC8">
        <w:t>duty of care</w:t>
      </w:r>
    </w:p>
    <w:p w:rsidR="00000000" w:rsidRPr="00490EC8" w:rsidP="00490EC8">
      <w:pPr>
        <w:pStyle w:val="ListBullet2"/>
      </w:pPr>
      <w:r w:rsidRPr="00490EC8">
        <w:t>informed consent, what it means, and the limitations of obtaining consent by workers who are not health professionals</w:t>
      </w:r>
    </w:p>
    <w:p w:rsidR="00000000" w:rsidRPr="00490EC8" w:rsidP="00490EC8">
      <w:pPr>
        <w:pStyle w:val="ListBullet2"/>
      </w:pPr>
      <w:r w:rsidRPr="00490EC8">
        <w:t>mandatory reporting</w:t>
      </w:r>
    </w:p>
    <w:p w:rsidR="00000000" w:rsidRPr="00490EC8" w:rsidP="00490EC8">
      <w:pPr>
        <w:pStyle w:val="ListBullet2"/>
      </w:pPr>
      <w:r w:rsidRPr="00490EC8">
        <w:t>records management</w:t>
      </w:r>
    </w:p>
    <w:p w:rsidR="00000000" w:rsidRPr="00490EC8" w:rsidP="00490EC8">
      <w:pPr>
        <w:pStyle w:val="ListBullet2"/>
      </w:pPr>
      <w:r w:rsidRPr="00490EC8">
        <w:t>privacy, confidentiality and disclosure</w:t>
      </w:r>
    </w:p>
    <w:p w:rsidR="00000000" w:rsidRPr="00490EC8" w:rsidP="00490EC8">
      <w:pPr>
        <w:pStyle w:val="ListBullet2"/>
      </w:pPr>
      <w:r w:rsidRPr="00490EC8">
        <w:t>industry standards</w:t>
      </w:r>
    </w:p>
    <w:p w:rsidR="00000000" w:rsidRPr="00490EC8" w:rsidP="00490EC8">
      <w:pPr>
        <w:pStyle w:val="ListBullet2"/>
      </w:pPr>
      <w:r w:rsidRPr="00490EC8">
        <w:t xml:space="preserve">rights and responsibilities of workers, </w:t>
      </w:r>
      <w:r w:rsidRPr="00490EC8">
        <w:t>employers and clients</w:t>
      </w:r>
    </w:p>
    <w:p w:rsidR="00000000" w:rsidRPr="00490EC8" w:rsidP="00490EC8">
      <w:pPr>
        <w:pStyle w:val="ListBullet2"/>
      </w:pPr>
      <w:r w:rsidRPr="00490EC8">
        <w:t>work role boundaries – responsibilities and limitations</w:t>
      </w:r>
    </w:p>
    <w:p w:rsidR="00000000" w:rsidRPr="00490EC8" w:rsidP="00490EC8">
      <w:pPr>
        <w:pStyle w:val="ListBullet"/>
      </w:pPr>
      <w:r w:rsidRPr="00490EC8">
        <w:t>standard infection control requirements for clinical measurements:</w:t>
      </w:r>
    </w:p>
    <w:p w:rsidR="00000000" w:rsidRPr="00490EC8" w:rsidP="00490EC8">
      <w:pPr>
        <w:pStyle w:val="ListBullet2"/>
      </w:pPr>
      <w:r w:rsidRPr="00490EC8">
        <w:t>hand washing</w:t>
      </w:r>
    </w:p>
    <w:p w:rsidR="00000000" w:rsidRPr="00490EC8" w:rsidP="00490EC8">
      <w:pPr>
        <w:pStyle w:val="ListBullet2"/>
      </w:pPr>
      <w:r w:rsidRPr="00490EC8">
        <w:t>use of personal protective equipment (PPE)</w:t>
      </w:r>
    </w:p>
    <w:p w:rsidR="00000000" w:rsidRPr="00490EC8" w:rsidP="00490EC8">
      <w:pPr>
        <w:pStyle w:val="ListBullet2"/>
      </w:pPr>
      <w:r w:rsidRPr="00490EC8">
        <w:t>avoiding contact with bodily fluids</w:t>
      </w:r>
    </w:p>
    <w:p w:rsidR="00000000" w:rsidRPr="00490EC8" w:rsidP="00490EC8">
      <w:pPr>
        <w:pStyle w:val="ListBullet2"/>
      </w:pPr>
      <w:r w:rsidRPr="00490EC8">
        <w:t>sharps injury considerations</w:t>
      </w:r>
    </w:p>
    <w:p w:rsidR="00000000" w:rsidRPr="00490EC8" w:rsidP="00490EC8">
      <w:pPr>
        <w:pStyle w:val="ListBullet2"/>
      </w:pPr>
      <w:r w:rsidRPr="00490EC8">
        <w:t>waste disposal</w:t>
      </w:r>
    </w:p>
    <w:p w:rsidR="00000000" w:rsidRPr="00490EC8" w:rsidP="00490EC8">
      <w:pPr>
        <w:pStyle w:val="ListBullet"/>
      </w:pPr>
      <w:r w:rsidRPr="00490EC8">
        <w:t>types of clinical measurements that may be taken by those supporting medical practitioners:</w:t>
      </w:r>
    </w:p>
    <w:p w:rsidR="00000000" w:rsidRPr="00490EC8" w:rsidP="00490EC8">
      <w:pPr>
        <w:pStyle w:val="ListBullet2"/>
      </w:pPr>
      <w:r w:rsidRPr="00490EC8">
        <w:t>vital signs</w:t>
      </w:r>
    </w:p>
    <w:p w:rsidR="00000000" w:rsidRPr="00490EC8" w:rsidP="00490EC8">
      <w:pPr>
        <w:pStyle w:val="ListBullet2"/>
      </w:pPr>
      <w:r w:rsidRPr="00490EC8">
        <w:t>body height, weight and circumference measurement (including BMI calculation)</w:t>
      </w:r>
    </w:p>
    <w:p w:rsidR="00000000" w:rsidRPr="00490EC8" w:rsidP="00490EC8">
      <w:pPr>
        <w:pStyle w:val="ListBullet2"/>
      </w:pPr>
      <w:r w:rsidRPr="00490EC8">
        <w:t xml:space="preserve">colour blindness testing </w:t>
      </w:r>
    </w:p>
    <w:p w:rsidR="00000000" w:rsidRPr="00490EC8" w:rsidP="00490EC8">
      <w:pPr>
        <w:pStyle w:val="ListBullet2"/>
      </w:pPr>
      <w:r w:rsidRPr="00490EC8">
        <w:t>di</w:t>
      </w:r>
      <w:r w:rsidRPr="00490EC8">
        <w:t xml:space="preserve">stance visual acuity testing </w:t>
      </w:r>
    </w:p>
    <w:p w:rsidR="00000000" w:rsidRPr="00490EC8" w:rsidP="00490EC8">
      <w:pPr>
        <w:pStyle w:val="ListBullet2"/>
      </w:pPr>
      <w:r w:rsidRPr="00490EC8">
        <w:t>screening audiometry</w:t>
      </w:r>
    </w:p>
    <w:p w:rsidR="00000000" w:rsidRPr="00490EC8" w:rsidP="00490EC8">
      <w:pPr>
        <w:pStyle w:val="ListBullet2"/>
      </w:pPr>
      <w:r w:rsidRPr="00490EC8">
        <w:t>spirometry</w:t>
      </w:r>
    </w:p>
    <w:p w:rsidR="00000000" w:rsidRPr="00490EC8" w:rsidP="00490EC8">
      <w:pPr>
        <w:pStyle w:val="ListBullet"/>
      </w:pPr>
      <w:r w:rsidRPr="00490EC8">
        <w:t>clinical measurement procedures including:</w:t>
      </w:r>
    </w:p>
    <w:p w:rsidR="00000000" w:rsidRPr="00490EC8" w:rsidP="00490EC8">
      <w:pPr>
        <w:pStyle w:val="ListBullet2"/>
      </w:pPr>
      <w:r w:rsidRPr="00490EC8">
        <w:t>terminology</w:t>
      </w:r>
    </w:p>
    <w:p w:rsidR="00000000" w:rsidRPr="00490EC8" w:rsidP="00490EC8">
      <w:pPr>
        <w:pStyle w:val="ListBullet2"/>
      </w:pPr>
      <w:r w:rsidRPr="00490EC8">
        <w:t>sequencing for measurement</w:t>
      </w:r>
    </w:p>
    <w:p w:rsidR="00000000" w:rsidRPr="00490EC8" w:rsidP="00490EC8">
      <w:pPr>
        <w:pStyle w:val="ListBullet2"/>
      </w:pPr>
      <w:r w:rsidRPr="00490EC8">
        <w:t>type of data produced, its recording and use</w:t>
      </w:r>
    </w:p>
    <w:p w:rsidR="00000000" w:rsidRPr="00490EC8" w:rsidP="00490EC8">
      <w:pPr>
        <w:pStyle w:val="ListBullet"/>
      </w:pPr>
      <w:r w:rsidRPr="00490EC8">
        <w:t xml:space="preserve">features and correct use of medical testing equipment: </w:t>
      </w:r>
    </w:p>
    <w:p w:rsidR="00000000" w:rsidRPr="00490EC8" w:rsidP="00490EC8">
      <w:pPr>
        <w:pStyle w:val="ListBullet2"/>
      </w:pPr>
      <w:r w:rsidRPr="00490EC8">
        <w:t>sphygmomanometer</w:t>
      </w:r>
    </w:p>
    <w:p w:rsidR="00000000" w:rsidRPr="00490EC8" w:rsidP="00490EC8">
      <w:pPr>
        <w:pStyle w:val="ListBullet2"/>
      </w:pPr>
      <w:r w:rsidRPr="00490EC8">
        <w:t>stethoscope</w:t>
      </w:r>
    </w:p>
    <w:p w:rsidR="00000000" w:rsidRPr="00490EC8" w:rsidP="00490EC8">
      <w:pPr>
        <w:pStyle w:val="ListBullet2"/>
      </w:pPr>
      <w:r w:rsidRPr="00490EC8">
        <w:t>timing device</w:t>
      </w:r>
    </w:p>
    <w:p w:rsidR="00000000" w:rsidRPr="00490EC8" w:rsidP="00490EC8">
      <w:pPr>
        <w:pStyle w:val="ListBullet2"/>
      </w:pPr>
      <w:r w:rsidRPr="00490EC8">
        <w:t>thermometer</w:t>
      </w:r>
    </w:p>
    <w:p w:rsidR="00000000" w:rsidRPr="00490EC8" w:rsidP="00490EC8">
      <w:pPr>
        <w:pStyle w:val="ListBullet2"/>
      </w:pPr>
      <w:r w:rsidRPr="00490EC8">
        <w:t>peak flow meter and disposable mouth pieces</w:t>
      </w:r>
    </w:p>
    <w:p w:rsidR="00000000" w:rsidRPr="00490EC8" w:rsidP="00490EC8">
      <w:pPr>
        <w:pStyle w:val="ListBullet2"/>
      </w:pPr>
      <w:r w:rsidRPr="00490EC8">
        <w:t>penlight</w:t>
      </w:r>
    </w:p>
    <w:p w:rsidR="00000000" w:rsidRPr="00490EC8" w:rsidP="00490EC8">
      <w:pPr>
        <w:pStyle w:val="ListBullet2"/>
      </w:pPr>
      <w:r w:rsidRPr="00490EC8">
        <w:t>percussion (reflex) hammer</w:t>
      </w:r>
    </w:p>
    <w:p w:rsidR="00000000" w:rsidRPr="00490EC8" w:rsidP="00490EC8">
      <w:pPr>
        <w:pStyle w:val="ListBullet2"/>
      </w:pPr>
      <w:r w:rsidRPr="00490EC8">
        <w:t>measuring tape</w:t>
      </w:r>
    </w:p>
    <w:p w:rsidR="00000000" w:rsidRPr="00490EC8" w:rsidP="00490EC8">
      <w:pPr>
        <w:pStyle w:val="ListBullet2"/>
      </w:pPr>
      <w:r w:rsidRPr="00490EC8">
        <w:t>equipment for measuring height and weight</w:t>
      </w:r>
    </w:p>
    <w:p w:rsidR="00000000" w:rsidRPr="00490EC8" w:rsidP="00490EC8">
      <w:pPr>
        <w:pStyle w:val="ListBullet2"/>
      </w:pPr>
      <w:r w:rsidRPr="00490EC8">
        <w:t>goose-neck lamp or other light source</w:t>
      </w:r>
    </w:p>
    <w:p w:rsidR="00000000" w:rsidRPr="00490EC8" w:rsidP="00490EC8">
      <w:pPr>
        <w:pStyle w:val="ListBullet"/>
      </w:pPr>
      <w:r w:rsidRPr="00490EC8">
        <w:t>types of information incl</w:t>
      </w:r>
      <w:r w:rsidRPr="00490EC8">
        <w:t>uded in client medical records and rationale for these:</w:t>
      </w:r>
    </w:p>
    <w:p w:rsidR="00000000" w:rsidRPr="00490EC8" w:rsidP="00490EC8">
      <w:pPr>
        <w:pStyle w:val="ListBullet2"/>
      </w:pPr>
      <w:r w:rsidRPr="00490EC8">
        <w:t>test details – name, date, time</w:t>
      </w:r>
    </w:p>
    <w:p w:rsidR="00000000" w:rsidRPr="00490EC8" w:rsidP="00490EC8">
      <w:pPr>
        <w:pStyle w:val="ListBullet2"/>
      </w:pPr>
      <w:r w:rsidRPr="00490EC8">
        <w:t>name of supplies used including batch and lot number and expiry date, if applicable</w:t>
      </w:r>
    </w:p>
    <w:p w:rsidR="00000000" w:rsidRPr="00490EC8" w:rsidP="00490EC8">
      <w:pPr>
        <w:pStyle w:val="ListBullet2"/>
      </w:pPr>
      <w:r w:rsidRPr="00490EC8">
        <w:t xml:space="preserve">results </w:t>
      </w:r>
    </w:p>
    <w:p w:rsidR="00000000" w:rsidRPr="00490EC8" w:rsidP="00490EC8">
      <w:pPr>
        <w:pStyle w:val="ListBullet2"/>
      </w:pPr>
      <w:r w:rsidRPr="00490EC8">
        <w:t>adverse effects or incidents</w:t>
      </w:r>
    </w:p>
    <w:p w:rsidR="00000000" w:rsidRPr="00490EC8" w:rsidP="00490EC8">
      <w:pPr>
        <w:pStyle w:val="ListBullet2"/>
      </w:pPr>
      <w:r w:rsidRPr="00490EC8">
        <w:t>advice or instructions given</w:t>
      </w:r>
    </w:p>
    <w:p w:rsidR="00000000" w:rsidRPr="00490EC8" w:rsidP="00490EC8">
      <w:pPr>
        <w:pStyle w:val="ListBullet2"/>
      </w:pPr>
      <w:r w:rsidRPr="00490EC8">
        <w:t>information collected regarding client’s current health status, physical and social function</w:t>
      </w:r>
    </w:p>
    <w:p w:rsidR="00000000" w:rsidRPr="00490EC8" w:rsidP="00490EC8">
      <w:pPr>
        <w:pStyle w:val="ListBullet2"/>
      </w:pPr>
      <w:r w:rsidRPr="00490EC8">
        <w:t>signature requirements</w:t>
      </w:r>
    </w:p>
    <w:p w:rsidR="00000000" w:rsidRPr="00490EC8" w:rsidP="00490EC8">
      <w:pPr>
        <w:pStyle w:val="ListBullet"/>
      </w:pPr>
      <w:r w:rsidRPr="00490EC8">
        <w:t xml:space="preserve">cultural and religious factors that impact on the approach to taking clinical measurements </w:t>
      </w:r>
    </w:p>
    <w:p w:rsidR="00000000" w:rsidRPr="00490EC8" w:rsidP="00490EC8">
      <w:pPr>
        <w:pStyle w:val="ListBullet"/>
      </w:pPr>
      <w:r w:rsidRPr="00490EC8">
        <w:t>anatomy and physiology to enable performance of</w:t>
      </w:r>
      <w:r w:rsidRPr="00490EC8">
        <w:t xml:space="preserve"> clinical measurement to be accurate and of minimum risk to clients</w:t>
      </w:r>
    </w:p>
    <w:p w:rsidR="00000000" w:rsidRPr="00490EC8" w:rsidP="00490EC8">
      <w:pPr>
        <w:pStyle w:val="AllowPageBreak"/>
      </w:pPr>
    </w:p>
    <w:p w:rsidR="00000000" w:rsidRPr="00490EC8" w:rsidP="00490EC8">
      <w:pPr>
        <w:pStyle w:val="Heading1"/>
      </w:pPr>
      <w:bookmarkStart w:id="10" w:name="O_873774"/>
      <w:bookmarkEnd w:id="10"/>
      <w:r w:rsidRPr="00490EC8">
        <w:t>Assessment Conditions</w:t>
      </w:r>
    </w:p>
    <w:p w:rsidR="00000000" w:rsidRPr="00490EC8" w:rsidP="00C96313">
      <w:pPr>
        <w:pStyle w:val="BodyText"/>
      </w:pPr>
      <w:r w:rsidRPr="00490EC8">
        <w:t>Skills must have been demonstrated in the workplace or in a simulated environment that reflects workplace conditions. The following conditions must b</w:t>
      </w:r>
      <w:r w:rsidRPr="00490EC8">
        <w:t xml:space="preserve">e met for this unit: </w:t>
      </w:r>
    </w:p>
    <w:p w:rsidR="00000000" w:rsidRPr="00490EC8" w:rsidP="00490EC8">
      <w:pPr>
        <w:pStyle w:val="ListBullet"/>
      </w:pPr>
      <w:r w:rsidRPr="00490EC8">
        <w:t xml:space="preserve">use of suitable facilities, equipment and resources, including: </w:t>
      </w:r>
    </w:p>
    <w:p w:rsidR="00000000" w:rsidRPr="00490EC8" w:rsidP="00490EC8">
      <w:pPr>
        <w:pStyle w:val="ListBullet2"/>
      </w:pPr>
      <w:r w:rsidRPr="00490EC8">
        <w:t>sphygmomanometer</w:t>
      </w:r>
    </w:p>
    <w:p w:rsidR="00000000" w:rsidRPr="00490EC8" w:rsidP="00490EC8">
      <w:pPr>
        <w:pStyle w:val="ListBullet2"/>
      </w:pPr>
      <w:r w:rsidRPr="00490EC8">
        <w:t>stethoscope</w:t>
      </w:r>
    </w:p>
    <w:p w:rsidR="00000000" w:rsidRPr="00490EC8" w:rsidP="00490EC8">
      <w:pPr>
        <w:pStyle w:val="ListBullet2"/>
      </w:pPr>
      <w:r w:rsidRPr="00490EC8">
        <w:t>timing device</w:t>
      </w:r>
    </w:p>
    <w:p w:rsidR="00000000" w:rsidRPr="00490EC8" w:rsidP="00490EC8">
      <w:pPr>
        <w:pStyle w:val="ListBullet2"/>
      </w:pPr>
      <w:r w:rsidRPr="00490EC8">
        <w:t>thermometer</w:t>
      </w:r>
    </w:p>
    <w:p w:rsidR="00000000" w:rsidRPr="00490EC8" w:rsidP="00490EC8">
      <w:pPr>
        <w:pStyle w:val="ListBullet2"/>
      </w:pPr>
      <w:r w:rsidRPr="00490EC8">
        <w:t>peak flow meter and disposable mouth pieces</w:t>
      </w:r>
    </w:p>
    <w:p w:rsidR="00000000" w:rsidRPr="00490EC8" w:rsidP="00490EC8">
      <w:pPr>
        <w:pStyle w:val="ListBullet2"/>
      </w:pPr>
      <w:r w:rsidRPr="00490EC8">
        <w:t>spirometer and disposable mouth pieces</w:t>
      </w:r>
    </w:p>
    <w:p w:rsidR="00000000" w:rsidRPr="00490EC8" w:rsidP="00490EC8">
      <w:pPr>
        <w:pStyle w:val="ListBullet2"/>
      </w:pPr>
      <w:r w:rsidRPr="00490EC8">
        <w:t>penlight</w:t>
      </w:r>
    </w:p>
    <w:p w:rsidR="00000000" w:rsidRPr="00490EC8" w:rsidP="00490EC8">
      <w:pPr>
        <w:pStyle w:val="ListBullet2"/>
      </w:pPr>
      <w:r w:rsidRPr="00490EC8">
        <w:t>measuring tape</w:t>
      </w:r>
    </w:p>
    <w:p w:rsidR="00000000" w:rsidRPr="00490EC8" w:rsidP="00490EC8">
      <w:pPr>
        <w:pStyle w:val="ListBullet2"/>
      </w:pPr>
      <w:r w:rsidRPr="00490EC8">
        <w:t>equipment for measuring height and weight</w:t>
      </w:r>
    </w:p>
    <w:p w:rsidR="00000000" w:rsidRPr="00490EC8" w:rsidP="00490EC8">
      <w:pPr>
        <w:pStyle w:val="ListBullet2"/>
      </w:pPr>
      <w:r w:rsidRPr="00490EC8">
        <w:t>colour blindness test plates (eg Ishihara)</w:t>
      </w:r>
    </w:p>
    <w:p w:rsidR="00000000" w:rsidRPr="00490EC8" w:rsidP="00490EC8">
      <w:pPr>
        <w:pStyle w:val="ListBullet2"/>
      </w:pPr>
      <w:r w:rsidRPr="00490EC8">
        <w:t>visual acuity chart</w:t>
      </w:r>
    </w:p>
    <w:p w:rsidR="00000000" w:rsidRPr="00490EC8" w:rsidP="00490EC8">
      <w:pPr>
        <w:pStyle w:val="ListBullet2"/>
      </w:pPr>
      <w:r w:rsidRPr="00490EC8">
        <w:t>audiometer and quiet room</w:t>
      </w:r>
    </w:p>
    <w:p w:rsidR="00000000" w:rsidRPr="00490EC8" w:rsidP="00490EC8">
      <w:pPr>
        <w:pStyle w:val="ListBullet2"/>
      </w:pPr>
      <w:r w:rsidRPr="00490EC8">
        <w:t>goose-neck lamp or other light source</w:t>
      </w:r>
    </w:p>
    <w:p w:rsidR="00000000" w:rsidRPr="00490EC8" w:rsidP="00490EC8">
      <w:pPr>
        <w:pStyle w:val="ListBullet2"/>
      </w:pPr>
      <w:r w:rsidRPr="00490EC8">
        <w:t>hand washing facilities</w:t>
      </w:r>
    </w:p>
    <w:p w:rsidR="00000000" w:rsidRPr="00490EC8" w:rsidP="00490EC8">
      <w:pPr>
        <w:pStyle w:val="ListBullet2"/>
      </w:pPr>
      <w:r w:rsidRPr="00490EC8">
        <w:t>disposable gloves</w:t>
      </w:r>
    </w:p>
    <w:p w:rsidR="00000000" w:rsidRPr="00490EC8" w:rsidP="00490EC8">
      <w:pPr>
        <w:pStyle w:val="ListBullet"/>
      </w:pPr>
      <w:r w:rsidRPr="00490EC8">
        <w:t xml:space="preserve">modelling of industry operating conditions, including: </w:t>
      </w:r>
    </w:p>
    <w:p w:rsidR="00000000" w:rsidRPr="00490EC8" w:rsidP="00490EC8">
      <w:pPr>
        <w:pStyle w:val="ListBullet2"/>
      </w:pPr>
      <w:r w:rsidRPr="00490EC8">
        <w:t>interaction with clients</w:t>
      </w:r>
    </w:p>
    <w:p w:rsidR="00000000" w:rsidRPr="00490EC8" w:rsidP="00490EC8">
      <w:pPr>
        <w:pStyle w:val="ListBullet2"/>
      </w:pPr>
      <w:r w:rsidRPr="00490EC8">
        <w:t>integration of situations requiring problem solving</w:t>
      </w:r>
    </w:p>
    <w:p w:rsidR="00000000" w:rsidRPr="00490EC8" w:rsidP="00490EC8">
      <w:pPr>
        <w:pStyle w:val="BodyText"/>
      </w:pPr>
    </w:p>
    <w:p w:rsidR="00000000" w:rsidRPr="00490EC8" w:rsidP="00C96313">
      <w:pPr>
        <w:pStyle w:val="BodyText"/>
      </w:pPr>
      <w:r w:rsidRPr="00490EC8">
        <w:t>Assessors must satisfy the Standards for Registered Training Organisations (RTOs) 2015/AQTF mandatory competency requirem</w:t>
      </w:r>
      <w:r w:rsidRPr="00490EC8">
        <w:t>ents for assessors.</w:t>
      </w:r>
    </w:p>
    <w:p w:rsidR="00000000" w:rsidRPr="00490EC8" w:rsidP="00490EC8">
      <w:pPr>
        <w:pStyle w:val="Heading1"/>
      </w:pPr>
      <w:bookmarkStart w:id="11" w:name="O_873793"/>
      <w:bookmarkEnd w:id="11"/>
      <w:r w:rsidRPr="00490EC8">
        <w:t>Links</w:t>
      </w:r>
    </w:p>
    <w:p w:rsidR="00000000" w:rsidRPr="00490EC8" w:rsidP="00C96313">
      <w:pPr>
        <w:pStyle w:val="BodyText"/>
      </w:pPr>
      <w:r w:rsidRPr="00490EC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48E2">
        <w:rPr>
          <w:rStyle w:val="Hyperlink"/>
        </w:rPr>
        <w:t>https://vetnet.gov.au/Pages/TrainingDocs.aspx?q=ced1390f-48d9-4ab0-bd50-b015e5485705</w:t>
      </w:r>
      <w:r>
        <w:fldChar w:fldCharType="end"/>
      </w:r>
    </w:p>
    <w:p w:rsidR="00000000" w:rsidRPr="00490EC8" w:rsidP="00490EC8"/>
    <w:sectPr w:rsidSect="00490E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rsidRPr="00C96313" w:rsidP="00C96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13" w:rsidP="00490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6313" w:rsidP="00490E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96313" w:rsidP="00490E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rsidP="00490EC8">
    <w:pPr>
      <w:pStyle w:val="Footer"/>
      <w:framePr w:wrap="around"/>
    </w:pPr>
    <w:r>
      <w:fldChar w:fldCharType="begin"/>
    </w:r>
    <w:r>
      <w:instrText xml:space="preserve"> DOCPROPERTY  Subject  \* MERGEFORMAT </w:instrText>
    </w:r>
    <w:r>
      <w:fldChar w:fldCharType="separate"/>
    </w:r>
    <w:r w:rsidR="00C96313">
      <w:t>Approved</w:t>
    </w:r>
    <w:r w:rsidR="00C96313">
      <w:fldChar w:fldCharType="end"/>
    </w:r>
    <w:r>
      <w:tab/>
      <w:t xml:space="preserve">Page </w:t>
    </w:r>
    <w:r>
      <w:fldChar w:fldCharType="begin"/>
    </w:r>
    <w:r>
      <w:instrText xml:space="preserve"> PAGE  \* Arabic  \* MERGEFORMAT </w:instrText>
    </w:r>
    <w:r>
      <w:fldChar w:fldCharType="separate"/>
    </w:r>
    <w:r w:rsidR="00C963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313">
      <w:rPr>
        <w:noProof/>
      </w:rPr>
      <w:t>5</w:t>
    </w:r>
    <w:r>
      <w:rPr>
        <w:noProof/>
      </w:rPr>
      <w:fldChar w:fldCharType="end"/>
    </w:r>
  </w:p>
  <w:p w:rsidR="00490EC8" w:rsidP="00490EC8">
    <w:pPr>
      <w:pStyle w:val="Footer"/>
      <w:framePr w:wrap="around"/>
    </w:pPr>
    <w:r>
      <w:t xml:space="preserve">© Commonwealth of Australia, </w:t>
    </w:r>
    <w:r>
      <w:fldChar w:fldCharType="begin"/>
    </w:r>
    <w:r>
      <w:instrText xml:space="preserve"> DATE  \@ "yyyy"  \* MERGEFORMAT </w:instrText>
    </w:r>
    <w:r>
      <w:fldChar w:fldCharType="separate"/>
    </w:r>
    <w:r w:rsidR="00C96313">
      <w:rPr>
        <w:noProof/>
      </w:rPr>
      <w:t>2025</w:t>
    </w:r>
    <w:r>
      <w:fldChar w:fldCharType="end"/>
    </w:r>
    <w:r>
      <w:tab/>
    </w:r>
    <w:r>
      <w:fldChar w:fldCharType="begin"/>
    </w:r>
    <w:r>
      <w:instrText xml:space="preserve"> DOCPROPERTY  Author  \* MERGEFORMAT </w:instrText>
    </w:r>
    <w:r>
      <w:fldChar w:fldCharType="separate"/>
    </w:r>
    <w:r w:rsidR="00C96313">
      <w:t>HumanAbility</w:t>
    </w:r>
    <w:r w:rsidR="00C96313">
      <w:fldChar w:fldCharType="end"/>
    </w:r>
  </w:p>
  <w:p w:rsidR="00490EC8" w:rsidP="00490E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EC8" w:rsidRPr="00C96313" w:rsidP="00C96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313" w:rsidRPr="002D2AF8" w:rsidP="00490EC8">
    <w:pPr>
      <w:pStyle w:val="Header"/>
      <w:framePr w:wrap="around"/>
    </w:pPr>
    <w:r>
      <w:fldChar w:fldCharType="begin"/>
    </w:r>
    <w:r>
      <w:instrText xml:space="preserve"> TITLE   \* MERGEFORMAT </w:instrText>
    </w:r>
    <w:r>
      <w:fldChar w:fldCharType="separate"/>
    </w:r>
    <w:r>
      <w:t>HLTHPS001 Take clinical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313" w:rsidP="00490E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EC8" w:rsidRPr="002D2AF8" w:rsidP="00490EC8">
    <w:pPr>
      <w:pStyle w:val="Header"/>
      <w:framePr w:wrap="around"/>
    </w:pPr>
    <w:r>
      <w:fldChar w:fldCharType="begin"/>
    </w:r>
    <w:r>
      <w:instrText xml:space="preserve"> TITLE   \* MERGEFORMAT </w:instrText>
    </w:r>
    <w:r>
      <w:fldChar w:fldCharType="separate"/>
    </w:r>
    <w:r w:rsidR="00C96313">
      <w:t>HLTHPS001 Take clinical measurements</w:t>
    </w:r>
    <w:r w:rsidR="00C96313">
      <w:fldChar w:fldCharType="end"/>
    </w:r>
    <w:r>
      <w:tab/>
      <w:t xml:space="preserve">Date this document was generated: </w:t>
    </w:r>
    <w:r>
      <w:fldChar w:fldCharType="begin"/>
    </w:r>
    <w:r>
      <w:instrText xml:space="preserve"> CREATEDATE  \@ "d MMMM yyyy"  \* MERGEFORMAT </w:instrText>
    </w:r>
    <w:r>
      <w:fldChar w:fldCharType="separate"/>
    </w:r>
    <w:r w:rsidR="00C96313">
      <w:rPr>
        <w:noProof/>
      </w:rPr>
      <w:t>2 March 2025</w:t>
    </w:r>
    <w:r>
      <w:fldChar w:fldCharType="end"/>
    </w:r>
  </w:p>
  <w:p w:rsidR="00490EC8" w:rsidP="00490E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42D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46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5C7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E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EC8"/>
    <w:pPr>
      <w:spacing w:before="360" w:after="60"/>
      <w:outlineLvl w:val="0"/>
    </w:pPr>
    <w:rPr>
      <w:sz w:val="32"/>
    </w:rPr>
  </w:style>
  <w:style w:type="paragraph" w:styleId="Heading2">
    <w:name w:val="heading 2"/>
    <w:basedOn w:val="HeadingBase"/>
    <w:next w:val="BodyText"/>
    <w:link w:val="Heading2Char"/>
    <w:qFormat/>
    <w:rsid w:val="00490EC8"/>
    <w:pPr>
      <w:keepLines/>
      <w:spacing w:before="240" w:after="120"/>
      <w:outlineLvl w:val="1"/>
    </w:pPr>
    <w:rPr>
      <w:sz w:val="28"/>
      <w:szCs w:val="40"/>
    </w:rPr>
  </w:style>
  <w:style w:type="paragraph" w:styleId="Heading3">
    <w:name w:val="heading 3"/>
    <w:basedOn w:val="HeadingBase"/>
    <w:next w:val="BodyText"/>
    <w:link w:val="Heading3Char"/>
    <w:qFormat/>
    <w:rsid w:val="00490EC8"/>
    <w:pPr>
      <w:spacing w:before="180" w:after="120"/>
      <w:outlineLvl w:val="2"/>
    </w:pPr>
    <w:rPr>
      <w:spacing w:val="-10"/>
      <w:kern w:val="32"/>
    </w:rPr>
  </w:style>
  <w:style w:type="paragraph" w:styleId="Heading4">
    <w:name w:val="heading 4"/>
    <w:basedOn w:val="HeadingBase"/>
    <w:next w:val="BodyText"/>
    <w:link w:val="Heading4Char"/>
    <w:qFormat/>
    <w:rsid w:val="00490EC8"/>
    <w:pPr>
      <w:spacing w:before="160" w:after="120"/>
      <w:outlineLvl w:val="3"/>
    </w:pPr>
    <w:rPr>
      <w:sz w:val="22"/>
    </w:rPr>
  </w:style>
  <w:style w:type="paragraph" w:styleId="Heading5">
    <w:name w:val="heading 5"/>
    <w:basedOn w:val="HeadingBase"/>
    <w:next w:val="Normal"/>
    <w:link w:val="Heading5Char"/>
    <w:qFormat/>
    <w:rsid w:val="00490EC8"/>
    <w:pPr>
      <w:spacing w:before="80"/>
      <w:outlineLvl w:val="4"/>
    </w:pPr>
    <w:rPr>
      <w:color w:val="918585"/>
      <w:sz w:val="20"/>
    </w:rPr>
  </w:style>
  <w:style w:type="paragraph" w:styleId="Heading6">
    <w:name w:val="heading 6"/>
    <w:basedOn w:val="HeadingBase"/>
    <w:next w:val="Normal"/>
    <w:link w:val="Heading6Char"/>
    <w:qFormat/>
    <w:rsid w:val="00490EC8"/>
    <w:pPr>
      <w:spacing w:before="60"/>
      <w:outlineLvl w:val="5"/>
    </w:pPr>
    <w:rPr>
      <w:color w:val="918585"/>
      <w:sz w:val="20"/>
    </w:rPr>
  </w:style>
  <w:style w:type="paragraph" w:styleId="Heading7">
    <w:name w:val="heading 7"/>
    <w:basedOn w:val="Normal"/>
    <w:next w:val="Normal"/>
    <w:link w:val="Heading7Char"/>
    <w:qFormat/>
    <w:rsid w:val="00490EC8"/>
    <w:pPr>
      <w:ind w:left="720"/>
      <w:outlineLvl w:val="6"/>
    </w:pPr>
    <w:rPr>
      <w:i/>
    </w:rPr>
  </w:style>
  <w:style w:type="paragraph" w:styleId="Heading8">
    <w:name w:val="heading 8"/>
    <w:basedOn w:val="Normal"/>
    <w:next w:val="Normal"/>
    <w:link w:val="Heading8Char"/>
    <w:qFormat/>
    <w:rsid w:val="00490EC8"/>
    <w:pPr>
      <w:ind w:left="720"/>
      <w:outlineLvl w:val="7"/>
    </w:pPr>
    <w:rPr>
      <w:i/>
    </w:rPr>
  </w:style>
  <w:style w:type="paragraph" w:styleId="Heading9">
    <w:name w:val="heading 9"/>
    <w:basedOn w:val="Normal"/>
    <w:next w:val="Normal"/>
    <w:link w:val="Heading9Char"/>
    <w:qFormat/>
    <w:rsid w:val="00490EC8"/>
    <w:pPr>
      <w:ind w:left="720"/>
      <w:outlineLvl w:val="8"/>
    </w:pPr>
    <w:rPr>
      <w:i/>
    </w:rPr>
  </w:style>
  <w:style w:type="character" w:default="1" w:styleId="DefaultParagraphFont">
    <w:name w:val="Default Paragraph Font"/>
    <w:uiPriority w:val="1"/>
    <w:unhideWhenUsed/>
    <w:rsid w:val="00490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EC8"/>
  </w:style>
  <w:style w:type="character" w:customStyle="1" w:styleId="Heading1Char">
    <w:name w:val="Heading 1 Char"/>
    <w:basedOn w:val="DefaultParagraphFont"/>
    <w:link w:val="Heading1"/>
    <w:rsid w:val="00490EC8"/>
    <w:rPr>
      <w:rFonts w:ascii="Times New Roman" w:eastAsia="Times New Roman" w:hAnsi="Times New Roman" w:cs="Times New Roman"/>
      <w:b/>
      <w:sz w:val="32"/>
      <w:szCs w:val="20"/>
      <w:lang w:eastAsia="en-US"/>
    </w:rPr>
  </w:style>
  <w:style w:type="paragraph" w:styleId="BodyText">
    <w:name w:val="Body Text"/>
    <w:basedOn w:val="Normal"/>
    <w:link w:val="BodyTextChar"/>
    <w:rsid w:val="00490E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EC8"/>
    <w:rPr>
      <w:rFonts w:ascii="Times New Roman" w:eastAsia="Times New Roman" w:hAnsi="Times New Roman" w:cs="Times New Roman"/>
      <w:sz w:val="24"/>
      <w:lang w:eastAsia="en-US"/>
    </w:rPr>
  </w:style>
  <w:style w:type="paragraph" w:styleId="ListBullet">
    <w:name w:val="List Bullet"/>
    <w:basedOn w:val="List"/>
    <w:rsid w:val="00490EC8"/>
    <w:pPr>
      <w:numPr>
        <w:numId w:val="12"/>
      </w:numPr>
      <w:tabs>
        <w:tab w:val="clear" w:pos="340"/>
      </w:tabs>
      <w:spacing w:before="40" w:after="40"/>
    </w:pPr>
  </w:style>
  <w:style w:type="character" w:customStyle="1" w:styleId="SpecialBold">
    <w:name w:val="Special Bold"/>
    <w:basedOn w:val="DefaultParagraphFont"/>
    <w:rsid w:val="00490EC8"/>
    <w:rPr>
      <w:b/>
      <w:spacing w:val="0"/>
    </w:rPr>
  </w:style>
  <w:style w:type="paragraph" w:styleId="ListBullet2">
    <w:name w:val="List Bullet 2"/>
    <w:basedOn w:val="List2"/>
    <w:rsid w:val="00490EC8"/>
    <w:pPr>
      <w:numPr>
        <w:numId w:val="13"/>
      </w:numPr>
      <w:tabs>
        <w:tab w:val="clear" w:pos="680"/>
      </w:tabs>
    </w:pPr>
  </w:style>
  <w:style w:type="character" w:styleId="Emphasis">
    <w:name w:val="Emphasis"/>
    <w:basedOn w:val="DefaultParagraphFont"/>
    <w:qFormat/>
    <w:rsid w:val="00490EC8"/>
    <w:rPr>
      <w:i/>
    </w:rPr>
  </w:style>
  <w:style w:type="paragraph" w:customStyle="1" w:styleId="SuperHeading">
    <w:name w:val="SuperHeading"/>
    <w:basedOn w:val="Normal"/>
    <w:rsid w:val="00490EC8"/>
    <w:pPr>
      <w:spacing w:before="240" w:after="120"/>
      <w:outlineLvl w:val="0"/>
    </w:pPr>
    <w:rPr>
      <w:rFonts w:ascii="Times New Roman" w:hAnsi="Times New Roman"/>
      <w:b/>
      <w:sz w:val="32"/>
    </w:rPr>
  </w:style>
  <w:style w:type="paragraph" w:customStyle="1" w:styleId="AllowPageBreak">
    <w:name w:val="AllowPageBreak"/>
    <w:rsid w:val="00490E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E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E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EC8"/>
    <w:rPr>
      <w:rFonts w:ascii="Courier New" w:eastAsia="Times New Roman" w:hAnsi="Courier New" w:cs="Times New Roman"/>
      <w:i/>
      <w:szCs w:val="20"/>
      <w:lang w:eastAsia="en-US"/>
    </w:rPr>
  </w:style>
  <w:style w:type="paragraph" w:customStyle="1" w:styleId="HeadingBase">
    <w:name w:val="Heading Base"/>
    <w:rsid w:val="00490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EC8"/>
    <w:pPr>
      <w:tabs>
        <w:tab w:val="right" w:leader="dot" w:pos="9072"/>
      </w:tabs>
      <w:ind w:left="567"/>
    </w:pPr>
    <w:rPr>
      <w:szCs w:val="22"/>
    </w:rPr>
  </w:style>
  <w:style w:type="paragraph" w:customStyle="1" w:styleId="TOCBase">
    <w:name w:val="TOC Base"/>
    <w:rsid w:val="00490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EC8"/>
    <w:pPr>
      <w:tabs>
        <w:tab w:val="right" w:leader="dot" w:pos="9072"/>
      </w:tabs>
      <w:spacing w:before="40" w:after="40"/>
      <w:ind w:left="284"/>
    </w:pPr>
    <w:rPr>
      <w:rFonts w:ascii="Times New Roman" w:hAnsi="Times New Roman"/>
    </w:rPr>
  </w:style>
  <w:style w:type="paragraph" w:styleId="TOC1">
    <w:name w:val="toc 1"/>
    <w:basedOn w:val="TOCBase"/>
    <w:next w:val="Normal"/>
    <w:rsid w:val="00490E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EC8"/>
    <w:rPr>
      <w:rFonts w:ascii="Times New Roman" w:eastAsia="Times New Roman" w:hAnsi="Times New Roman" w:cs="Times New Roman"/>
      <w:sz w:val="16"/>
      <w:lang w:eastAsia="en-US"/>
    </w:rPr>
  </w:style>
  <w:style w:type="paragraph" w:styleId="Title">
    <w:name w:val="Title"/>
    <w:basedOn w:val="HeadingBase"/>
    <w:link w:val="TitleChar"/>
    <w:qFormat/>
    <w:rsid w:val="00490EC8"/>
    <w:pPr>
      <w:spacing w:before="5040"/>
      <w:jc w:val="center"/>
    </w:pPr>
    <w:rPr>
      <w:sz w:val="48"/>
      <w:szCs w:val="72"/>
      <w:lang w:val="en-US"/>
    </w:rPr>
  </w:style>
  <w:style w:type="character" w:customStyle="1" w:styleId="TitleChar">
    <w:name w:val="Title Char"/>
    <w:basedOn w:val="DefaultParagraphFont"/>
    <w:link w:val="Title"/>
    <w:rsid w:val="00490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EC8"/>
    <w:pPr>
      <w:tabs>
        <w:tab w:val="left" w:pos="3600"/>
        <w:tab w:val="left" w:pos="3958"/>
      </w:tabs>
    </w:pPr>
  </w:style>
  <w:style w:type="paragraph" w:styleId="List">
    <w:name w:val="List"/>
    <w:basedOn w:val="BodyText"/>
    <w:next w:val="BodyText"/>
    <w:rsid w:val="00490EC8"/>
    <w:pPr>
      <w:tabs>
        <w:tab w:val="left" w:pos="340"/>
      </w:tabs>
      <w:spacing w:before="60" w:after="60"/>
      <w:ind w:left="340" w:hanging="340"/>
    </w:pPr>
  </w:style>
  <w:style w:type="paragraph" w:customStyle="1" w:styleId="Note">
    <w:name w:val="Note"/>
    <w:basedOn w:val="BodyText"/>
    <w:rsid w:val="00490E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EC8"/>
    <w:pPr>
      <w:framePr w:wrap="auto" w:hAnchor="text" w:y="6049"/>
    </w:pPr>
    <w:rPr>
      <w:color w:val="000000"/>
      <w:sz w:val="40"/>
    </w:rPr>
  </w:style>
  <w:style w:type="paragraph" w:customStyle="1" w:styleId="TOCTitle">
    <w:name w:val="TOCTitle"/>
    <w:basedOn w:val="Heading1"/>
    <w:rsid w:val="00490EC8"/>
    <w:pPr>
      <w:spacing w:after="240"/>
      <w:jc w:val="center"/>
      <w:outlineLvl w:val="9"/>
    </w:pPr>
    <w:rPr>
      <w:caps/>
    </w:rPr>
  </w:style>
  <w:style w:type="paragraph" w:customStyle="1" w:styleId="Version">
    <w:name w:val="Version"/>
    <w:rsid w:val="00490E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EC8"/>
    <w:pPr>
      <w:keepNext w:val="0"/>
      <w:tabs>
        <w:tab w:val="right" w:pos="4176"/>
      </w:tabs>
      <w:ind w:left="198" w:hanging="198"/>
    </w:pPr>
    <w:rPr>
      <w:rFonts w:ascii="Garamond" w:hAnsi="Garamond"/>
    </w:rPr>
  </w:style>
  <w:style w:type="paragraph" w:styleId="IndexHeading">
    <w:name w:val="index heading"/>
    <w:basedOn w:val="Normal"/>
    <w:next w:val="Index1"/>
    <w:semiHidden/>
    <w:rsid w:val="00490EC8"/>
    <w:pPr>
      <w:spacing w:before="120" w:after="120"/>
    </w:pPr>
    <w:rPr>
      <w:rFonts w:ascii="Arial" w:hAnsi="Arial"/>
      <w:b/>
      <w:color w:val="918585"/>
      <w:sz w:val="24"/>
    </w:rPr>
  </w:style>
  <w:style w:type="paragraph" w:styleId="Header">
    <w:name w:val="header"/>
    <w:basedOn w:val="Normal"/>
    <w:link w:val="HeaderChar"/>
    <w:rsid w:val="00490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EC8"/>
    <w:rPr>
      <w:rFonts w:ascii="Times New Roman" w:eastAsia="Times New Roman" w:hAnsi="Times New Roman" w:cs="Times New Roman"/>
      <w:sz w:val="16"/>
      <w:szCs w:val="20"/>
      <w:lang w:val="en-GB" w:eastAsia="en-US"/>
    </w:rPr>
  </w:style>
  <w:style w:type="paragraph" w:customStyle="1" w:styleId="Chapter">
    <w:name w:val="Chapter"/>
    <w:basedOn w:val="Normal"/>
    <w:rsid w:val="00490EC8"/>
    <w:pPr>
      <w:spacing w:before="240"/>
    </w:pPr>
    <w:rPr>
      <w:rFonts w:ascii="Times New Roman" w:hAnsi="Times New Roman"/>
      <w:smallCaps/>
      <w:spacing w:val="80"/>
      <w:sz w:val="28"/>
    </w:rPr>
  </w:style>
  <w:style w:type="paragraph" w:customStyle="1" w:styleId="InChapter">
    <w:name w:val="InChapter"/>
    <w:basedOn w:val="Heading3"/>
    <w:rsid w:val="00490EC8"/>
    <w:pPr>
      <w:spacing w:after="240"/>
      <w:outlineLvl w:val="9"/>
    </w:pPr>
    <w:rPr>
      <w:noProof/>
    </w:rPr>
  </w:style>
  <w:style w:type="paragraph" w:styleId="Index2">
    <w:name w:val="index 2"/>
    <w:basedOn w:val="Normal"/>
    <w:next w:val="Normal"/>
    <w:semiHidden/>
    <w:rsid w:val="00490EC8"/>
    <w:pPr>
      <w:tabs>
        <w:tab w:val="right" w:pos="4176"/>
      </w:tabs>
      <w:ind w:left="568" w:hanging="284"/>
    </w:pPr>
    <w:rPr>
      <w:rFonts w:ascii="Garamond" w:hAnsi="Garamond"/>
    </w:rPr>
  </w:style>
  <w:style w:type="paragraph" w:customStyle="1" w:styleId="Byline">
    <w:name w:val="Byline"/>
    <w:rsid w:val="00490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EC8"/>
    <w:pPr>
      <w:tabs>
        <w:tab w:val="clear" w:pos="3600"/>
        <w:tab w:val="clear" w:pos="3958"/>
      </w:tabs>
      <w:jc w:val="right"/>
    </w:pPr>
  </w:style>
  <w:style w:type="paragraph" w:styleId="Caption">
    <w:name w:val="caption"/>
    <w:basedOn w:val="BodyText"/>
    <w:next w:val="Normal"/>
    <w:qFormat/>
    <w:rsid w:val="00490EC8"/>
    <w:pPr>
      <w:framePr w:w="2268" w:hSpace="181" w:vSpace="181" w:wrap="around" w:vAnchor="text" w:hAnchor="page" w:x="1135" w:y="285" w:anchorLock="1"/>
    </w:pPr>
    <w:rPr>
      <w:i/>
    </w:rPr>
  </w:style>
  <w:style w:type="paragraph" w:customStyle="1" w:styleId="MiniTOCTitle">
    <w:name w:val="MiniTOCTitle"/>
    <w:basedOn w:val="Heading4"/>
    <w:rsid w:val="00490EC8"/>
    <w:pPr>
      <w:spacing w:before="240"/>
      <w:outlineLvl w:val="9"/>
    </w:pPr>
    <w:rPr>
      <w:noProof/>
      <w:sz w:val="24"/>
    </w:rPr>
  </w:style>
  <w:style w:type="paragraph" w:customStyle="1" w:styleId="MiniTOCItem">
    <w:name w:val="MiniTOCItem"/>
    <w:basedOn w:val="ListBullet"/>
    <w:rsid w:val="00490EC8"/>
    <w:pPr>
      <w:numPr>
        <w:numId w:val="0"/>
      </w:numPr>
      <w:tabs>
        <w:tab w:val="right" w:leader="dot" w:pos="6521"/>
      </w:tabs>
      <w:spacing w:before="0" w:after="0"/>
    </w:pPr>
  </w:style>
  <w:style w:type="paragraph" w:customStyle="1" w:styleId="TOFTitle">
    <w:name w:val="TOFTitle"/>
    <w:basedOn w:val="TOCTitle"/>
    <w:rsid w:val="00490EC8"/>
  </w:style>
  <w:style w:type="paragraph" w:styleId="TableofFigures">
    <w:name w:val="table of figures"/>
    <w:basedOn w:val="Normal"/>
    <w:next w:val="Normal"/>
    <w:semiHidden/>
    <w:rsid w:val="00490EC8"/>
    <w:pPr>
      <w:tabs>
        <w:tab w:val="right" w:leader="dot" w:pos="9072"/>
      </w:tabs>
      <w:ind w:left="970" w:hanging="403"/>
    </w:pPr>
    <w:rPr>
      <w:rFonts w:ascii="Times New Roman" w:hAnsi="Times New Roman"/>
      <w:b/>
    </w:rPr>
  </w:style>
  <w:style w:type="paragraph" w:styleId="ListNumber">
    <w:name w:val="List Number"/>
    <w:basedOn w:val="List"/>
    <w:rsid w:val="00490EC8"/>
    <w:pPr>
      <w:numPr>
        <w:numId w:val="15"/>
      </w:numPr>
      <w:tabs>
        <w:tab w:val="clear" w:pos="340"/>
      </w:tabs>
    </w:pPr>
  </w:style>
  <w:style w:type="character" w:customStyle="1" w:styleId="WingdingSymbols">
    <w:name w:val="Wingding Symbols"/>
    <w:rsid w:val="00490EC8"/>
    <w:rPr>
      <w:rFonts w:ascii="Wingdings" w:hAnsi="Wingdings"/>
    </w:rPr>
  </w:style>
  <w:style w:type="paragraph" w:customStyle="1" w:styleId="TableHeading">
    <w:name w:val="Table Heading"/>
    <w:basedOn w:val="HeadingBase"/>
    <w:rsid w:val="00490EC8"/>
    <w:pPr>
      <w:keepLines/>
      <w:pBdr>
        <w:bottom w:val="single" w:sz="6" w:space="1" w:color="918585"/>
      </w:pBdr>
      <w:spacing w:before="240"/>
    </w:pPr>
  </w:style>
  <w:style w:type="character" w:customStyle="1" w:styleId="HotSpot">
    <w:name w:val="HotSpot"/>
    <w:rsid w:val="00490EC8"/>
    <w:rPr>
      <w:color w:val="0033CC"/>
      <w:u w:val="none"/>
    </w:rPr>
  </w:style>
  <w:style w:type="paragraph" w:customStyle="1" w:styleId="BodyTextRight">
    <w:name w:val="Body Text Right"/>
    <w:basedOn w:val="BodyText"/>
    <w:rsid w:val="00490EC8"/>
    <w:pPr>
      <w:spacing w:before="0" w:after="0"/>
      <w:jc w:val="right"/>
    </w:pPr>
  </w:style>
  <w:style w:type="paragraph" w:styleId="Index3">
    <w:name w:val="index 3"/>
    <w:basedOn w:val="ListNumber2"/>
    <w:next w:val="Normal"/>
    <w:semiHidden/>
    <w:rsid w:val="00490EC8"/>
    <w:pPr>
      <w:numPr>
        <w:numId w:val="0"/>
      </w:numPr>
      <w:tabs>
        <w:tab w:val="right" w:leader="dot" w:pos="4176"/>
      </w:tabs>
    </w:pPr>
  </w:style>
  <w:style w:type="paragraph" w:styleId="ListNumber2">
    <w:name w:val="List Number 2"/>
    <w:basedOn w:val="List2"/>
    <w:rsid w:val="00490EC8"/>
    <w:pPr>
      <w:numPr>
        <w:numId w:val="10"/>
      </w:numPr>
      <w:tabs>
        <w:tab w:val="clear" w:pos="1060"/>
      </w:tabs>
    </w:pPr>
  </w:style>
  <w:style w:type="paragraph" w:customStyle="1" w:styleId="MarginNote">
    <w:name w:val="Margin Note"/>
    <w:basedOn w:val="BodyText"/>
    <w:rsid w:val="00490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E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EC8"/>
    <w:rPr>
      <w:sz w:val="32"/>
    </w:rPr>
  </w:style>
  <w:style w:type="paragraph" w:customStyle="1" w:styleId="HeadingProcedure">
    <w:name w:val="Heading Procedure"/>
    <w:basedOn w:val="HeadingBase"/>
    <w:next w:val="Normal"/>
    <w:rsid w:val="00490EC8"/>
    <w:pPr>
      <w:tabs>
        <w:tab w:val="left" w:pos="0"/>
      </w:tabs>
      <w:spacing w:before="120" w:after="60"/>
    </w:pPr>
    <w:rPr>
      <w:i/>
      <w:color w:val="918585"/>
      <w:sz w:val="22"/>
    </w:rPr>
  </w:style>
  <w:style w:type="paragraph" w:customStyle="1" w:styleId="TableBodyText">
    <w:name w:val="Table Body Text"/>
    <w:basedOn w:val="BodyText"/>
    <w:rsid w:val="00490EC8"/>
    <w:pPr>
      <w:spacing w:before="60" w:after="60"/>
    </w:pPr>
  </w:style>
  <w:style w:type="paragraph" w:styleId="ListContinue">
    <w:name w:val="List Continue"/>
    <w:basedOn w:val="List"/>
    <w:rsid w:val="00490EC8"/>
    <w:pPr>
      <w:ind w:firstLine="0"/>
    </w:pPr>
  </w:style>
  <w:style w:type="paragraph" w:customStyle="1" w:styleId="ListNote">
    <w:name w:val="List Note"/>
    <w:basedOn w:val="List"/>
    <w:rsid w:val="00490EC8"/>
    <w:pPr>
      <w:pBdr>
        <w:top w:val="single" w:sz="6" w:space="2" w:color="918585"/>
        <w:bottom w:val="single" w:sz="6" w:space="2" w:color="918585"/>
      </w:pBdr>
      <w:tabs>
        <w:tab w:val="left" w:pos="1021"/>
      </w:tabs>
      <w:ind w:firstLine="0"/>
    </w:pPr>
  </w:style>
  <w:style w:type="paragraph" w:customStyle="1" w:styleId="Warning">
    <w:name w:val="Warning"/>
    <w:basedOn w:val="BodyText"/>
    <w:rsid w:val="00490EC8"/>
    <w:pPr>
      <w:shd w:val="clear" w:color="auto" w:fill="D9D9D9"/>
      <w:tabs>
        <w:tab w:val="left" w:pos="992"/>
      </w:tabs>
      <w:ind w:left="119" w:right="119"/>
    </w:pPr>
    <w:rPr>
      <w:sz w:val="20"/>
    </w:rPr>
  </w:style>
  <w:style w:type="paragraph" w:customStyle="1" w:styleId="MarginIcons">
    <w:name w:val="Margin Icons"/>
    <w:basedOn w:val="BodyText"/>
    <w:rsid w:val="00490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EC8"/>
    <w:rPr>
      <w:rFonts w:ascii="Courier New" w:hAnsi="Courier New"/>
    </w:rPr>
  </w:style>
  <w:style w:type="paragraph" w:customStyle="1" w:styleId="NoteBullet">
    <w:name w:val="Note Bullet"/>
    <w:basedOn w:val="Note"/>
    <w:rsid w:val="00490EC8"/>
    <w:pPr>
      <w:tabs>
        <w:tab w:val="clear" w:pos="680"/>
      </w:tabs>
      <w:spacing w:before="60" w:after="60"/>
    </w:pPr>
  </w:style>
  <w:style w:type="paragraph" w:customStyle="1" w:styleId="SubHeading2">
    <w:name w:val="SubHeading2"/>
    <w:basedOn w:val="HeadingBase"/>
    <w:rsid w:val="00490EC8"/>
    <w:pPr>
      <w:spacing w:before="240" w:after="60"/>
    </w:pPr>
    <w:rPr>
      <w:sz w:val="20"/>
    </w:rPr>
  </w:style>
  <w:style w:type="paragraph" w:customStyle="1" w:styleId="SubHeading1">
    <w:name w:val="SubHeading1"/>
    <w:basedOn w:val="HeadingBase"/>
    <w:rsid w:val="00490EC8"/>
    <w:pPr>
      <w:spacing w:before="240" w:after="60"/>
    </w:pPr>
    <w:rPr>
      <w:color w:val="918585"/>
      <w:sz w:val="22"/>
    </w:rPr>
  </w:style>
  <w:style w:type="paragraph" w:customStyle="1" w:styleId="SideHeading">
    <w:name w:val="Side Heading"/>
    <w:basedOn w:val="HeadingBase"/>
    <w:rsid w:val="00490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EC8"/>
    <w:pPr>
      <w:tabs>
        <w:tab w:val="num" w:pos="360"/>
      </w:tabs>
    </w:pPr>
  </w:style>
  <w:style w:type="paragraph" w:styleId="PlainText">
    <w:name w:val="Plain Text"/>
    <w:basedOn w:val="Normal"/>
    <w:link w:val="PlainTextChar"/>
    <w:rsid w:val="00490EC8"/>
    <w:rPr>
      <w:sz w:val="20"/>
    </w:rPr>
  </w:style>
  <w:style w:type="character" w:customStyle="1" w:styleId="PlainTextChar">
    <w:name w:val="Plain Text Char"/>
    <w:basedOn w:val="DefaultParagraphFont"/>
    <w:link w:val="PlainText"/>
    <w:rsid w:val="00490EC8"/>
    <w:rPr>
      <w:rFonts w:ascii="Courier New" w:eastAsia="Times New Roman" w:hAnsi="Courier New" w:cs="Times New Roman"/>
      <w:sz w:val="20"/>
      <w:szCs w:val="20"/>
      <w:lang w:eastAsia="en-US"/>
    </w:rPr>
  </w:style>
  <w:style w:type="character" w:customStyle="1" w:styleId="MenuOption">
    <w:name w:val="Menu Option"/>
    <w:basedOn w:val="DefaultParagraphFont"/>
    <w:rsid w:val="00490EC8"/>
    <w:rPr>
      <w:b/>
      <w:smallCaps/>
    </w:rPr>
  </w:style>
  <w:style w:type="paragraph" w:customStyle="1" w:styleId="TableListNumber">
    <w:name w:val="Table List Number"/>
    <w:basedOn w:val="ListNumber"/>
    <w:rsid w:val="00490EC8"/>
    <w:pPr>
      <w:numPr>
        <w:numId w:val="0"/>
      </w:numPr>
    </w:pPr>
  </w:style>
  <w:style w:type="paragraph" w:styleId="TOC4">
    <w:name w:val="toc 4"/>
    <w:basedOn w:val="TOCBase"/>
    <w:next w:val="Normal"/>
    <w:semiHidden/>
    <w:rsid w:val="00490EC8"/>
    <w:pPr>
      <w:tabs>
        <w:tab w:val="right" w:leader="dot" w:pos="9071"/>
      </w:tabs>
      <w:ind w:left="1701"/>
    </w:pPr>
  </w:style>
  <w:style w:type="paragraph" w:customStyle="1" w:styleId="ListAlpha">
    <w:name w:val="List Alpha"/>
    <w:basedOn w:val="List"/>
    <w:rsid w:val="00490EC8"/>
    <w:pPr>
      <w:numPr>
        <w:numId w:val="9"/>
      </w:numPr>
    </w:pPr>
  </w:style>
  <w:style w:type="paragraph" w:customStyle="1" w:styleId="ListAlpha2">
    <w:name w:val="List Alpha 2"/>
    <w:basedOn w:val="List2"/>
    <w:rsid w:val="00490EC8"/>
    <w:pPr>
      <w:numPr>
        <w:numId w:val="8"/>
      </w:numPr>
    </w:pPr>
  </w:style>
  <w:style w:type="paragraph" w:styleId="List2">
    <w:name w:val="List 2"/>
    <w:basedOn w:val="BodyText"/>
    <w:rsid w:val="00490EC8"/>
    <w:pPr>
      <w:tabs>
        <w:tab w:val="left" w:pos="680"/>
      </w:tabs>
      <w:spacing w:before="60" w:after="60"/>
      <w:ind w:left="680" w:hanging="340"/>
    </w:pPr>
  </w:style>
  <w:style w:type="paragraph" w:styleId="List3">
    <w:name w:val="List 3"/>
    <w:basedOn w:val="BodyText"/>
    <w:rsid w:val="00490EC8"/>
    <w:pPr>
      <w:tabs>
        <w:tab w:val="left" w:pos="1021"/>
      </w:tabs>
      <w:spacing w:before="60" w:after="60"/>
      <w:ind w:left="1020" w:hanging="340"/>
    </w:pPr>
  </w:style>
  <w:style w:type="paragraph" w:styleId="List4">
    <w:name w:val="List 4"/>
    <w:basedOn w:val="BodyText"/>
    <w:rsid w:val="00490EC8"/>
    <w:pPr>
      <w:tabs>
        <w:tab w:val="left" w:pos="1361"/>
      </w:tabs>
      <w:spacing w:before="60" w:after="60"/>
      <w:ind w:left="1361" w:hanging="340"/>
    </w:pPr>
  </w:style>
  <w:style w:type="paragraph" w:styleId="List5">
    <w:name w:val="List 5"/>
    <w:basedOn w:val="BodyText"/>
    <w:rsid w:val="00490EC8"/>
    <w:pPr>
      <w:tabs>
        <w:tab w:val="left" w:pos="1701"/>
      </w:tabs>
      <w:spacing w:before="60" w:after="60"/>
      <w:ind w:left="1701" w:hanging="340"/>
    </w:pPr>
  </w:style>
  <w:style w:type="paragraph" w:styleId="ListBullet3">
    <w:name w:val="List Bullet 3"/>
    <w:basedOn w:val="List3"/>
    <w:rsid w:val="00490EC8"/>
    <w:pPr>
      <w:numPr>
        <w:numId w:val="14"/>
      </w:numPr>
      <w:tabs>
        <w:tab w:val="clear" w:pos="1021"/>
      </w:tabs>
      <w:ind w:left="1037" w:hanging="357"/>
    </w:pPr>
  </w:style>
  <w:style w:type="paragraph" w:styleId="ListBullet4">
    <w:name w:val="List Bullet 4"/>
    <w:basedOn w:val="List4"/>
    <w:rsid w:val="00490EC8"/>
    <w:pPr>
      <w:numPr>
        <w:numId w:val="3"/>
      </w:numPr>
      <w:tabs>
        <w:tab w:val="clear" w:pos="1361"/>
      </w:tabs>
    </w:pPr>
  </w:style>
  <w:style w:type="paragraph" w:styleId="ListBullet5">
    <w:name w:val="List Bullet 5"/>
    <w:basedOn w:val="List5"/>
    <w:rsid w:val="00490EC8"/>
    <w:pPr>
      <w:numPr>
        <w:numId w:val="4"/>
      </w:numPr>
    </w:pPr>
  </w:style>
  <w:style w:type="paragraph" w:styleId="ListContinue2">
    <w:name w:val="List Continue 2"/>
    <w:basedOn w:val="List2"/>
    <w:rsid w:val="00490EC8"/>
    <w:pPr>
      <w:ind w:firstLine="0"/>
    </w:pPr>
  </w:style>
  <w:style w:type="paragraph" w:styleId="ListContinue3">
    <w:name w:val="List Continue 3"/>
    <w:basedOn w:val="List3"/>
    <w:rsid w:val="00490EC8"/>
    <w:pPr>
      <w:ind w:left="1021" w:firstLine="0"/>
    </w:pPr>
  </w:style>
  <w:style w:type="paragraph" w:styleId="ListContinue4">
    <w:name w:val="List Continue 4"/>
    <w:basedOn w:val="List4"/>
    <w:rsid w:val="00490EC8"/>
    <w:pPr>
      <w:ind w:firstLine="0"/>
    </w:pPr>
  </w:style>
  <w:style w:type="paragraph" w:styleId="ListContinue5">
    <w:name w:val="List Continue 5"/>
    <w:basedOn w:val="List5"/>
    <w:rsid w:val="00490EC8"/>
    <w:pPr>
      <w:ind w:firstLine="0"/>
    </w:pPr>
  </w:style>
  <w:style w:type="paragraph" w:styleId="ListNumber3">
    <w:name w:val="List Number 3"/>
    <w:basedOn w:val="List3"/>
    <w:rsid w:val="00490EC8"/>
    <w:pPr>
      <w:numPr>
        <w:numId w:val="5"/>
      </w:numPr>
    </w:pPr>
  </w:style>
  <w:style w:type="paragraph" w:styleId="ListNumber4">
    <w:name w:val="List Number 4"/>
    <w:basedOn w:val="List4"/>
    <w:rsid w:val="00490EC8"/>
    <w:pPr>
      <w:numPr>
        <w:numId w:val="6"/>
      </w:numPr>
    </w:pPr>
  </w:style>
  <w:style w:type="paragraph" w:styleId="ListNumber5">
    <w:name w:val="List Number 5"/>
    <w:basedOn w:val="List5"/>
    <w:rsid w:val="00490EC8"/>
    <w:pPr>
      <w:numPr>
        <w:numId w:val="7"/>
      </w:numPr>
    </w:pPr>
  </w:style>
  <w:style w:type="paragraph" w:styleId="BlockText">
    <w:name w:val="Block Text"/>
    <w:basedOn w:val="Normal"/>
    <w:rsid w:val="00490EC8"/>
    <w:pPr>
      <w:spacing w:after="120"/>
      <w:ind w:left="1440" w:right="1440"/>
    </w:pPr>
  </w:style>
  <w:style w:type="character" w:customStyle="1" w:styleId="Subscript">
    <w:name w:val="Subscript"/>
    <w:basedOn w:val="DefaultParagraphFont"/>
    <w:rsid w:val="00490EC8"/>
    <w:rPr>
      <w:sz w:val="16"/>
      <w:vertAlign w:val="subscript"/>
    </w:rPr>
  </w:style>
  <w:style w:type="character" w:customStyle="1" w:styleId="Superscript">
    <w:name w:val="Superscript"/>
    <w:basedOn w:val="DefaultParagraphFont"/>
    <w:rsid w:val="00490EC8"/>
    <w:rPr>
      <w:sz w:val="16"/>
      <w:vertAlign w:val="superscript"/>
    </w:rPr>
  </w:style>
  <w:style w:type="character" w:customStyle="1" w:styleId="Symbols">
    <w:name w:val="Symbols"/>
    <w:basedOn w:val="DefaultParagraphFont"/>
    <w:rsid w:val="00490EC8"/>
    <w:rPr>
      <w:rFonts w:ascii="Symbol" w:hAnsi="Symbol"/>
    </w:rPr>
  </w:style>
  <w:style w:type="character" w:customStyle="1" w:styleId="MenuOptions">
    <w:name w:val="Menu Options"/>
    <w:basedOn w:val="DefaultParagraphFont"/>
    <w:rsid w:val="00490EC8"/>
    <w:rPr>
      <w:rFonts w:ascii="Arial Narrow" w:hAnsi="Arial Narrow"/>
      <w:smallCaps/>
    </w:rPr>
  </w:style>
  <w:style w:type="character" w:customStyle="1" w:styleId="Buttons">
    <w:name w:val="Buttons"/>
    <w:basedOn w:val="DefaultParagraphFont"/>
    <w:rsid w:val="00490EC8"/>
    <w:rPr>
      <w:b/>
    </w:rPr>
  </w:style>
  <w:style w:type="character" w:customStyle="1" w:styleId="Underlined">
    <w:name w:val="Underlined"/>
    <w:basedOn w:val="DefaultParagraphFont"/>
    <w:rsid w:val="00490EC8"/>
    <w:rPr>
      <w:u w:val="single"/>
    </w:rPr>
  </w:style>
  <w:style w:type="paragraph" w:customStyle="1" w:styleId="TableBodyTextRight">
    <w:name w:val="Table Body Text Right"/>
    <w:basedOn w:val="TableBodyText"/>
    <w:rsid w:val="00490EC8"/>
    <w:pPr>
      <w:widowControl w:val="0"/>
      <w:autoSpaceDE w:val="0"/>
      <w:autoSpaceDN w:val="0"/>
      <w:adjustRightInd w:val="0"/>
      <w:jc w:val="right"/>
    </w:pPr>
    <w:rPr>
      <w:rFonts w:cs="Arial"/>
      <w:szCs w:val="18"/>
    </w:rPr>
  </w:style>
  <w:style w:type="paragraph" w:customStyle="1" w:styleId="CopyrightText">
    <w:name w:val="Copyright Text"/>
    <w:basedOn w:val="BodyText"/>
    <w:rsid w:val="00490EC8"/>
    <w:rPr>
      <w:sz w:val="18"/>
    </w:rPr>
  </w:style>
  <w:style w:type="paragraph" w:customStyle="1" w:styleId="BodySmallRight">
    <w:name w:val="Body Small Right"/>
    <w:basedOn w:val="BodyTextRight"/>
    <w:rsid w:val="00490EC8"/>
    <w:rPr>
      <w:sz w:val="18"/>
      <w:szCs w:val="18"/>
    </w:rPr>
  </w:style>
  <w:style w:type="paragraph" w:customStyle="1" w:styleId="MarginEdition">
    <w:name w:val="Margin Edition"/>
    <w:basedOn w:val="MarginNote"/>
    <w:rsid w:val="00490EC8"/>
    <w:pPr>
      <w:spacing w:before="0" w:after="0"/>
    </w:pPr>
    <w:rPr>
      <w:rFonts w:ascii="Times New Roman" w:hAnsi="Times New Roman"/>
      <w:color w:val="999999"/>
    </w:rPr>
  </w:style>
  <w:style w:type="paragraph" w:customStyle="1" w:styleId="Spacer">
    <w:name w:val="Spacer"/>
    <w:basedOn w:val="Normal"/>
    <w:rsid w:val="00490EC8"/>
    <w:rPr>
      <w:sz w:val="2"/>
      <w:szCs w:val="2"/>
    </w:rPr>
  </w:style>
  <w:style w:type="character" w:customStyle="1" w:styleId="Small">
    <w:name w:val="Small"/>
    <w:basedOn w:val="DefaultParagraphFont"/>
    <w:rsid w:val="00490EC8"/>
    <w:rPr>
      <w:sz w:val="16"/>
    </w:rPr>
  </w:style>
  <w:style w:type="paragraph" w:customStyle="1" w:styleId="WideTable">
    <w:name w:val="Wide Table"/>
    <w:basedOn w:val="Normal"/>
    <w:rsid w:val="00490EC8"/>
    <w:pPr>
      <w:ind w:left="-1418"/>
    </w:pPr>
    <w:rPr>
      <w:sz w:val="2"/>
      <w:szCs w:val="2"/>
    </w:rPr>
  </w:style>
  <w:style w:type="character" w:styleId="PageNumber">
    <w:name w:val="page number"/>
    <w:basedOn w:val="DefaultParagraphFont"/>
    <w:rsid w:val="00490EC8"/>
  </w:style>
  <w:style w:type="paragraph" w:styleId="Quote">
    <w:name w:val="Quote"/>
    <w:basedOn w:val="Heading1"/>
    <w:link w:val="QuoteChar"/>
    <w:qFormat/>
    <w:rsid w:val="00490EC8"/>
    <w:rPr>
      <w:b w:val="0"/>
      <w:sz w:val="72"/>
      <w:szCs w:val="72"/>
      <w:lang w:val="en-NZ"/>
    </w:rPr>
  </w:style>
  <w:style w:type="character" w:customStyle="1" w:styleId="QuoteChar">
    <w:name w:val="Quote Char"/>
    <w:basedOn w:val="DefaultParagraphFont"/>
    <w:link w:val="Quote"/>
    <w:rsid w:val="00490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EC8"/>
    <w:pPr>
      <w:pageBreakBefore/>
    </w:pPr>
  </w:style>
  <w:style w:type="paragraph" w:customStyle="1" w:styleId="Border">
    <w:name w:val="Border"/>
    <w:basedOn w:val="Normal"/>
    <w:qFormat/>
    <w:rsid w:val="00490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EC8"/>
    <w:rPr>
      <w:b/>
      <w:bCs/>
      <w:i/>
      <w:iCs/>
      <w:color w:val="auto"/>
    </w:rPr>
  </w:style>
  <w:style w:type="paragraph" w:styleId="IntenseQuote">
    <w:name w:val="Intense Quote"/>
    <w:basedOn w:val="Normal"/>
    <w:next w:val="Normal"/>
    <w:link w:val="IntenseQuoteChar"/>
    <w:uiPriority w:val="30"/>
    <w:qFormat/>
    <w:rsid w:val="00490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E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EC8"/>
    <w:rPr>
      <w:smallCaps/>
      <w:color w:val="auto"/>
      <w:u w:val="single"/>
    </w:rPr>
  </w:style>
  <w:style w:type="character" w:styleId="IntenseReference">
    <w:name w:val="Intense Reference"/>
    <w:basedOn w:val="DefaultParagraphFont"/>
    <w:uiPriority w:val="32"/>
    <w:qFormat/>
    <w:rsid w:val="00490EC8"/>
    <w:rPr>
      <w:b/>
      <w:bCs/>
      <w:smallCaps/>
      <w:color w:val="auto"/>
      <w:spacing w:val="5"/>
      <w:u w:val="single"/>
    </w:rPr>
  </w:style>
  <w:style w:type="paragraph" w:customStyle="1" w:styleId="2ColumnHeading">
    <w:name w:val="2Column Heading"/>
    <w:basedOn w:val="BodyText"/>
    <w:qFormat/>
    <w:rsid w:val="00490EC8"/>
    <w:pPr>
      <w:spacing w:after="60"/>
      <w:ind w:left="-2268"/>
    </w:pPr>
    <w:rPr>
      <w:b/>
    </w:rPr>
  </w:style>
  <w:style w:type="paragraph" w:customStyle="1" w:styleId="Heading1TOC">
    <w:name w:val="Heading1 TOC"/>
    <w:basedOn w:val="Normal"/>
    <w:qFormat/>
    <w:rsid w:val="00490EC8"/>
    <w:pPr>
      <w:spacing w:before="240" w:after="120"/>
    </w:pPr>
    <w:rPr>
      <w:rFonts w:ascii="Times New Roman" w:hAnsi="Times New Roman"/>
      <w:b/>
      <w:sz w:val="32"/>
    </w:rPr>
  </w:style>
  <w:style w:type="paragraph" w:customStyle="1" w:styleId="Heading2TOC">
    <w:name w:val="Heading2 TOC"/>
    <w:basedOn w:val="Normal"/>
    <w:qFormat/>
    <w:rsid w:val="00490EC8"/>
    <w:pPr>
      <w:spacing w:before="240" w:after="60"/>
    </w:pPr>
    <w:rPr>
      <w:rFonts w:ascii="Times New Roman" w:hAnsi="Times New Roman"/>
      <w:b/>
      <w:sz w:val="28"/>
    </w:rPr>
  </w:style>
  <w:style w:type="character" w:customStyle="1" w:styleId="Underline">
    <w:name w:val="Underline"/>
    <w:basedOn w:val="DefaultParagraphFont"/>
    <w:qFormat/>
    <w:rsid w:val="00490EC8"/>
    <w:rPr>
      <w:u w:val="single"/>
    </w:rPr>
  </w:style>
  <w:style w:type="character" w:customStyle="1" w:styleId="BoldandItalics">
    <w:name w:val="Bold and Italics"/>
    <w:qFormat/>
    <w:rsid w:val="00490EC8"/>
    <w:rPr>
      <w:b/>
      <w:i/>
      <w:u w:val="none"/>
    </w:rPr>
  </w:style>
  <w:style w:type="paragraph" w:styleId="BalloonText">
    <w:name w:val="Balloon Text"/>
    <w:basedOn w:val="Normal"/>
    <w:link w:val="BalloonTextChar"/>
    <w:rsid w:val="00490EC8"/>
    <w:rPr>
      <w:rFonts w:ascii="Tahoma" w:hAnsi="Tahoma" w:cs="Tahoma"/>
      <w:sz w:val="16"/>
      <w:szCs w:val="16"/>
    </w:rPr>
  </w:style>
  <w:style w:type="character" w:customStyle="1" w:styleId="BalloonTextChar">
    <w:name w:val="Balloon Text Char"/>
    <w:basedOn w:val="DefaultParagraphFont"/>
    <w:link w:val="BalloonText"/>
    <w:rsid w:val="00490E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E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E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EC8"/>
    <w:rPr>
      <w:b/>
      <w:color w:val="660033"/>
      <w:spacing w:val="0"/>
    </w:rPr>
  </w:style>
  <w:style w:type="paragraph" w:customStyle="1" w:styleId="Nameditemlist">
    <w:name w:val="Named item list"/>
    <w:basedOn w:val="BodyText"/>
    <w:qFormat/>
    <w:rsid w:val="00490EC8"/>
    <w:pPr>
      <w:tabs>
        <w:tab w:val="left" w:pos="2835"/>
      </w:tabs>
      <w:ind w:left="2835" w:hanging="2835"/>
    </w:pPr>
  </w:style>
  <w:style w:type="paragraph" w:customStyle="1" w:styleId="BodyTextnopadding">
    <w:name w:val="Body Text no padding"/>
    <w:basedOn w:val="BodyText"/>
    <w:qFormat/>
    <w:rsid w:val="00490EC8"/>
    <w:pPr>
      <w:spacing w:before="0" w:after="0"/>
    </w:pPr>
  </w:style>
  <w:style w:type="paragraph" w:customStyle="1" w:styleId="BodyTextBold">
    <w:name w:val="Body Text Bold"/>
    <w:basedOn w:val="BodyText"/>
    <w:qFormat/>
    <w:rsid w:val="00490EC8"/>
    <w:rPr>
      <w:b/>
    </w:rPr>
  </w:style>
  <w:style w:type="character" w:styleId="Hyperlink">
    <w:name w:val="Hyperlink"/>
    <w:basedOn w:val="DefaultParagraphFont"/>
    <w:uiPriority w:val="99"/>
    <w:unhideWhenUsed/>
    <w:rsid w:val="00C96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7404</Characters>
  <Application>Microsoft Office Word</Application>
  <DocSecurity>0</DocSecurity>
  <Lines>238</Lines>
  <Paragraphs>167</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HLTHPS001 Take clinical measurements</dc:title>
  <dc:subject>Approved</dc:subject>
  <dc:creator>HumanAbility</dc:creator>
  <cp:keywords>Release: 2</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