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5B7" w:rsidP="00F775B7">
      <w:pPr>
        <w:pStyle w:val="Title"/>
      </w:pPr>
      <w:r>
        <w:fldChar w:fldCharType="begin"/>
      </w:r>
      <w:r>
        <w:instrText xml:space="preserve"> TITLE   \* MERGEFORMAT </w:instrText>
      </w:r>
      <w:r>
        <w:fldChar w:fldCharType="separate"/>
      </w:r>
      <w:r>
        <w:t>HLTFSE006 Prepare foods suitable for a range of client groups</w:t>
      </w:r>
      <w:r>
        <w:fldChar w:fldCharType="end"/>
      </w:r>
    </w:p>
    <w:p w:rsidR="00F775B7" w:rsidP="00F775B7">
      <w:pPr>
        <w:pStyle w:val="Version"/>
        <w:sectPr w:rsidSect="006251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147" w:rsidP="00625147">
      <w:pPr>
        <w:pStyle w:val="SuperHeading"/>
      </w:pPr>
      <w:r w:rsidRPr="00625147">
        <w:t>HLTFSE006 Prepare foods suitable for a range of client groups</w:t>
      </w:r>
    </w:p>
    <w:p w:rsidR="00000000" w:rsidRPr="00625147" w:rsidP="00625147">
      <w:pPr>
        <w:pStyle w:val="Heading1"/>
      </w:pPr>
      <w:bookmarkStart w:id="1" w:name="O_822182"/>
      <w:bookmarkEnd w:id="1"/>
      <w:r w:rsidRPr="00625147">
        <w:t>Modification History</w:t>
      </w:r>
    </w:p>
    <w:tbl>
      <w:tblPr>
        <w:tblW w:w="0" w:type="auto"/>
        <w:tblLayout w:type="fixed"/>
        <w:tblCellMar>
          <w:left w:w="62" w:type="dxa"/>
          <w:right w:w="62" w:type="dxa"/>
        </w:tblCellMar>
        <w:tblLook w:val="0000"/>
      </w:tblPr>
      <w:tblGrid>
        <w:gridCol w:w="2790"/>
        <w:gridCol w:w="6344"/>
      </w:tblGrid>
      <w:tr w:rsidTr="006251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147" w:rsidP="00625147">
            <w:pPr>
              <w:pStyle w:val="BodyText"/>
            </w:pPr>
            <w:r w:rsidRPr="0062514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147">
            <w:pPr>
              <w:pStyle w:val="BodyText"/>
              <w:rPr>
                <w:lang w:val="en-NZ"/>
              </w:rPr>
            </w:pPr>
            <w:r w:rsidRPr="00625147">
              <w:rPr>
                <w:rStyle w:val="SpecialBold"/>
              </w:rPr>
              <w:t>Comments</w:t>
            </w:r>
          </w:p>
        </w:tc>
      </w:tr>
      <w:tr w:rsidTr="006251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147">
            <w:pPr>
              <w:pStyle w:val="BodyText"/>
              <w:rPr>
                <w:lang w:val="en-NZ"/>
              </w:rPr>
            </w:pPr>
            <w:r w:rsidRPr="0062514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147" w:rsidP="00625147">
            <w:pPr>
              <w:pStyle w:val="BodyText"/>
            </w:pPr>
            <w:r w:rsidRPr="00625147">
              <w:t xml:space="preserve">This version was released in </w:t>
            </w:r>
            <w:r w:rsidRPr="00625147">
              <w:rPr>
                <w:rStyle w:val="Emphasis"/>
              </w:rPr>
              <w:t>HLT Health Training Package release 3.0</w:t>
            </w:r>
            <w:r w:rsidRPr="00625147">
              <w:t xml:space="preserve"> and meets the requirements of the 2012 Standards for Training Packages.</w:t>
            </w:r>
          </w:p>
          <w:p w:rsidR="00000000" w:rsidRPr="00625147" w:rsidP="00625147">
            <w:pPr>
              <w:pStyle w:val="BodyText"/>
            </w:pPr>
          </w:p>
          <w:p w:rsidR="00000000" w:rsidRPr="00625147" w:rsidP="00625147">
            <w:pPr>
              <w:pStyle w:val="BodyText"/>
            </w:pPr>
            <w:r w:rsidRPr="00625147">
              <w:t>Significant changes to the elements and performance criteria. New evidence requirements for assessment, including volume and frequency requirements. Significant change to knowledge evidence. Removed prerequisite.</w:t>
            </w:r>
          </w:p>
          <w:p w:rsidR="00000000" w:rsidRPr="00625147" w:rsidP="00625147">
            <w:pPr>
              <w:pStyle w:val="BodyText"/>
            </w:pPr>
          </w:p>
          <w:p w:rsidR="00000000" w:rsidRPr="00625147" w:rsidP="00625147">
            <w:pPr>
              <w:pStyle w:val="BodyText"/>
            </w:pPr>
            <w:r w:rsidRPr="00625147">
              <w:t>Supersedes HLTFS302D</w:t>
            </w:r>
          </w:p>
        </w:tc>
      </w:tr>
    </w:tbl>
    <w:p w:rsidR="00000000" w:rsidRPr="00625147" w:rsidP="00625147">
      <w:pPr>
        <w:pStyle w:val="BodyText"/>
      </w:pPr>
    </w:p>
    <w:p w:rsidR="00000000" w:rsidRPr="00625147" w:rsidP="00625147">
      <w:pPr>
        <w:pStyle w:val="AllowPageBreak"/>
      </w:pPr>
    </w:p>
    <w:p w:rsidR="00000000" w:rsidRPr="00625147" w:rsidP="00625147">
      <w:pPr>
        <w:pStyle w:val="Heading1"/>
      </w:pPr>
      <w:bookmarkStart w:id="2" w:name="O_822183"/>
      <w:bookmarkEnd w:id="2"/>
      <w:r w:rsidRPr="00625147">
        <w:t>Ap</w:t>
      </w:r>
      <w:r w:rsidRPr="00625147">
        <w:t>plication</w:t>
      </w:r>
    </w:p>
    <w:p w:rsidR="00000000" w:rsidRPr="00625147" w:rsidP="00F775B7">
      <w:pPr>
        <w:pStyle w:val="BodyText"/>
      </w:pPr>
      <w:r w:rsidRPr="00625147">
        <w:t>This unit describes the skills and knowledge required to prepare and present meals in a manner that meets the nutritional requirements of client groups in a range of health and community services and food service settings.</w:t>
      </w:r>
    </w:p>
    <w:p w:rsidR="00000000" w:rsidRPr="00625147" w:rsidP="00F775B7">
      <w:pPr>
        <w:pStyle w:val="BodyText"/>
      </w:pPr>
      <w:r w:rsidRPr="00625147">
        <w:t>This unit applies to f</w:t>
      </w:r>
      <w:r w:rsidRPr="00625147">
        <w:t>ood services staff with well developed skills where some discretion and judgement is required. Individuals will take responsibility for their own outputs and may have limited responsibility for the output of others.</w:t>
      </w:r>
    </w:p>
    <w:p w:rsidR="00000000" w:rsidRPr="00F775B7" w:rsidP="00F775B7">
      <w:pPr>
        <w:pStyle w:val="BodyText"/>
        <w:rPr>
          <w:i/>
        </w:rPr>
      </w:pPr>
      <w:r w:rsidRPr="00F775B7">
        <w:rPr>
          <w:rStyle w:val="Emphasis"/>
        </w:rPr>
        <w:t>The skills in this unit must be applied</w:t>
      </w:r>
      <w:r w:rsidRPr="00F775B7">
        <w:rPr>
          <w:rStyle w:val="Emphasis"/>
        </w:rPr>
        <w:t xml:space="preserve"> in accordance with Commonwealth and State/Territory legislation, Australian/New Zealand standards and industry codes of practice.</w:t>
      </w:r>
    </w:p>
    <w:p w:rsidR="00000000" w:rsidRPr="00625147" w:rsidP="00625147">
      <w:pPr>
        <w:pStyle w:val="Heading1"/>
      </w:pPr>
      <w:bookmarkStart w:id="3" w:name="O_822187"/>
      <w:bookmarkEnd w:id="3"/>
      <w:r w:rsidRPr="00625147">
        <w:t>Elements and Performance Criteria</w:t>
      </w:r>
    </w:p>
    <w:tbl>
      <w:tblPr>
        <w:tblW w:w="0" w:type="auto"/>
        <w:tblLayout w:type="fixed"/>
        <w:tblCellMar>
          <w:left w:w="62" w:type="dxa"/>
          <w:right w:w="62" w:type="dxa"/>
        </w:tblCellMar>
        <w:tblLook w:val="0000"/>
      </w:tblPr>
      <w:tblGrid>
        <w:gridCol w:w="3232"/>
        <w:gridCol w:w="5669"/>
      </w:tblGrid>
      <w:tr w:rsidTr="00F775B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625147" w:rsidP="00625147">
            <w:pPr>
              <w:pStyle w:val="BodyText"/>
            </w:pPr>
            <w:r w:rsidRPr="00625147">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625147">
            <w:pPr>
              <w:pStyle w:val="BodyText"/>
              <w:rPr>
                <w:lang w:val="en-NZ"/>
              </w:rPr>
            </w:pPr>
            <w:r w:rsidRPr="00625147">
              <w:rPr>
                <w:rStyle w:val="SpecialBold"/>
              </w:rPr>
              <w:t>PERFORMANCE CRITERIA</w:t>
            </w:r>
          </w:p>
        </w:tc>
      </w:tr>
      <w:tr w:rsidTr="00F775B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rPr>
                <w:rStyle w:val="Emphasis"/>
              </w:rPr>
              <w:t xml:space="preserve">Performance criteria specify the level of performance needed to demonstrate achievement of the element. </w:t>
            </w:r>
          </w:p>
        </w:tc>
      </w:tr>
      <w:tr w:rsidTr="00F775B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t xml:space="preserve">1. Identify the </w:t>
            </w:r>
            <w:r w:rsidRPr="00625147">
              <w:rPr>
                <w:rStyle w:val="Emphasis"/>
              </w:rPr>
              <w:t>client groups</w:t>
            </w:r>
            <w:r w:rsidRPr="00625147">
              <w:t xml:space="preserve"> in a range of settings</w:t>
            </w:r>
          </w:p>
        </w:tc>
        <w:tc>
          <w:tcPr>
            <w:tcW w:w="5669"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t>1.1 Identify client groups</w:t>
            </w:r>
          </w:p>
          <w:p w:rsidR="00000000" w:rsidRPr="00625147" w:rsidP="00625147">
            <w:pPr>
              <w:pStyle w:val="BodyText"/>
            </w:pPr>
            <w:r w:rsidRPr="00625147">
              <w:t>1.2 Identify and confirm the nutritional needs of the client groups in</w:t>
            </w:r>
            <w:r w:rsidRPr="00625147">
              <w:t xml:space="preserve"> accordance with organisation procedures, </w:t>
            </w:r>
            <w:r w:rsidRPr="00625147">
              <w:t>dietition and medical staff</w:t>
            </w:r>
          </w:p>
          <w:p w:rsidR="00000000" w:rsidP="00625147">
            <w:pPr>
              <w:pStyle w:val="BodyText"/>
              <w:rPr>
                <w:lang w:val="en-NZ"/>
              </w:rPr>
            </w:pPr>
            <w:r w:rsidRPr="00625147">
              <w:t xml:space="preserve">1.3 Identify a range of </w:t>
            </w:r>
            <w:r w:rsidRPr="00625147">
              <w:rPr>
                <w:rStyle w:val="Emphasis"/>
              </w:rPr>
              <w:t>foods</w:t>
            </w:r>
            <w:r w:rsidRPr="00625147">
              <w:t xml:space="preserve"> that meet the nutritional needs of the client groups in accordance with organisational guidelines</w:t>
            </w:r>
          </w:p>
        </w:tc>
      </w:tr>
      <w:tr w:rsidTr="00F775B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t>2. Select appropriate foods for specific client groups</w:t>
            </w:r>
          </w:p>
        </w:tc>
        <w:tc>
          <w:tcPr>
            <w:tcW w:w="5669"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t>2.1 Select appropriate foods for menu items to meet the nutritional needs of specific client groups and to promote healthy eating</w:t>
            </w:r>
          </w:p>
          <w:p w:rsidR="00000000" w:rsidP="00625147">
            <w:pPr>
              <w:pStyle w:val="BodyText"/>
              <w:rPr>
                <w:lang w:val="en-NZ"/>
              </w:rPr>
            </w:pPr>
            <w:r w:rsidRPr="00625147">
              <w:t>2.2 Select appropriate standard recipes</w:t>
            </w:r>
          </w:p>
        </w:tc>
      </w:tr>
      <w:tr w:rsidTr="00F775B7">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t xml:space="preserve">3. Prepare, cook and serve </w:t>
            </w:r>
            <w:r w:rsidRPr="00625147">
              <w:rPr>
                <w:rStyle w:val="Emphasis"/>
              </w:rPr>
              <w:t>meals</w:t>
            </w:r>
            <w:r w:rsidRPr="00625147">
              <w:t xml:space="preserve"> suitable for specific client group</w:t>
            </w:r>
          </w:p>
        </w:tc>
        <w:tc>
          <w:tcPr>
            <w:tcW w:w="5669"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t xml:space="preserve">3.1 Prepare food </w:t>
            </w:r>
            <w:r w:rsidRPr="00625147">
              <w:t>by accurately following standard recipes to ensure product consistency, nutritional integrity and to minimise wastage</w:t>
            </w:r>
          </w:p>
          <w:p w:rsidR="00000000" w:rsidRPr="00625147" w:rsidP="00625147">
            <w:pPr>
              <w:pStyle w:val="BodyText"/>
            </w:pPr>
            <w:r w:rsidRPr="00625147">
              <w:t>3.2 Modify food texture to meet the needs of client groups and organisation standards</w:t>
            </w:r>
          </w:p>
          <w:p w:rsidR="00000000" w:rsidRPr="00625147" w:rsidP="00625147">
            <w:pPr>
              <w:pStyle w:val="BodyText"/>
            </w:pPr>
            <w:r w:rsidRPr="00625147">
              <w:t xml:space="preserve">3.3 Use portion control equipment to plate meals in </w:t>
            </w:r>
            <w:r w:rsidRPr="00625147">
              <w:t>accordance with organisation requirements</w:t>
            </w:r>
          </w:p>
          <w:p w:rsidR="00000000" w:rsidRPr="00625147" w:rsidP="00625147">
            <w:pPr>
              <w:pStyle w:val="BodyText"/>
            </w:pPr>
            <w:r w:rsidRPr="00625147">
              <w:t xml:space="preserve">3.4 Serve meals in an appeasing and attractive manner </w:t>
            </w:r>
          </w:p>
          <w:p w:rsidR="00000000" w:rsidP="00625147">
            <w:pPr>
              <w:pStyle w:val="BodyText"/>
              <w:rPr>
                <w:lang w:val="en-NZ"/>
              </w:rPr>
            </w:pPr>
          </w:p>
        </w:tc>
      </w:tr>
      <w:tr w:rsidTr="00F775B7">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t>4. Follow procedures for safe food preparation</w:t>
            </w:r>
          </w:p>
        </w:tc>
        <w:tc>
          <w:tcPr>
            <w:tcW w:w="5669"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t>4.1 Monitor workplace safety and take action to identify and prevent hazards</w:t>
            </w:r>
          </w:p>
          <w:p w:rsidR="00000000" w:rsidRPr="00625147" w:rsidP="00625147">
            <w:pPr>
              <w:pStyle w:val="BodyText"/>
            </w:pPr>
            <w:r w:rsidRPr="00625147">
              <w:t>4.2 Promptly rectify faults to eq</w:t>
            </w:r>
            <w:r w:rsidRPr="00625147">
              <w:t>uipment or refer promptly for remedial action</w:t>
            </w:r>
          </w:p>
          <w:p w:rsidR="00000000" w:rsidRPr="00625147" w:rsidP="00625147">
            <w:pPr>
              <w:pStyle w:val="BodyText"/>
            </w:pPr>
            <w:r w:rsidRPr="00625147">
              <w:t>4.3 Use suitable food preparation and cookery methods to maximise nutritional value of foods prepared and maintain food safety</w:t>
            </w:r>
          </w:p>
          <w:p w:rsidR="00000000" w:rsidRPr="00625147" w:rsidP="00625147">
            <w:pPr>
              <w:pStyle w:val="BodyText"/>
            </w:pPr>
            <w:r w:rsidRPr="00625147">
              <w:t>4.4 Use infection control and hygiene procedures according to legislative and organ</w:t>
            </w:r>
            <w:r w:rsidRPr="00625147">
              <w:t>isation guidelines</w:t>
            </w:r>
          </w:p>
          <w:p w:rsidR="00000000" w:rsidRPr="00625147" w:rsidP="00625147">
            <w:pPr>
              <w:pStyle w:val="BodyText"/>
            </w:pPr>
            <w:r w:rsidRPr="00625147">
              <w:t>4.5 Discard out-of-date food and ingredients</w:t>
            </w:r>
          </w:p>
          <w:p w:rsidR="00000000" w:rsidRPr="00625147" w:rsidP="00625147">
            <w:pPr>
              <w:pStyle w:val="BodyText"/>
            </w:pPr>
            <w:r w:rsidRPr="00625147">
              <w:t>4.6 Comply with cleaning, sanitation and waste storage and disposal practices</w:t>
            </w:r>
          </w:p>
          <w:p w:rsidR="00000000" w:rsidRPr="00625147" w:rsidP="00625147">
            <w:pPr>
              <w:pStyle w:val="BodyText"/>
            </w:pPr>
            <w:r w:rsidRPr="00625147">
              <w:t>4.7 Receive, store, prepare, cook, transport, serve and handle food to prevent deterioration, contamination and the growth of microorganisms</w:t>
            </w:r>
          </w:p>
          <w:p w:rsidR="00000000" w:rsidP="00625147">
            <w:pPr>
              <w:pStyle w:val="BodyText"/>
              <w:rPr>
                <w:lang w:val="en-NZ"/>
              </w:rPr>
            </w:pPr>
            <w:r w:rsidRPr="00625147">
              <w:t>4.8 Store leftover food safely and hygienically and use within a safe period of time or discard according to organi</w:t>
            </w:r>
            <w:r w:rsidRPr="00625147">
              <w:t>sation procedures</w:t>
            </w:r>
          </w:p>
        </w:tc>
      </w:tr>
      <w:tr w:rsidTr="00F775B7">
        <w:tblPrEx>
          <w:tblW w:w="0" w:type="auto"/>
          <w:tblLayout w:type="fixed"/>
          <w:tblCellMar>
            <w:left w:w="62" w:type="dxa"/>
            <w:right w:w="62" w:type="dxa"/>
          </w:tblCellMar>
          <w:tblLook w:val="0000"/>
        </w:tblPrEx>
        <w:trPr>
          <w:trHeight w:val="1440"/>
        </w:trPr>
        <w:tc>
          <w:tcPr>
            <w:tcW w:w="3232" w:type="dxa"/>
            <w:tcBorders>
              <w:top w:val="nil"/>
              <w:left w:val="nil"/>
              <w:bottom w:val="nil"/>
              <w:right w:val="nil"/>
            </w:tcBorders>
            <w:tcMar>
              <w:top w:w="0" w:type="dxa"/>
              <w:left w:w="62" w:type="dxa"/>
              <w:bottom w:w="0" w:type="dxa"/>
              <w:right w:w="62" w:type="dxa"/>
            </w:tcMar>
          </w:tcPr>
          <w:p w:rsidR="00000000" w:rsidP="00625147">
            <w:pPr>
              <w:pStyle w:val="BodyText"/>
              <w:rPr>
                <w:lang w:val="en-NZ"/>
              </w:rPr>
            </w:pPr>
            <w:r w:rsidRPr="00625147">
              <w:t>5. Evaluate meals and work performance</w:t>
            </w:r>
          </w:p>
        </w:tc>
        <w:tc>
          <w:tcPr>
            <w:tcW w:w="5669" w:type="dxa"/>
            <w:tcBorders>
              <w:top w:val="nil"/>
              <w:left w:val="nil"/>
              <w:bottom w:val="nil"/>
              <w:right w:val="nil"/>
            </w:tcBorders>
            <w:tcMar>
              <w:top w:w="0" w:type="dxa"/>
              <w:left w:w="62" w:type="dxa"/>
              <w:bottom w:w="0" w:type="dxa"/>
              <w:right w:w="62" w:type="dxa"/>
            </w:tcMar>
          </w:tcPr>
          <w:p w:rsidR="00000000" w:rsidRPr="00625147" w:rsidP="00625147">
            <w:pPr>
              <w:pStyle w:val="BodyText"/>
            </w:pPr>
            <w:r w:rsidRPr="00625147">
              <w:t>5.1 Seek feedback from clients to determine levels of satisfaction</w:t>
            </w:r>
          </w:p>
          <w:p w:rsidR="00000000" w:rsidRPr="00625147" w:rsidP="00625147">
            <w:pPr>
              <w:pStyle w:val="BodyText"/>
            </w:pPr>
            <w:r w:rsidRPr="00625147">
              <w:t xml:space="preserve">5.2 Evaluate meals against organisation standards and client satisfaction </w:t>
            </w:r>
          </w:p>
          <w:p w:rsidR="00000000" w:rsidRPr="00625147" w:rsidP="00625147">
            <w:pPr>
              <w:pStyle w:val="BodyText"/>
            </w:pPr>
            <w:r w:rsidRPr="00625147">
              <w:t>5.3 Seek advice and feedback from colleagues and supervi</w:t>
            </w:r>
            <w:r w:rsidRPr="00625147">
              <w:t xml:space="preserve">sor regarding client feedback and work performance </w:t>
            </w:r>
          </w:p>
          <w:p w:rsidR="00000000" w:rsidRPr="00625147" w:rsidP="00625147">
            <w:pPr>
              <w:pStyle w:val="BodyText"/>
            </w:pPr>
            <w:r w:rsidRPr="00625147">
              <w:t>5.4 Use advice and feedback to identify areas for development and opportunities for continuous improvement of work standard</w:t>
            </w:r>
          </w:p>
        </w:tc>
      </w:tr>
    </w:tbl>
    <w:p w:rsidR="00000000" w:rsidRPr="00625147" w:rsidP="00625147">
      <w:pPr>
        <w:pStyle w:val="BodyText"/>
      </w:pPr>
    </w:p>
    <w:p w:rsidR="00000000" w:rsidRPr="00625147" w:rsidP="00625147">
      <w:pPr>
        <w:pStyle w:val="AllowPageBreak"/>
      </w:pPr>
    </w:p>
    <w:p w:rsidR="00000000" w:rsidRPr="00625147" w:rsidP="00625147">
      <w:pPr>
        <w:pStyle w:val="Heading1"/>
      </w:pPr>
      <w:bookmarkStart w:id="4" w:name="O_822188"/>
      <w:bookmarkEnd w:id="4"/>
      <w:r w:rsidRPr="00625147">
        <w:t>Foundation Skills</w:t>
      </w:r>
    </w:p>
    <w:p w:rsidR="00F775B7" w:rsidRPr="00F775B7" w:rsidP="00F775B7">
      <w:pPr>
        <w:pStyle w:val="BodyText"/>
        <w:rPr>
          <w:i/>
        </w:rPr>
      </w:pPr>
      <w:r w:rsidRPr="00F775B7">
        <w:rPr>
          <w:rStyle w:val="Emphasis"/>
        </w:rPr>
        <w:t>The Foundation Skills describe those requir</w:t>
      </w:r>
      <w:r w:rsidRPr="00F775B7">
        <w:rPr>
          <w:rStyle w:val="Emphasis"/>
        </w:rPr>
        <w:t>ed skills (language, literacy, numeracy and employment skills) that are essential to performance.</w:t>
      </w:r>
    </w:p>
    <w:p w:rsidR="00000000" w:rsidRPr="00625147" w:rsidP="00F775B7">
      <w:pPr>
        <w:pStyle w:val="BodyText"/>
      </w:pPr>
      <w:r w:rsidRPr="00625147">
        <w:t>Foundation skills essential to performance are explicit in the performance criteria of this unit of competency.</w:t>
      </w:r>
    </w:p>
    <w:p w:rsidR="00000000" w:rsidRPr="00625147" w:rsidP="00625147">
      <w:pPr>
        <w:pStyle w:val="Heading1"/>
      </w:pPr>
      <w:bookmarkStart w:id="5" w:name="O_822190"/>
      <w:bookmarkEnd w:id="5"/>
      <w:r w:rsidRPr="00625147">
        <w:t>Unit Mapping Information</w:t>
      </w:r>
    </w:p>
    <w:p w:rsidR="00000000" w:rsidRPr="00625147" w:rsidP="00F775B7">
      <w:pPr>
        <w:pStyle w:val="BodyText"/>
      </w:pPr>
      <w:r w:rsidRPr="00625147">
        <w:t>No equivalent unit</w:t>
      </w:r>
    </w:p>
    <w:p w:rsidR="00000000" w:rsidRPr="00625147" w:rsidP="00625147">
      <w:pPr>
        <w:pStyle w:val="Heading1"/>
      </w:pPr>
      <w:bookmarkStart w:id="6" w:name="O_822197"/>
      <w:bookmarkEnd w:id="6"/>
      <w:r w:rsidRPr="00625147">
        <w:t>Links</w:t>
      </w:r>
    </w:p>
    <w:p w:rsidR="00000000" w:rsidRPr="00625147" w:rsidP="00F775B7">
      <w:pPr>
        <w:pStyle w:val="BodyText"/>
      </w:pPr>
      <w:r w:rsidRPr="0062514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11F8">
        <w:rPr>
          <w:rStyle w:val="Hyperlink"/>
        </w:rPr>
        <w:t>https://vetnet.gov.au/Pages/TrainingDocs.aspx?q=ced1390f-48d9-4ab0-bd50-b015e5485705</w:t>
      </w:r>
      <w:r>
        <w:fldChar w:fldCharType="end"/>
      </w:r>
    </w:p>
    <w:p w:rsidR="00000000" w:rsidRPr="00625147" w:rsidP="00F775B7">
      <w:pPr>
        <w:pStyle w:val="BodyText"/>
        <w:sectPr w:rsidSect="00625147">
          <w:headerReference w:type="default" r:id="rId10"/>
          <w:footerReference w:type="default" r:id="rId11"/>
          <w:pgSz w:w="11908" w:h="16833"/>
          <w:pgMar w:top="1702" w:right="1418" w:bottom="1702" w:left="1418" w:header="992" w:footer="992" w:gutter="0"/>
          <w:cols w:space="720"/>
          <w:noEndnote/>
          <w:docGrid w:linePitch="299"/>
        </w:sectPr>
      </w:pPr>
    </w:p>
    <w:p w:rsidR="00000000" w:rsidRPr="00625147" w:rsidP="00625147">
      <w:pPr>
        <w:pStyle w:val="SuperHeading"/>
      </w:pPr>
      <w:r w:rsidRPr="00625147">
        <w:t>Assessment Requiremen</w:t>
      </w:r>
      <w:r w:rsidRPr="00625147">
        <w:t>ts for HLTFSE006 Prepare foods suitable for a range of client groups</w:t>
      </w:r>
    </w:p>
    <w:p w:rsidR="00000000" w:rsidRPr="00625147" w:rsidP="00625147">
      <w:pPr>
        <w:pStyle w:val="Heading1"/>
      </w:pPr>
      <w:bookmarkStart w:id="7" w:name="O_822192"/>
      <w:bookmarkEnd w:id="7"/>
      <w:r w:rsidRPr="00625147">
        <w:t>Modification History</w:t>
      </w:r>
    </w:p>
    <w:tbl>
      <w:tblPr>
        <w:tblW w:w="0" w:type="auto"/>
        <w:tblLayout w:type="fixed"/>
        <w:tblCellMar>
          <w:left w:w="62" w:type="dxa"/>
          <w:right w:w="62" w:type="dxa"/>
        </w:tblCellMar>
        <w:tblLook w:val="0000"/>
      </w:tblPr>
      <w:tblGrid>
        <w:gridCol w:w="2790"/>
        <w:gridCol w:w="6344"/>
      </w:tblGrid>
      <w:tr w:rsidTr="006251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147" w:rsidP="00625147">
            <w:pPr>
              <w:pStyle w:val="BodyText"/>
            </w:pPr>
            <w:r w:rsidRPr="0062514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147">
            <w:pPr>
              <w:pStyle w:val="BodyText"/>
              <w:rPr>
                <w:lang w:val="en-NZ"/>
              </w:rPr>
            </w:pPr>
            <w:r w:rsidRPr="00625147">
              <w:rPr>
                <w:rStyle w:val="SpecialBold"/>
              </w:rPr>
              <w:t>Comments</w:t>
            </w:r>
          </w:p>
        </w:tc>
      </w:tr>
      <w:tr w:rsidTr="006251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147">
            <w:pPr>
              <w:pStyle w:val="BodyText"/>
              <w:rPr>
                <w:lang w:val="en-NZ"/>
              </w:rPr>
            </w:pPr>
            <w:r w:rsidRPr="0062514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147" w:rsidP="00625147">
            <w:pPr>
              <w:pStyle w:val="BodyText"/>
            </w:pPr>
            <w:r w:rsidRPr="00625147">
              <w:t xml:space="preserve">This version was released in </w:t>
            </w:r>
            <w:r w:rsidRPr="00625147">
              <w:rPr>
                <w:rStyle w:val="Emphasis"/>
              </w:rPr>
              <w:t>HLT Health Training Package release 3.0</w:t>
            </w:r>
            <w:r w:rsidRPr="00625147">
              <w:t xml:space="preserve"> and meets the requirements of the 2012 Standards for Training Packages.</w:t>
            </w:r>
          </w:p>
          <w:p w:rsidR="00000000" w:rsidRPr="00625147" w:rsidP="00625147">
            <w:pPr>
              <w:pStyle w:val="BodyText"/>
            </w:pPr>
          </w:p>
          <w:p w:rsidR="00000000" w:rsidRPr="00625147" w:rsidP="00625147">
            <w:pPr>
              <w:pStyle w:val="BodyText"/>
            </w:pPr>
            <w:r w:rsidRPr="00625147">
              <w:t>Significant changes to the elements and performance criteria. New evidence requirements for assessment, including volume and frequency requirements. Significant change to knowledge e</w:t>
            </w:r>
            <w:r w:rsidRPr="00625147">
              <w:t>vidence. Removed prerequisite.</w:t>
            </w:r>
          </w:p>
          <w:p w:rsidR="00000000" w:rsidRPr="00625147" w:rsidP="00625147">
            <w:pPr>
              <w:pStyle w:val="BodyText"/>
            </w:pPr>
          </w:p>
          <w:p w:rsidR="00000000" w:rsidRPr="00625147" w:rsidP="00625147">
            <w:pPr>
              <w:pStyle w:val="BodyText"/>
            </w:pPr>
            <w:r w:rsidRPr="00625147">
              <w:t>Supersedes HLTFS302D</w:t>
            </w:r>
          </w:p>
        </w:tc>
      </w:tr>
    </w:tbl>
    <w:p w:rsidR="00000000" w:rsidRPr="00625147" w:rsidP="00625147">
      <w:pPr>
        <w:pStyle w:val="BodyText"/>
      </w:pPr>
    </w:p>
    <w:p w:rsidR="00000000" w:rsidRPr="00625147" w:rsidP="00625147">
      <w:pPr>
        <w:pStyle w:val="AllowPageBreak"/>
      </w:pPr>
    </w:p>
    <w:p w:rsidR="00000000" w:rsidRPr="00625147" w:rsidP="00625147">
      <w:pPr>
        <w:pStyle w:val="Heading1"/>
      </w:pPr>
      <w:bookmarkStart w:id="8" w:name="O_822193"/>
      <w:bookmarkEnd w:id="8"/>
      <w:r w:rsidRPr="00625147">
        <w:t>Performance Evidence</w:t>
      </w:r>
    </w:p>
    <w:p w:rsidR="00000000" w:rsidRPr="00625147" w:rsidP="00F775B7">
      <w:pPr>
        <w:pStyle w:val="BodyText"/>
      </w:pPr>
      <w:r w:rsidRPr="00625147">
        <w:t xml:space="preserve">The candidate must show evidence of the ability to complete tasks outlined in the elements and </w:t>
      </w:r>
      <w:r w:rsidRPr="00625147">
        <w:t>performance criteria of this unit, manage tasks and manage contingencies in the context of the job role. There must be evidence that the candidate has:</w:t>
      </w:r>
    </w:p>
    <w:p w:rsidR="00000000" w:rsidRPr="00625147" w:rsidP="00625147">
      <w:pPr>
        <w:pStyle w:val="ListBullet"/>
      </w:pPr>
      <w:r w:rsidRPr="00625147">
        <w:t>selected appropriate recipes and prepared a different main meal suitable for each of the following clie</w:t>
      </w:r>
      <w:r w:rsidRPr="00625147">
        <w:t>nts:</w:t>
      </w:r>
    </w:p>
    <w:p w:rsidR="00000000" w:rsidRPr="00625147" w:rsidP="00625147">
      <w:pPr>
        <w:pStyle w:val="ListBullet2"/>
      </w:pPr>
      <w:r w:rsidRPr="00625147">
        <w:t>client with a specific cultural requirement</w:t>
      </w:r>
    </w:p>
    <w:p w:rsidR="00000000" w:rsidRPr="00625147" w:rsidP="00625147">
      <w:pPr>
        <w:pStyle w:val="ListBullet2"/>
      </w:pPr>
      <w:r w:rsidRPr="00625147">
        <w:t>client with an allergy</w:t>
      </w:r>
    </w:p>
    <w:p w:rsidR="00000000" w:rsidRPr="00625147" w:rsidP="00625147">
      <w:pPr>
        <w:pStyle w:val="ListBullet2"/>
      </w:pPr>
      <w:r w:rsidRPr="00625147">
        <w:t>client with restricted diet due to drug-food interactions</w:t>
      </w:r>
    </w:p>
    <w:p w:rsidR="00000000" w:rsidRPr="00625147" w:rsidP="00625147">
      <w:pPr>
        <w:pStyle w:val="ListBullet2"/>
      </w:pPr>
      <w:r w:rsidRPr="00625147">
        <w:t>client with swallowing issues requiring food texture modification.</w:t>
      </w:r>
    </w:p>
    <w:p w:rsidR="00000000" w:rsidRPr="00625147" w:rsidP="00625147">
      <w:pPr>
        <w:pStyle w:val="AllowPageBreak"/>
      </w:pPr>
    </w:p>
    <w:p w:rsidR="00000000" w:rsidRPr="00625147" w:rsidP="00625147">
      <w:pPr>
        <w:pStyle w:val="Heading1"/>
      </w:pPr>
      <w:bookmarkStart w:id="9" w:name="O_822194"/>
      <w:bookmarkEnd w:id="9"/>
      <w:r w:rsidRPr="00625147">
        <w:t>Knowledge Evidence</w:t>
      </w:r>
    </w:p>
    <w:p w:rsidR="00000000" w:rsidRPr="00625147" w:rsidP="00F775B7">
      <w:pPr>
        <w:pStyle w:val="BodyText"/>
      </w:pPr>
      <w:r w:rsidRPr="00625147">
        <w:t>The candidate must be able to demonstrate essential knowledge required to effectively complete tasks outlined in the elements and performance criteria of this unit, manage tasks and manage contingencies in the context of the work role. This includes knowle</w:t>
      </w:r>
      <w:r w:rsidRPr="00625147">
        <w:t>dge of:</w:t>
      </w:r>
    </w:p>
    <w:p w:rsidR="00000000" w:rsidRPr="00625147" w:rsidP="00625147">
      <w:pPr>
        <w:pStyle w:val="ListBullet"/>
      </w:pPr>
      <w:r w:rsidRPr="00625147">
        <w:t>food safety principles and regulations</w:t>
      </w:r>
    </w:p>
    <w:p w:rsidR="00000000" w:rsidRPr="00625147" w:rsidP="00625147">
      <w:pPr>
        <w:pStyle w:val="ListBullet"/>
      </w:pPr>
      <w:r w:rsidRPr="00625147">
        <w:t>food safety hazards and risks</w:t>
      </w:r>
    </w:p>
    <w:p w:rsidR="00000000" w:rsidRPr="00625147" w:rsidP="00625147">
      <w:pPr>
        <w:pStyle w:val="ListBullet"/>
      </w:pPr>
      <w:r w:rsidRPr="00625147">
        <w:t>food safety program requirements</w:t>
      </w:r>
    </w:p>
    <w:p w:rsidR="00000000" w:rsidRPr="00625147" w:rsidP="00625147">
      <w:pPr>
        <w:pStyle w:val="ListBullet"/>
      </w:pPr>
      <w:r w:rsidRPr="00625147">
        <w:t xml:space="preserve">basic cookery methods, including the principles of bulk cooking </w:t>
      </w:r>
    </w:p>
    <w:p w:rsidR="00000000" w:rsidRPr="00625147" w:rsidP="00625147">
      <w:pPr>
        <w:pStyle w:val="ListBullet"/>
      </w:pPr>
      <w:r w:rsidRPr="00625147">
        <w:t>client conditions and associated needs and requirements</w:t>
      </w:r>
    </w:p>
    <w:p w:rsidR="00000000" w:rsidRPr="00625147" w:rsidP="00625147">
      <w:pPr>
        <w:pStyle w:val="ListBullet"/>
      </w:pPr>
      <w:r w:rsidRPr="00625147">
        <w:t>specific dietary require</w:t>
      </w:r>
      <w:r w:rsidRPr="00625147">
        <w:t>ments, including:</w:t>
      </w:r>
    </w:p>
    <w:p w:rsidR="00000000" w:rsidRPr="00625147" w:rsidP="00625147">
      <w:pPr>
        <w:pStyle w:val="ListBullet2"/>
      </w:pPr>
      <w:r w:rsidRPr="00625147">
        <w:t>coeliac</w:t>
      </w:r>
    </w:p>
    <w:p w:rsidR="00000000" w:rsidRPr="00625147" w:rsidP="00625147">
      <w:pPr>
        <w:pStyle w:val="ListBullet2"/>
      </w:pPr>
      <w:r w:rsidRPr="00625147">
        <w:t>diabetes</w:t>
      </w:r>
    </w:p>
    <w:p w:rsidR="00000000" w:rsidRPr="00625147" w:rsidP="00625147">
      <w:pPr>
        <w:pStyle w:val="ListBullet2"/>
      </w:pPr>
      <w:r w:rsidRPr="00625147">
        <w:t>food allergies</w:t>
      </w:r>
    </w:p>
    <w:p w:rsidR="00000000" w:rsidRPr="00625147" w:rsidP="00625147">
      <w:pPr>
        <w:pStyle w:val="ListBullet2"/>
      </w:pPr>
      <w:r w:rsidRPr="00625147">
        <w:t>food intolerances</w:t>
      </w:r>
    </w:p>
    <w:p w:rsidR="00000000" w:rsidRPr="00625147" w:rsidP="00625147">
      <w:pPr>
        <w:pStyle w:val="ListBullet2"/>
      </w:pPr>
      <w:r w:rsidRPr="00625147">
        <w:t>swallowing problems requiring food texture modification</w:t>
      </w:r>
    </w:p>
    <w:p w:rsidR="00000000" w:rsidRPr="00625147" w:rsidP="00625147">
      <w:pPr>
        <w:pStyle w:val="ListBullet2"/>
      </w:pPr>
      <w:r w:rsidRPr="00625147">
        <w:t>malnutrition</w:t>
      </w:r>
    </w:p>
    <w:p w:rsidR="00000000" w:rsidRPr="00625147" w:rsidP="00625147">
      <w:pPr>
        <w:pStyle w:val="ListBullet"/>
      </w:pPr>
      <w:r w:rsidRPr="00625147">
        <w:t>current Australian Standards for texture modified food and fluids</w:t>
      </w:r>
    </w:p>
    <w:p w:rsidR="00000000" w:rsidRPr="00625147" w:rsidP="00625147">
      <w:pPr>
        <w:pStyle w:val="ListBullet"/>
      </w:pPr>
      <w:r w:rsidRPr="00625147">
        <w:t>food and fluid texture modification techniques</w:t>
      </w:r>
    </w:p>
    <w:p w:rsidR="00000000" w:rsidRPr="00625147" w:rsidP="00625147">
      <w:pPr>
        <w:pStyle w:val="ListBullet"/>
      </w:pPr>
      <w:r w:rsidRPr="00625147">
        <w:t>different cultural requirements relevant to client group and individuals, including:</w:t>
      </w:r>
    </w:p>
    <w:p w:rsidR="00000000" w:rsidRPr="00625147" w:rsidP="00625147">
      <w:pPr>
        <w:pStyle w:val="ListBullet2"/>
      </w:pPr>
      <w:r w:rsidRPr="00625147">
        <w:t>halal</w:t>
      </w:r>
    </w:p>
    <w:p w:rsidR="00000000" w:rsidRPr="00625147" w:rsidP="00625147">
      <w:pPr>
        <w:pStyle w:val="ListBullet2"/>
      </w:pPr>
      <w:r w:rsidRPr="00625147">
        <w:t>Hindu</w:t>
      </w:r>
    </w:p>
    <w:p w:rsidR="00000000" w:rsidRPr="00625147" w:rsidP="00625147">
      <w:pPr>
        <w:pStyle w:val="ListBullet2"/>
      </w:pPr>
      <w:r w:rsidRPr="00625147">
        <w:t>kosher</w:t>
      </w:r>
    </w:p>
    <w:p w:rsidR="00000000" w:rsidRPr="00625147" w:rsidP="00625147">
      <w:pPr>
        <w:pStyle w:val="ListBullet2"/>
      </w:pPr>
      <w:r w:rsidRPr="00625147">
        <w:t>vegetarian</w:t>
      </w:r>
    </w:p>
    <w:p w:rsidR="00000000" w:rsidRPr="00625147" w:rsidP="00625147">
      <w:pPr>
        <w:pStyle w:val="ListBullet2"/>
      </w:pPr>
      <w:r w:rsidRPr="00625147">
        <w:t>vegan</w:t>
      </w:r>
    </w:p>
    <w:p w:rsidR="00000000" w:rsidRPr="00625147" w:rsidP="00625147">
      <w:pPr>
        <w:pStyle w:val="ListBullet"/>
      </w:pPr>
      <w:r w:rsidRPr="00625147">
        <w:t>foods that promote good health and principles of nutrition, including food selection and cookery methods that</w:t>
      </w:r>
      <w:r w:rsidRPr="00625147">
        <w:t xml:space="preserve"> comply with the current </w:t>
      </w:r>
      <w:r w:rsidRPr="00625147">
        <w:rPr>
          <w:rStyle w:val="Emphasis"/>
        </w:rPr>
        <w:t>Dietary Guidelines for Australians</w:t>
      </w:r>
      <w:r w:rsidRPr="00625147">
        <w:t xml:space="preserve"> for the general population, including adults, children and adolescents </w:t>
      </w:r>
    </w:p>
    <w:p w:rsidR="00000000" w:rsidRPr="00625147" w:rsidP="00625147">
      <w:pPr>
        <w:pStyle w:val="ListBullet"/>
      </w:pPr>
      <w:r w:rsidRPr="00625147">
        <w:t>additional dietary guidelines for specific populations, including older people and unwell people</w:t>
      </w:r>
    </w:p>
    <w:p w:rsidR="00000000" w:rsidRPr="00625147" w:rsidP="00625147">
      <w:pPr>
        <w:pStyle w:val="ListBullet"/>
      </w:pPr>
      <w:r w:rsidRPr="00625147">
        <w:t>key health and legal conseq</w:t>
      </w:r>
      <w:r w:rsidRPr="00625147">
        <w:t>uences of failing to address special requirements:</w:t>
      </w:r>
    </w:p>
    <w:p w:rsidR="00000000" w:rsidRPr="00625147" w:rsidP="00625147">
      <w:pPr>
        <w:pStyle w:val="ListBullet2"/>
      </w:pPr>
      <w:r w:rsidRPr="00625147">
        <w:t>drug-food interactions</w:t>
      </w:r>
    </w:p>
    <w:p w:rsidR="00000000" w:rsidRPr="00625147" w:rsidP="00625147">
      <w:pPr>
        <w:pStyle w:val="ListBullet2"/>
      </w:pPr>
      <w:r w:rsidRPr="00625147">
        <w:t>allergic reactions</w:t>
      </w:r>
    </w:p>
    <w:p w:rsidR="00000000" w:rsidRPr="00625147" w:rsidP="00625147">
      <w:pPr>
        <w:pStyle w:val="ListBullet2"/>
      </w:pPr>
      <w:r w:rsidRPr="00625147">
        <w:t>anaphylaxis</w:t>
      </w:r>
    </w:p>
    <w:p w:rsidR="00000000" w:rsidRPr="00625147" w:rsidP="00625147">
      <w:pPr>
        <w:pStyle w:val="ListBullet2"/>
      </w:pPr>
      <w:r w:rsidRPr="00625147">
        <w:t>food sensitivity or intolerance reactions</w:t>
      </w:r>
    </w:p>
    <w:p w:rsidR="00000000" w:rsidRPr="00625147" w:rsidP="00625147">
      <w:pPr>
        <w:pStyle w:val="ListBullet2"/>
      </w:pPr>
      <w:r w:rsidRPr="00625147">
        <w:t>choking.</w:t>
      </w:r>
    </w:p>
    <w:p w:rsidR="00000000" w:rsidRPr="00625147" w:rsidP="00625147">
      <w:pPr>
        <w:pStyle w:val="AllowPageBreak"/>
      </w:pPr>
    </w:p>
    <w:p w:rsidR="00000000" w:rsidRPr="00625147" w:rsidP="00625147">
      <w:pPr>
        <w:pStyle w:val="Heading1"/>
      </w:pPr>
      <w:bookmarkStart w:id="10" w:name="O_822195"/>
      <w:bookmarkEnd w:id="10"/>
      <w:r w:rsidRPr="00625147">
        <w:t>Assessment Conditions</w:t>
      </w:r>
    </w:p>
    <w:p w:rsidR="00000000" w:rsidRPr="00625147" w:rsidP="00F775B7">
      <w:pPr>
        <w:pStyle w:val="BodyText"/>
      </w:pPr>
      <w:r w:rsidRPr="00625147">
        <w:t>Skills must have been demonstrated in a workplace or a simul</w:t>
      </w:r>
      <w:r w:rsidRPr="00625147">
        <w:t>ated environment that reflects workplace conditions. The following conditions must be met for this unit:</w:t>
      </w:r>
    </w:p>
    <w:p w:rsidR="00000000" w:rsidRPr="00625147" w:rsidP="00625147">
      <w:pPr>
        <w:pStyle w:val="ListBullet"/>
      </w:pPr>
      <w:r w:rsidRPr="00625147">
        <w:t>use of suitable facilities equipment and resources, including:</w:t>
      </w:r>
    </w:p>
    <w:p w:rsidR="00000000" w:rsidRPr="00625147" w:rsidP="00625147">
      <w:pPr>
        <w:pStyle w:val="ListBullet2"/>
      </w:pPr>
      <w:r w:rsidRPr="00625147">
        <w:t>food service and food safety program policies and procedures</w:t>
      </w:r>
    </w:p>
    <w:p w:rsidR="00000000" w:rsidRPr="00625147" w:rsidP="00625147">
      <w:pPr>
        <w:pStyle w:val="ListBullet2"/>
      </w:pPr>
      <w:r w:rsidRPr="00625147">
        <w:t>food service facilities, equipment and utensils for handling, preparing, storing, heating, transporting and disposing of food and beverages</w:t>
      </w:r>
    </w:p>
    <w:p w:rsidR="00000000" w:rsidRPr="00625147" w:rsidP="00625147">
      <w:pPr>
        <w:pStyle w:val="ListBullet2"/>
      </w:pPr>
      <w:r w:rsidRPr="00625147">
        <w:t>menus, recipes and associated ingredients</w:t>
      </w:r>
    </w:p>
    <w:p w:rsidR="00000000" w:rsidRPr="00625147" w:rsidP="00625147">
      <w:pPr>
        <w:pStyle w:val="ListBullet2"/>
      </w:pPr>
      <w:r w:rsidRPr="00625147">
        <w:t>appropriate clothing and footwear</w:t>
      </w:r>
    </w:p>
    <w:p w:rsidR="00000000" w:rsidRPr="00625147" w:rsidP="00625147">
      <w:pPr>
        <w:pStyle w:val="ListBullet2"/>
      </w:pPr>
      <w:r w:rsidRPr="00625147">
        <w:t>personal protective clothing and wound d</w:t>
      </w:r>
      <w:r w:rsidRPr="00625147">
        <w:t>ressings</w:t>
      </w:r>
    </w:p>
    <w:p w:rsidR="00000000" w:rsidRPr="00625147" w:rsidP="00625147">
      <w:pPr>
        <w:pStyle w:val="ListBullet2"/>
      </w:pPr>
      <w:r w:rsidRPr="00625147">
        <w:t>food and beverages</w:t>
      </w:r>
    </w:p>
    <w:p w:rsidR="00000000" w:rsidRPr="00625147" w:rsidP="00625147">
      <w:pPr>
        <w:pStyle w:val="ListBullet2"/>
      </w:pPr>
      <w:r w:rsidRPr="00625147">
        <w:t>cleaning equipment</w:t>
      </w:r>
    </w:p>
    <w:p w:rsidR="00000000" w:rsidRPr="00625147" w:rsidP="00625147">
      <w:pPr>
        <w:pStyle w:val="ListBullet2"/>
      </w:pPr>
      <w:r w:rsidRPr="00625147">
        <w:t>hand washing facilities and equipment</w:t>
      </w:r>
    </w:p>
    <w:p w:rsidR="00000000" w:rsidRPr="00625147" w:rsidP="00625147">
      <w:pPr>
        <w:pStyle w:val="ListBullet2"/>
      </w:pPr>
      <w:r w:rsidRPr="00625147">
        <w:t>manufactures’ manuals for kitchen equipment</w:t>
      </w:r>
    </w:p>
    <w:p w:rsidR="00000000" w:rsidRPr="00625147" w:rsidP="00625147">
      <w:pPr>
        <w:pStyle w:val="ListBullet2"/>
      </w:pPr>
      <w:r w:rsidRPr="00625147">
        <w:t>food packaging and storage requirements</w:t>
      </w:r>
    </w:p>
    <w:p w:rsidR="00000000" w:rsidRPr="00625147" w:rsidP="00625147">
      <w:pPr>
        <w:pStyle w:val="ListBullet"/>
      </w:pPr>
      <w:r w:rsidRPr="00625147">
        <w:t>modelling of industry operating conditions.</w:t>
      </w:r>
    </w:p>
    <w:p w:rsidR="00000000" w:rsidRPr="00625147" w:rsidP="00625147">
      <w:pPr>
        <w:pStyle w:val="BodyText"/>
      </w:pPr>
    </w:p>
    <w:p w:rsidR="00000000" w:rsidRPr="00625147" w:rsidP="00F775B7">
      <w:pPr>
        <w:pStyle w:val="BodyText"/>
      </w:pPr>
      <w:r w:rsidRPr="00625147">
        <w:t>Assessors must satisfy the Standards for Registered Training Organisations (RTOs) 2015/AQTF mandatory competency requirements for assessors.</w:t>
      </w:r>
    </w:p>
    <w:p w:rsidR="00000000" w:rsidRPr="00625147" w:rsidP="00625147">
      <w:pPr>
        <w:pStyle w:val="Heading1"/>
      </w:pPr>
      <w:bookmarkStart w:id="11" w:name="O_822198"/>
      <w:bookmarkEnd w:id="11"/>
      <w:r w:rsidRPr="00625147">
        <w:t>Links</w:t>
      </w:r>
    </w:p>
    <w:p w:rsidR="00000000" w:rsidRPr="00625147" w:rsidP="00F775B7">
      <w:pPr>
        <w:pStyle w:val="BodyText"/>
      </w:pPr>
      <w:r w:rsidRPr="0062514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11F8">
        <w:rPr>
          <w:rStyle w:val="Hyperlink"/>
        </w:rPr>
        <w:t>https://vetnet.gov.au/Pages/TrainingDocs.aspx?q=ced1390f-48d9-4ab0-bd50-b015e5485705</w:t>
      </w:r>
      <w:r>
        <w:fldChar w:fldCharType="end"/>
      </w:r>
    </w:p>
    <w:p w:rsidR="00000000" w:rsidRPr="00625147" w:rsidP="00625147"/>
    <w:sectPr w:rsidSect="006251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rsidRPr="00F775B7" w:rsidP="00F77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B7" w:rsidP="00625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5B7" w:rsidP="006251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775B7" w:rsidP="006251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rsidP="00625147">
    <w:pPr>
      <w:pStyle w:val="Footer"/>
      <w:framePr w:wrap="around"/>
    </w:pPr>
    <w:r>
      <w:fldChar w:fldCharType="begin"/>
    </w:r>
    <w:r>
      <w:instrText xml:space="preserve"> DOCPROPERTY  Subject  \* MERGEFORMAT </w:instrText>
    </w:r>
    <w:r>
      <w:fldChar w:fldCharType="separate"/>
    </w:r>
    <w:r w:rsidR="00F775B7">
      <w:t>Approved</w:t>
    </w:r>
    <w:r w:rsidR="00F775B7">
      <w:fldChar w:fldCharType="end"/>
    </w:r>
    <w:r>
      <w:tab/>
      <w:t xml:space="preserve">Page </w:t>
    </w:r>
    <w:r>
      <w:fldChar w:fldCharType="begin"/>
    </w:r>
    <w:r>
      <w:instrText xml:space="preserve"> PAGE  \* Arabic  \* MERGEFORMAT </w:instrText>
    </w:r>
    <w:r>
      <w:fldChar w:fldCharType="separate"/>
    </w:r>
    <w:r w:rsidR="00F775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75B7">
      <w:rPr>
        <w:noProof/>
      </w:rPr>
      <w:t>4</w:t>
    </w:r>
    <w:r>
      <w:rPr>
        <w:noProof/>
      </w:rPr>
      <w:fldChar w:fldCharType="end"/>
    </w:r>
  </w:p>
  <w:p w:rsidR="00625147" w:rsidP="00625147">
    <w:pPr>
      <w:pStyle w:val="Footer"/>
      <w:framePr w:wrap="around"/>
    </w:pPr>
    <w:r>
      <w:t xml:space="preserve">© Commonwealth of Australia, </w:t>
    </w:r>
    <w:r>
      <w:fldChar w:fldCharType="begin"/>
    </w:r>
    <w:r>
      <w:instrText xml:space="preserve"> DATE  \@ "yyyy"  \* MERGEFORMAT </w:instrText>
    </w:r>
    <w:r>
      <w:fldChar w:fldCharType="separate"/>
    </w:r>
    <w:r w:rsidR="00F775B7">
      <w:rPr>
        <w:noProof/>
      </w:rPr>
      <w:t>2025</w:t>
    </w:r>
    <w:r>
      <w:fldChar w:fldCharType="end"/>
    </w:r>
    <w:r>
      <w:tab/>
    </w:r>
    <w:r>
      <w:fldChar w:fldCharType="begin"/>
    </w:r>
    <w:r>
      <w:instrText xml:space="preserve"> DOCPROPERTY  Author  \* MERGEFORMAT </w:instrText>
    </w:r>
    <w:r>
      <w:fldChar w:fldCharType="separate"/>
    </w:r>
    <w:r w:rsidR="00F775B7">
      <w:t>HumanAbility</w:t>
    </w:r>
    <w:r w:rsidR="00F775B7">
      <w:fldChar w:fldCharType="end"/>
    </w:r>
  </w:p>
  <w:p w:rsidR="00625147" w:rsidP="006251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147" w:rsidRPr="00F775B7" w:rsidP="00F77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B7" w:rsidRPr="002D2AF8" w:rsidP="00625147">
    <w:pPr>
      <w:pStyle w:val="Header"/>
      <w:framePr w:wrap="around"/>
    </w:pPr>
    <w:r>
      <w:fldChar w:fldCharType="begin"/>
    </w:r>
    <w:r>
      <w:instrText xml:space="preserve"> TITLE   \* MERGEFORMAT </w:instrText>
    </w:r>
    <w:r>
      <w:fldChar w:fldCharType="separate"/>
    </w:r>
    <w:r>
      <w:t>HLTFSE006 Prepare foods suitable for a range of client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75B7" w:rsidP="006251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147" w:rsidRPr="002D2AF8" w:rsidP="00625147">
    <w:pPr>
      <w:pStyle w:val="Header"/>
      <w:framePr w:wrap="around"/>
    </w:pPr>
    <w:r>
      <w:fldChar w:fldCharType="begin"/>
    </w:r>
    <w:r>
      <w:instrText xml:space="preserve"> TITLE   \* MERGEFORMAT </w:instrText>
    </w:r>
    <w:r>
      <w:fldChar w:fldCharType="separate"/>
    </w:r>
    <w:r w:rsidR="00F775B7">
      <w:t>HLTFSE006 Prepare foods suitable for a range of client groups</w:t>
    </w:r>
    <w:r w:rsidR="00F775B7">
      <w:fldChar w:fldCharType="end"/>
    </w:r>
    <w:r>
      <w:tab/>
      <w:t xml:space="preserve">Date this document was generated: </w:t>
    </w:r>
    <w:r>
      <w:fldChar w:fldCharType="begin"/>
    </w:r>
    <w:r>
      <w:instrText xml:space="preserve"> CREATEDATE  \@ "d MMMM yyyy"  \* MERGEFORMAT </w:instrText>
    </w:r>
    <w:r>
      <w:fldChar w:fldCharType="separate"/>
    </w:r>
    <w:r w:rsidR="00F775B7">
      <w:rPr>
        <w:noProof/>
      </w:rPr>
      <w:t>2 March 2025</w:t>
    </w:r>
    <w:r>
      <w:fldChar w:fldCharType="end"/>
    </w:r>
  </w:p>
  <w:p w:rsidR="00625147" w:rsidP="006251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AD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A7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8C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1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147"/>
    <w:pPr>
      <w:spacing w:before="360" w:after="60"/>
      <w:outlineLvl w:val="0"/>
    </w:pPr>
    <w:rPr>
      <w:sz w:val="32"/>
    </w:rPr>
  </w:style>
  <w:style w:type="paragraph" w:styleId="Heading2">
    <w:name w:val="heading 2"/>
    <w:basedOn w:val="HeadingBase"/>
    <w:next w:val="BodyText"/>
    <w:link w:val="Heading2Char"/>
    <w:qFormat/>
    <w:rsid w:val="00625147"/>
    <w:pPr>
      <w:keepLines/>
      <w:spacing w:before="240" w:after="120"/>
      <w:outlineLvl w:val="1"/>
    </w:pPr>
    <w:rPr>
      <w:sz w:val="28"/>
      <w:szCs w:val="40"/>
    </w:rPr>
  </w:style>
  <w:style w:type="paragraph" w:styleId="Heading3">
    <w:name w:val="heading 3"/>
    <w:basedOn w:val="HeadingBase"/>
    <w:next w:val="BodyText"/>
    <w:link w:val="Heading3Char"/>
    <w:qFormat/>
    <w:rsid w:val="00625147"/>
    <w:pPr>
      <w:spacing w:before="180" w:after="120"/>
      <w:outlineLvl w:val="2"/>
    </w:pPr>
    <w:rPr>
      <w:spacing w:val="-10"/>
      <w:kern w:val="32"/>
    </w:rPr>
  </w:style>
  <w:style w:type="paragraph" w:styleId="Heading4">
    <w:name w:val="heading 4"/>
    <w:basedOn w:val="HeadingBase"/>
    <w:next w:val="BodyText"/>
    <w:link w:val="Heading4Char"/>
    <w:qFormat/>
    <w:rsid w:val="00625147"/>
    <w:pPr>
      <w:spacing w:before="160" w:after="120"/>
      <w:outlineLvl w:val="3"/>
    </w:pPr>
    <w:rPr>
      <w:sz w:val="22"/>
    </w:rPr>
  </w:style>
  <w:style w:type="paragraph" w:styleId="Heading5">
    <w:name w:val="heading 5"/>
    <w:basedOn w:val="HeadingBase"/>
    <w:next w:val="Normal"/>
    <w:link w:val="Heading5Char"/>
    <w:qFormat/>
    <w:rsid w:val="00625147"/>
    <w:pPr>
      <w:spacing w:before="80"/>
      <w:outlineLvl w:val="4"/>
    </w:pPr>
    <w:rPr>
      <w:color w:val="918585"/>
      <w:sz w:val="20"/>
    </w:rPr>
  </w:style>
  <w:style w:type="paragraph" w:styleId="Heading6">
    <w:name w:val="heading 6"/>
    <w:basedOn w:val="HeadingBase"/>
    <w:next w:val="Normal"/>
    <w:link w:val="Heading6Char"/>
    <w:qFormat/>
    <w:rsid w:val="00625147"/>
    <w:pPr>
      <w:spacing w:before="60"/>
      <w:outlineLvl w:val="5"/>
    </w:pPr>
    <w:rPr>
      <w:color w:val="918585"/>
      <w:sz w:val="20"/>
    </w:rPr>
  </w:style>
  <w:style w:type="paragraph" w:styleId="Heading7">
    <w:name w:val="heading 7"/>
    <w:basedOn w:val="Normal"/>
    <w:next w:val="Normal"/>
    <w:link w:val="Heading7Char"/>
    <w:qFormat/>
    <w:rsid w:val="00625147"/>
    <w:pPr>
      <w:ind w:left="720"/>
      <w:outlineLvl w:val="6"/>
    </w:pPr>
    <w:rPr>
      <w:i/>
    </w:rPr>
  </w:style>
  <w:style w:type="paragraph" w:styleId="Heading8">
    <w:name w:val="heading 8"/>
    <w:basedOn w:val="Normal"/>
    <w:next w:val="Normal"/>
    <w:link w:val="Heading8Char"/>
    <w:qFormat/>
    <w:rsid w:val="00625147"/>
    <w:pPr>
      <w:ind w:left="720"/>
      <w:outlineLvl w:val="7"/>
    </w:pPr>
    <w:rPr>
      <w:i/>
    </w:rPr>
  </w:style>
  <w:style w:type="paragraph" w:styleId="Heading9">
    <w:name w:val="heading 9"/>
    <w:basedOn w:val="Normal"/>
    <w:next w:val="Normal"/>
    <w:link w:val="Heading9Char"/>
    <w:qFormat/>
    <w:rsid w:val="00625147"/>
    <w:pPr>
      <w:ind w:left="720"/>
      <w:outlineLvl w:val="8"/>
    </w:pPr>
    <w:rPr>
      <w:i/>
    </w:rPr>
  </w:style>
  <w:style w:type="character" w:default="1" w:styleId="DefaultParagraphFont">
    <w:name w:val="Default Paragraph Font"/>
    <w:uiPriority w:val="1"/>
    <w:unhideWhenUsed/>
    <w:rsid w:val="00625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147"/>
  </w:style>
  <w:style w:type="character" w:customStyle="1" w:styleId="Heading1Char">
    <w:name w:val="Heading 1 Char"/>
    <w:basedOn w:val="DefaultParagraphFont"/>
    <w:link w:val="Heading1"/>
    <w:rsid w:val="00625147"/>
    <w:rPr>
      <w:rFonts w:ascii="Times New Roman" w:eastAsia="Times New Roman" w:hAnsi="Times New Roman" w:cs="Times New Roman"/>
      <w:b/>
      <w:sz w:val="32"/>
      <w:szCs w:val="20"/>
      <w:lang w:eastAsia="en-US"/>
    </w:rPr>
  </w:style>
  <w:style w:type="paragraph" w:styleId="BodyText">
    <w:name w:val="Body Text"/>
    <w:basedOn w:val="Normal"/>
    <w:link w:val="BodyTextChar"/>
    <w:rsid w:val="006251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147"/>
    <w:rPr>
      <w:rFonts w:ascii="Times New Roman" w:eastAsia="Times New Roman" w:hAnsi="Times New Roman" w:cs="Times New Roman"/>
      <w:sz w:val="24"/>
      <w:lang w:eastAsia="en-US"/>
    </w:rPr>
  </w:style>
  <w:style w:type="paragraph" w:styleId="ListBullet">
    <w:name w:val="List Bullet"/>
    <w:basedOn w:val="List"/>
    <w:rsid w:val="00625147"/>
    <w:pPr>
      <w:numPr>
        <w:numId w:val="12"/>
      </w:numPr>
      <w:tabs>
        <w:tab w:val="clear" w:pos="340"/>
      </w:tabs>
      <w:spacing w:before="40" w:after="40"/>
    </w:pPr>
  </w:style>
  <w:style w:type="character" w:customStyle="1" w:styleId="SpecialBold">
    <w:name w:val="Special Bold"/>
    <w:basedOn w:val="DefaultParagraphFont"/>
    <w:rsid w:val="00625147"/>
    <w:rPr>
      <w:b/>
      <w:spacing w:val="0"/>
    </w:rPr>
  </w:style>
  <w:style w:type="paragraph" w:styleId="ListBullet2">
    <w:name w:val="List Bullet 2"/>
    <w:basedOn w:val="List2"/>
    <w:rsid w:val="00625147"/>
    <w:pPr>
      <w:numPr>
        <w:numId w:val="13"/>
      </w:numPr>
      <w:tabs>
        <w:tab w:val="clear" w:pos="680"/>
      </w:tabs>
    </w:pPr>
  </w:style>
  <w:style w:type="character" w:styleId="Emphasis">
    <w:name w:val="Emphasis"/>
    <w:basedOn w:val="DefaultParagraphFont"/>
    <w:qFormat/>
    <w:rsid w:val="00625147"/>
    <w:rPr>
      <w:i/>
    </w:rPr>
  </w:style>
  <w:style w:type="paragraph" w:customStyle="1" w:styleId="SuperHeading">
    <w:name w:val="SuperHeading"/>
    <w:basedOn w:val="Normal"/>
    <w:rsid w:val="00625147"/>
    <w:pPr>
      <w:spacing w:before="240" w:after="120"/>
      <w:outlineLvl w:val="0"/>
    </w:pPr>
    <w:rPr>
      <w:rFonts w:ascii="Times New Roman" w:hAnsi="Times New Roman"/>
      <w:b/>
      <w:sz w:val="32"/>
    </w:rPr>
  </w:style>
  <w:style w:type="paragraph" w:customStyle="1" w:styleId="AllowPageBreak">
    <w:name w:val="AllowPageBreak"/>
    <w:rsid w:val="00625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1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1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147"/>
    <w:rPr>
      <w:rFonts w:ascii="Courier New" w:eastAsia="Times New Roman" w:hAnsi="Courier New" w:cs="Times New Roman"/>
      <w:i/>
      <w:szCs w:val="20"/>
      <w:lang w:eastAsia="en-US"/>
    </w:rPr>
  </w:style>
  <w:style w:type="paragraph" w:customStyle="1" w:styleId="HeadingBase">
    <w:name w:val="Heading Base"/>
    <w:rsid w:val="00625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147"/>
    <w:pPr>
      <w:tabs>
        <w:tab w:val="right" w:leader="dot" w:pos="9072"/>
      </w:tabs>
      <w:ind w:left="567"/>
    </w:pPr>
    <w:rPr>
      <w:szCs w:val="22"/>
    </w:rPr>
  </w:style>
  <w:style w:type="paragraph" w:customStyle="1" w:styleId="TOCBase">
    <w:name w:val="TOC Base"/>
    <w:rsid w:val="00625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147"/>
    <w:pPr>
      <w:tabs>
        <w:tab w:val="right" w:leader="dot" w:pos="9072"/>
      </w:tabs>
      <w:spacing w:before="40" w:after="40"/>
      <w:ind w:left="284"/>
    </w:pPr>
    <w:rPr>
      <w:rFonts w:ascii="Times New Roman" w:hAnsi="Times New Roman"/>
    </w:rPr>
  </w:style>
  <w:style w:type="paragraph" w:styleId="TOC1">
    <w:name w:val="toc 1"/>
    <w:basedOn w:val="TOCBase"/>
    <w:next w:val="Normal"/>
    <w:rsid w:val="006251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147"/>
    <w:rPr>
      <w:rFonts w:ascii="Times New Roman" w:eastAsia="Times New Roman" w:hAnsi="Times New Roman" w:cs="Times New Roman"/>
      <w:sz w:val="16"/>
      <w:lang w:eastAsia="en-US"/>
    </w:rPr>
  </w:style>
  <w:style w:type="paragraph" w:styleId="Title">
    <w:name w:val="Title"/>
    <w:basedOn w:val="HeadingBase"/>
    <w:link w:val="TitleChar"/>
    <w:qFormat/>
    <w:rsid w:val="00625147"/>
    <w:pPr>
      <w:spacing w:before="5040"/>
      <w:jc w:val="center"/>
    </w:pPr>
    <w:rPr>
      <w:sz w:val="48"/>
      <w:szCs w:val="72"/>
      <w:lang w:val="en-US"/>
    </w:rPr>
  </w:style>
  <w:style w:type="character" w:customStyle="1" w:styleId="TitleChar">
    <w:name w:val="Title Char"/>
    <w:basedOn w:val="DefaultParagraphFont"/>
    <w:link w:val="Title"/>
    <w:rsid w:val="00625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147"/>
    <w:pPr>
      <w:tabs>
        <w:tab w:val="left" w:pos="3600"/>
        <w:tab w:val="left" w:pos="3958"/>
      </w:tabs>
    </w:pPr>
  </w:style>
  <w:style w:type="paragraph" w:styleId="List">
    <w:name w:val="List"/>
    <w:basedOn w:val="BodyText"/>
    <w:next w:val="BodyText"/>
    <w:rsid w:val="00625147"/>
    <w:pPr>
      <w:tabs>
        <w:tab w:val="left" w:pos="340"/>
      </w:tabs>
      <w:spacing w:before="60" w:after="60"/>
      <w:ind w:left="340" w:hanging="340"/>
    </w:pPr>
  </w:style>
  <w:style w:type="paragraph" w:customStyle="1" w:styleId="Note">
    <w:name w:val="Note"/>
    <w:basedOn w:val="BodyText"/>
    <w:rsid w:val="00625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147"/>
    <w:pPr>
      <w:framePr w:wrap="auto" w:hAnchor="text" w:y="6049"/>
    </w:pPr>
    <w:rPr>
      <w:color w:val="000000"/>
      <w:sz w:val="40"/>
    </w:rPr>
  </w:style>
  <w:style w:type="paragraph" w:customStyle="1" w:styleId="TOCTitle">
    <w:name w:val="TOCTitle"/>
    <w:basedOn w:val="Heading1"/>
    <w:rsid w:val="00625147"/>
    <w:pPr>
      <w:spacing w:after="240"/>
      <w:jc w:val="center"/>
      <w:outlineLvl w:val="9"/>
    </w:pPr>
    <w:rPr>
      <w:caps/>
    </w:rPr>
  </w:style>
  <w:style w:type="paragraph" w:customStyle="1" w:styleId="Version">
    <w:name w:val="Version"/>
    <w:rsid w:val="006251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147"/>
    <w:pPr>
      <w:keepNext w:val="0"/>
      <w:tabs>
        <w:tab w:val="right" w:pos="4176"/>
      </w:tabs>
      <w:ind w:left="198" w:hanging="198"/>
    </w:pPr>
    <w:rPr>
      <w:rFonts w:ascii="Garamond" w:hAnsi="Garamond"/>
    </w:rPr>
  </w:style>
  <w:style w:type="paragraph" w:styleId="IndexHeading">
    <w:name w:val="index heading"/>
    <w:basedOn w:val="Normal"/>
    <w:next w:val="Index1"/>
    <w:semiHidden/>
    <w:rsid w:val="00625147"/>
    <w:pPr>
      <w:spacing w:before="120" w:after="120"/>
    </w:pPr>
    <w:rPr>
      <w:rFonts w:ascii="Arial" w:hAnsi="Arial"/>
      <w:b/>
      <w:color w:val="918585"/>
      <w:sz w:val="24"/>
    </w:rPr>
  </w:style>
  <w:style w:type="paragraph" w:styleId="Header">
    <w:name w:val="header"/>
    <w:basedOn w:val="Normal"/>
    <w:link w:val="HeaderChar"/>
    <w:rsid w:val="00625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147"/>
    <w:rPr>
      <w:rFonts w:ascii="Times New Roman" w:eastAsia="Times New Roman" w:hAnsi="Times New Roman" w:cs="Times New Roman"/>
      <w:sz w:val="16"/>
      <w:szCs w:val="20"/>
      <w:lang w:val="en-GB" w:eastAsia="en-US"/>
    </w:rPr>
  </w:style>
  <w:style w:type="paragraph" w:customStyle="1" w:styleId="Chapter">
    <w:name w:val="Chapter"/>
    <w:basedOn w:val="Normal"/>
    <w:rsid w:val="00625147"/>
    <w:pPr>
      <w:spacing w:before="240"/>
    </w:pPr>
    <w:rPr>
      <w:rFonts w:ascii="Times New Roman" w:hAnsi="Times New Roman"/>
      <w:smallCaps/>
      <w:spacing w:val="80"/>
      <w:sz w:val="28"/>
    </w:rPr>
  </w:style>
  <w:style w:type="paragraph" w:customStyle="1" w:styleId="InChapter">
    <w:name w:val="InChapter"/>
    <w:basedOn w:val="Heading3"/>
    <w:rsid w:val="00625147"/>
    <w:pPr>
      <w:spacing w:after="240"/>
      <w:outlineLvl w:val="9"/>
    </w:pPr>
    <w:rPr>
      <w:noProof/>
    </w:rPr>
  </w:style>
  <w:style w:type="paragraph" w:styleId="Index2">
    <w:name w:val="index 2"/>
    <w:basedOn w:val="Normal"/>
    <w:next w:val="Normal"/>
    <w:semiHidden/>
    <w:rsid w:val="00625147"/>
    <w:pPr>
      <w:tabs>
        <w:tab w:val="right" w:pos="4176"/>
      </w:tabs>
      <w:ind w:left="568" w:hanging="284"/>
    </w:pPr>
    <w:rPr>
      <w:rFonts w:ascii="Garamond" w:hAnsi="Garamond"/>
    </w:rPr>
  </w:style>
  <w:style w:type="paragraph" w:customStyle="1" w:styleId="Byline">
    <w:name w:val="Byline"/>
    <w:rsid w:val="00625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147"/>
    <w:pPr>
      <w:tabs>
        <w:tab w:val="clear" w:pos="3600"/>
        <w:tab w:val="clear" w:pos="3958"/>
      </w:tabs>
      <w:jc w:val="right"/>
    </w:pPr>
  </w:style>
  <w:style w:type="paragraph" w:styleId="Caption">
    <w:name w:val="caption"/>
    <w:basedOn w:val="BodyText"/>
    <w:next w:val="Normal"/>
    <w:qFormat/>
    <w:rsid w:val="00625147"/>
    <w:pPr>
      <w:framePr w:w="2268" w:hSpace="181" w:vSpace="181" w:wrap="around" w:vAnchor="text" w:hAnchor="page" w:x="1135" w:y="285" w:anchorLock="1"/>
    </w:pPr>
    <w:rPr>
      <w:i/>
    </w:rPr>
  </w:style>
  <w:style w:type="paragraph" w:customStyle="1" w:styleId="MiniTOCTitle">
    <w:name w:val="MiniTOCTitle"/>
    <w:basedOn w:val="Heading4"/>
    <w:rsid w:val="00625147"/>
    <w:pPr>
      <w:spacing w:before="240"/>
      <w:outlineLvl w:val="9"/>
    </w:pPr>
    <w:rPr>
      <w:noProof/>
      <w:sz w:val="24"/>
    </w:rPr>
  </w:style>
  <w:style w:type="paragraph" w:customStyle="1" w:styleId="MiniTOCItem">
    <w:name w:val="MiniTOCItem"/>
    <w:basedOn w:val="ListBullet"/>
    <w:rsid w:val="00625147"/>
    <w:pPr>
      <w:numPr>
        <w:numId w:val="0"/>
      </w:numPr>
      <w:tabs>
        <w:tab w:val="right" w:leader="dot" w:pos="6521"/>
      </w:tabs>
      <w:spacing w:before="0" w:after="0"/>
    </w:pPr>
  </w:style>
  <w:style w:type="paragraph" w:customStyle="1" w:styleId="TOFTitle">
    <w:name w:val="TOFTitle"/>
    <w:basedOn w:val="TOCTitle"/>
    <w:rsid w:val="00625147"/>
  </w:style>
  <w:style w:type="paragraph" w:styleId="TableofFigures">
    <w:name w:val="table of figures"/>
    <w:basedOn w:val="Normal"/>
    <w:next w:val="Normal"/>
    <w:semiHidden/>
    <w:rsid w:val="00625147"/>
    <w:pPr>
      <w:tabs>
        <w:tab w:val="right" w:leader="dot" w:pos="9072"/>
      </w:tabs>
      <w:ind w:left="970" w:hanging="403"/>
    </w:pPr>
    <w:rPr>
      <w:rFonts w:ascii="Times New Roman" w:hAnsi="Times New Roman"/>
      <w:b/>
    </w:rPr>
  </w:style>
  <w:style w:type="paragraph" w:styleId="ListNumber">
    <w:name w:val="List Number"/>
    <w:basedOn w:val="List"/>
    <w:rsid w:val="00625147"/>
    <w:pPr>
      <w:numPr>
        <w:numId w:val="15"/>
      </w:numPr>
      <w:tabs>
        <w:tab w:val="clear" w:pos="340"/>
      </w:tabs>
    </w:pPr>
  </w:style>
  <w:style w:type="character" w:customStyle="1" w:styleId="WingdingSymbols">
    <w:name w:val="Wingding Symbols"/>
    <w:rsid w:val="00625147"/>
    <w:rPr>
      <w:rFonts w:ascii="Wingdings" w:hAnsi="Wingdings"/>
    </w:rPr>
  </w:style>
  <w:style w:type="paragraph" w:customStyle="1" w:styleId="TableHeading">
    <w:name w:val="Table Heading"/>
    <w:basedOn w:val="HeadingBase"/>
    <w:rsid w:val="00625147"/>
    <w:pPr>
      <w:keepLines/>
      <w:pBdr>
        <w:bottom w:val="single" w:sz="6" w:space="1" w:color="918585"/>
      </w:pBdr>
      <w:spacing w:before="240"/>
    </w:pPr>
  </w:style>
  <w:style w:type="character" w:customStyle="1" w:styleId="HotSpot">
    <w:name w:val="HotSpot"/>
    <w:rsid w:val="00625147"/>
    <w:rPr>
      <w:color w:val="0033CC"/>
      <w:u w:val="none"/>
    </w:rPr>
  </w:style>
  <w:style w:type="paragraph" w:customStyle="1" w:styleId="BodyTextRight">
    <w:name w:val="Body Text Right"/>
    <w:basedOn w:val="BodyText"/>
    <w:rsid w:val="00625147"/>
    <w:pPr>
      <w:spacing w:before="0" w:after="0"/>
      <w:jc w:val="right"/>
    </w:pPr>
  </w:style>
  <w:style w:type="paragraph" w:styleId="Index3">
    <w:name w:val="index 3"/>
    <w:basedOn w:val="ListNumber2"/>
    <w:next w:val="Normal"/>
    <w:semiHidden/>
    <w:rsid w:val="00625147"/>
    <w:pPr>
      <w:numPr>
        <w:numId w:val="0"/>
      </w:numPr>
      <w:tabs>
        <w:tab w:val="right" w:leader="dot" w:pos="4176"/>
      </w:tabs>
    </w:pPr>
  </w:style>
  <w:style w:type="paragraph" w:styleId="ListNumber2">
    <w:name w:val="List Number 2"/>
    <w:basedOn w:val="List2"/>
    <w:rsid w:val="00625147"/>
    <w:pPr>
      <w:numPr>
        <w:numId w:val="10"/>
      </w:numPr>
      <w:tabs>
        <w:tab w:val="clear" w:pos="1060"/>
      </w:tabs>
    </w:pPr>
  </w:style>
  <w:style w:type="paragraph" w:customStyle="1" w:styleId="MarginNote">
    <w:name w:val="Margin Note"/>
    <w:basedOn w:val="BodyText"/>
    <w:rsid w:val="00625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1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147"/>
    <w:rPr>
      <w:sz w:val="32"/>
    </w:rPr>
  </w:style>
  <w:style w:type="paragraph" w:customStyle="1" w:styleId="HeadingProcedure">
    <w:name w:val="Heading Procedure"/>
    <w:basedOn w:val="HeadingBase"/>
    <w:next w:val="Normal"/>
    <w:rsid w:val="00625147"/>
    <w:pPr>
      <w:tabs>
        <w:tab w:val="left" w:pos="0"/>
      </w:tabs>
      <w:spacing w:before="120" w:after="60"/>
    </w:pPr>
    <w:rPr>
      <w:i/>
      <w:color w:val="918585"/>
      <w:sz w:val="22"/>
    </w:rPr>
  </w:style>
  <w:style w:type="paragraph" w:customStyle="1" w:styleId="TableBodyText">
    <w:name w:val="Table Body Text"/>
    <w:basedOn w:val="BodyText"/>
    <w:rsid w:val="00625147"/>
    <w:pPr>
      <w:spacing w:before="60" w:after="60"/>
    </w:pPr>
  </w:style>
  <w:style w:type="paragraph" w:styleId="ListContinue">
    <w:name w:val="List Continue"/>
    <w:basedOn w:val="List"/>
    <w:rsid w:val="00625147"/>
    <w:pPr>
      <w:ind w:firstLine="0"/>
    </w:pPr>
  </w:style>
  <w:style w:type="paragraph" w:customStyle="1" w:styleId="ListNote">
    <w:name w:val="List Note"/>
    <w:basedOn w:val="List"/>
    <w:rsid w:val="00625147"/>
    <w:pPr>
      <w:pBdr>
        <w:top w:val="single" w:sz="6" w:space="2" w:color="918585"/>
        <w:bottom w:val="single" w:sz="6" w:space="2" w:color="918585"/>
      </w:pBdr>
      <w:tabs>
        <w:tab w:val="left" w:pos="1021"/>
      </w:tabs>
      <w:ind w:firstLine="0"/>
    </w:pPr>
  </w:style>
  <w:style w:type="paragraph" w:customStyle="1" w:styleId="Warning">
    <w:name w:val="Warning"/>
    <w:basedOn w:val="BodyText"/>
    <w:rsid w:val="00625147"/>
    <w:pPr>
      <w:shd w:val="clear" w:color="auto" w:fill="D9D9D9"/>
      <w:tabs>
        <w:tab w:val="left" w:pos="992"/>
      </w:tabs>
      <w:ind w:left="119" w:right="119"/>
    </w:pPr>
    <w:rPr>
      <w:sz w:val="20"/>
    </w:rPr>
  </w:style>
  <w:style w:type="paragraph" w:customStyle="1" w:styleId="MarginIcons">
    <w:name w:val="Margin Icons"/>
    <w:basedOn w:val="BodyText"/>
    <w:rsid w:val="00625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147"/>
    <w:rPr>
      <w:rFonts w:ascii="Courier New" w:hAnsi="Courier New"/>
    </w:rPr>
  </w:style>
  <w:style w:type="paragraph" w:customStyle="1" w:styleId="NoteBullet">
    <w:name w:val="Note Bullet"/>
    <w:basedOn w:val="Note"/>
    <w:rsid w:val="00625147"/>
    <w:pPr>
      <w:tabs>
        <w:tab w:val="clear" w:pos="680"/>
      </w:tabs>
      <w:spacing w:before="60" w:after="60"/>
    </w:pPr>
  </w:style>
  <w:style w:type="paragraph" w:customStyle="1" w:styleId="SubHeading2">
    <w:name w:val="SubHeading2"/>
    <w:basedOn w:val="HeadingBase"/>
    <w:rsid w:val="00625147"/>
    <w:pPr>
      <w:spacing w:before="240" w:after="60"/>
    </w:pPr>
    <w:rPr>
      <w:sz w:val="20"/>
    </w:rPr>
  </w:style>
  <w:style w:type="paragraph" w:customStyle="1" w:styleId="SubHeading1">
    <w:name w:val="SubHeading1"/>
    <w:basedOn w:val="HeadingBase"/>
    <w:rsid w:val="00625147"/>
    <w:pPr>
      <w:spacing w:before="240" w:after="60"/>
    </w:pPr>
    <w:rPr>
      <w:color w:val="918585"/>
      <w:sz w:val="22"/>
    </w:rPr>
  </w:style>
  <w:style w:type="paragraph" w:customStyle="1" w:styleId="SideHeading">
    <w:name w:val="Side Heading"/>
    <w:basedOn w:val="HeadingBase"/>
    <w:rsid w:val="00625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147"/>
    <w:pPr>
      <w:tabs>
        <w:tab w:val="num" w:pos="360"/>
      </w:tabs>
    </w:pPr>
  </w:style>
  <w:style w:type="paragraph" w:styleId="PlainText">
    <w:name w:val="Plain Text"/>
    <w:basedOn w:val="Normal"/>
    <w:link w:val="PlainTextChar"/>
    <w:rsid w:val="00625147"/>
    <w:rPr>
      <w:sz w:val="20"/>
    </w:rPr>
  </w:style>
  <w:style w:type="character" w:customStyle="1" w:styleId="PlainTextChar">
    <w:name w:val="Plain Text Char"/>
    <w:basedOn w:val="DefaultParagraphFont"/>
    <w:link w:val="PlainText"/>
    <w:rsid w:val="00625147"/>
    <w:rPr>
      <w:rFonts w:ascii="Courier New" w:eastAsia="Times New Roman" w:hAnsi="Courier New" w:cs="Times New Roman"/>
      <w:sz w:val="20"/>
      <w:szCs w:val="20"/>
      <w:lang w:eastAsia="en-US"/>
    </w:rPr>
  </w:style>
  <w:style w:type="character" w:customStyle="1" w:styleId="MenuOption">
    <w:name w:val="Menu Option"/>
    <w:basedOn w:val="DefaultParagraphFont"/>
    <w:rsid w:val="00625147"/>
    <w:rPr>
      <w:b/>
      <w:smallCaps/>
    </w:rPr>
  </w:style>
  <w:style w:type="paragraph" w:customStyle="1" w:styleId="TableListNumber">
    <w:name w:val="Table List Number"/>
    <w:basedOn w:val="ListNumber"/>
    <w:rsid w:val="00625147"/>
    <w:pPr>
      <w:numPr>
        <w:numId w:val="0"/>
      </w:numPr>
    </w:pPr>
  </w:style>
  <w:style w:type="paragraph" w:styleId="TOC4">
    <w:name w:val="toc 4"/>
    <w:basedOn w:val="TOCBase"/>
    <w:next w:val="Normal"/>
    <w:semiHidden/>
    <w:rsid w:val="00625147"/>
    <w:pPr>
      <w:tabs>
        <w:tab w:val="right" w:leader="dot" w:pos="9071"/>
      </w:tabs>
      <w:ind w:left="1701"/>
    </w:pPr>
  </w:style>
  <w:style w:type="paragraph" w:customStyle="1" w:styleId="ListAlpha">
    <w:name w:val="List Alpha"/>
    <w:basedOn w:val="List"/>
    <w:rsid w:val="00625147"/>
    <w:pPr>
      <w:numPr>
        <w:numId w:val="9"/>
      </w:numPr>
    </w:pPr>
  </w:style>
  <w:style w:type="paragraph" w:customStyle="1" w:styleId="ListAlpha2">
    <w:name w:val="List Alpha 2"/>
    <w:basedOn w:val="List2"/>
    <w:rsid w:val="00625147"/>
    <w:pPr>
      <w:numPr>
        <w:numId w:val="8"/>
      </w:numPr>
    </w:pPr>
  </w:style>
  <w:style w:type="paragraph" w:styleId="List2">
    <w:name w:val="List 2"/>
    <w:basedOn w:val="BodyText"/>
    <w:rsid w:val="00625147"/>
    <w:pPr>
      <w:tabs>
        <w:tab w:val="left" w:pos="680"/>
      </w:tabs>
      <w:spacing w:before="60" w:after="60"/>
      <w:ind w:left="680" w:hanging="340"/>
    </w:pPr>
  </w:style>
  <w:style w:type="paragraph" w:styleId="List3">
    <w:name w:val="List 3"/>
    <w:basedOn w:val="BodyText"/>
    <w:rsid w:val="00625147"/>
    <w:pPr>
      <w:tabs>
        <w:tab w:val="left" w:pos="1021"/>
      </w:tabs>
      <w:spacing w:before="60" w:after="60"/>
      <w:ind w:left="1020" w:hanging="340"/>
    </w:pPr>
  </w:style>
  <w:style w:type="paragraph" w:styleId="List4">
    <w:name w:val="List 4"/>
    <w:basedOn w:val="BodyText"/>
    <w:rsid w:val="00625147"/>
    <w:pPr>
      <w:tabs>
        <w:tab w:val="left" w:pos="1361"/>
      </w:tabs>
      <w:spacing w:before="60" w:after="60"/>
      <w:ind w:left="1361" w:hanging="340"/>
    </w:pPr>
  </w:style>
  <w:style w:type="paragraph" w:styleId="List5">
    <w:name w:val="List 5"/>
    <w:basedOn w:val="BodyText"/>
    <w:rsid w:val="00625147"/>
    <w:pPr>
      <w:tabs>
        <w:tab w:val="left" w:pos="1701"/>
      </w:tabs>
      <w:spacing w:before="60" w:after="60"/>
      <w:ind w:left="1701" w:hanging="340"/>
    </w:pPr>
  </w:style>
  <w:style w:type="paragraph" w:styleId="ListBullet3">
    <w:name w:val="List Bullet 3"/>
    <w:basedOn w:val="List3"/>
    <w:rsid w:val="00625147"/>
    <w:pPr>
      <w:numPr>
        <w:numId w:val="14"/>
      </w:numPr>
      <w:tabs>
        <w:tab w:val="clear" w:pos="1021"/>
      </w:tabs>
      <w:ind w:left="1037" w:hanging="357"/>
    </w:pPr>
  </w:style>
  <w:style w:type="paragraph" w:styleId="ListBullet4">
    <w:name w:val="List Bullet 4"/>
    <w:basedOn w:val="List4"/>
    <w:rsid w:val="00625147"/>
    <w:pPr>
      <w:numPr>
        <w:numId w:val="3"/>
      </w:numPr>
      <w:tabs>
        <w:tab w:val="clear" w:pos="1361"/>
      </w:tabs>
    </w:pPr>
  </w:style>
  <w:style w:type="paragraph" w:styleId="ListBullet5">
    <w:name w:val="List Bullet 5"/>
    <w:basedOn w:val="List5"/>
    <w:rsid w:val="00625147"/>
    <w:pPr>
      <w:numPr>
        <w:numId w:val="4"/>
      </w:numPr>
    </w:pPr>
  </w:style>
  <w:style w:type="paragraph" w:styleId="ListContinue2">
    <w:name w:val="List Continue 2"/>
    <w:basedOn w:val="List2"/>
    <w:rsid w:val="00625147"/>
    <w:pPr>
      <w:ind w:firstLine="0"/>
    </w:pPr>
  </w:style>
  <w:style w:type="paragraph" w:styleId="ListContinue3">
    <w:name w:val="List Continue 3"/>
    <w:basedOn w:val="List3"/>
    <w:rsid w:val="00625147"/>
    <w:pPr>
      <w:ind w:left="1021" w:firstLine="0"/>
    </w:pPr>
  </w:style>
  <w:style w:type="paragraph" w:styleId="ListContinue4">
    <w:name w:val="List Continue 4"/>
    <w:basedOn w:val="List4"/>
    <w:rsid w:val="00625147"/>
    <w:pPr>
      <w:ind w:firstLine="0"/>
    </w:pPr>
  </w:style>
  <w:style w:type="paragraph" w:styleId="ListContinue5">
    <w:name w:val="List Continue 5"/>
    <w:basedOn w:val="List5"/>
    <w:rsid w:val="00625147"/>
    <w:pPr>
      <w:ind w:firstLine="0"/>
    </w:pPr>
  </w:style>
  <w:style w:type="paragraph" w:styleId="ListNumber3">
    <w:name w:val="List Number 3"/>
    <w:basedOn w:val="List3"/>
    <w:rsid w:val="00625147"/>
    <w:pPr>
      <w:numPr>
        <w:numId w:val="5"/>
      </w:numPr>
    </w:pPr>
  </w:style>
  <w:style w:type="paragraph" w:styleId="ListNumber4">
    <w:name w:val="List Number 4"/>
    <w:basedOn w:val="List4"/>
    <w:rsid w:val="00625147"/>
    <w:pPr>
      <w:numPr>
        <w:numId w:val="6"/>
      </w:numPr>
    </w:pPr>
  </w:style>
  <w:style w:type="paragraph" w:styleId="ListNumber5">
    <w:name w:val="List Number 5"/>
    <w:basedOn w:val="List5"/>
    <w:rsid w:val="00625147"/>
    <w:pPr>
      <w:numPr>
        <w:numId w:val="7"/>
      </w:numPr>
    </w:pPr>
  </w:style>
  <w:style w:type="paragraph" w:styleId="BlockText">
    <w:name w:val="Block Text"/>
    <w:basedOn w:val="Normal"/>
    <w:rsid w:val="00625147"/>
    <w:pPr>
      <w:spacing w:after="120"/>
      <w:ind w:left="1440" w:right="1440"/>
    </w:pPr>
  </w:style>
  <w:style w:type="character" w:customStyle="1" w:styleId="Subscript">
    <w:name w:val="Subscript"/>
    <w:basedOn w:val="DefaultParagraphFont"/>
    <w:rsid w:val="00625147"/>
    <w:rPr>
      <w:sz w:val="16"/>
      <w:vertAlign w:val="subscript"/>
    </w:rPr>
  </w:style>
  <w:style w:type="character" w:customStyle="1" w:styleId="Superscript">
    <w:name w:val="Superscript"/>
    <w:basedOn w:val="DefaultParagraphFont"/>
    <w:rsid w:val="00625147"/>
    <w:rPr>
      <w:sz w:val="16"/>
      <w:vertAlign w:val="superscript"/>
    </w:rPr>
  </w:style>
  <w:style w:type="character" w:customStyle="1" w:styleId="Symbols">
    <w:name w:val="Symbols"/>
    <w:basedOn w:val="DefaultParagraphFont"/>
    <w:rsid w:val="00625147"/>
    <w:rPr>
      <w:rFonts w:ascii="Symbol" w:hAnsi="Symbol"/>
    </w:rPr>
  </w:style>
  <w:style w:type="character" w:customStyle="1" w:styleId="MenuOptions">
    <w:name w:val="Menu Options"/>
    <w:basedOn w:val="DefaultParagraphFont"/>
    <w:rsid w:val="00625147"/>
    <w:rPr>
      <w:rFonts w:ascii="Arial Narrow" w:hAnsi="Arial Narrow"/>
      <w:smallCaps/>
    </w:rPr>
  </w:style>
  <w:style w:type="character" w:customStyle="1" w:styleId="Buttons">
    <w:name w:val="Buttons"/>
    <w:basedOn w:val="DefaultParagraphFont"/>
    <w:rsid w:val="00625147"/>
    <w:rPr>
      <w:b/>
    </w:rPr>
  </w:style>
  <w:style w:type="character" w:customStyle="1" w:styleId="Underlined">
    <w:name w:val="Underlined"/>
    <w:basedOn w:val="DefaultParagraphFont"/>
    <w:rsid w:val="00625147"/>
    <w:rPr>
      <w:u w:val="single"/>
    </w:rPr>
  </w:style>
  <w:style w:type="paragraph" w:customStyle="1" w:styleId="TableBodyTextRight">
    <w:name w:val="Table Body Text Right"/>
    <w:basedOn w:val="TableBodyText"/>
    <w:rsid w:val="00625147"/>
    <w:pPr>
      <w:widowControl w:val="0"/>
      <w:autoSpaceDE w:val="0"/>
      <w:autoSpaceDN w:val="0"/>
      <w:adjustRightInd w:val="0"/>
      <w:jc w:val="right"/>
    </w:pPr>
    <w:rPr>
      <w:rFonts w:cs="Arial"/>
      <w:szCs w:val="18"/>
    </w:rPr>
  </w:style>
  <w:style w:type="paragraph" w:customStyle="1" w:styleId="CopyrightText">
    <w:name w:val="Copyright Text"/>
    <w:basedOn w:val="BodyText"/>
    <w:rsid w:val="00625147"/>
    <w:rPr>
      <w:sz w:val="18"/>
    </w:rPr>
  </w:style>
  <w:style w:type="paragraph" w:customStyle="1" w:styleId="BodySmallRight">
    <w:name w:val="Body Small Right"/>
    <w:basedOn w:val="BodyTextRight"/>
    <w:rsid w:val="00625147"/>
    <w:rPr>
      <w:sz w:val="18"/>
      <w:szCs w:val="18"/>
    </w:rPr>
  </w:style>
  <w:style w:type="paragraph" w:customStyle="1" w:styleId="MarginEdition">
    <w:name w:val="Margin Edition"/>
    <w:basedOn w:val="MarginNote"/>
    <w:rsid w:val="00625147"/>
    <w:pPr>
      <w:spacing w:before="0" w:after="0"/>
    </w:pPr>
    <w:rPr>
      <w:rFonts w:ascii="Times New Roman" w:hAnsi="Times New Roman"/>
      <w:color w:val="999999"/>
    </w:rPr>
  </w:style>
  <w:style w:type="paragraph" w:customStyle="1" w:styleId="Spacer">
    <w:name w:val="Spacer"/>
    <w:basedOn w:val="Normal"/>
    <w:rsid w:val="00625147"/>
    <w:rPr>
      <w:sz w:val="2"/>
      <w:szCs w:val="2"/>
    </w:rPr>
  </w:style>
  <w:style w:type="character" w:customStyle="1" w:styleId="Small">
    <w:name w:val="Small"/>
    <w:basedOn w:val="DefaultParagraphFont"/>
    <w:rsid w:val="00625147"/>
    <w:rPr>
      <w:sz w:val="16"/>
    </w:rPr>
  </w:style>
  <w:style w:type="paragraph" w:customStyle="1" w:styleId="WideTable">
    <w:name w:val="Wide Table"/>
    <w:basedOn w:val="Normal"/>
    <w:rsid w:val="00625147"/>
    <w:pPr>
      <w:ind w:left="-1418"/>
    </w:pPr>
    <w:rPr>
      <w:sz w:val="2"/>
      <w:szCs w:val="2"/>
    </w:rPr>
  </w:style>
  <w:style w:type="character" w:styleId="PageNumber">
    <w:name w:val="page number"/>
    <w:basedOn w:val="DefaultParagraphFont"/>
    <w:rsid w:val="00625147"/>
  </w:style>
  <w:style w:type="paragraph" w:styleId="Quote">
    <w:name w:val="Quote"/>
    <w:basedOn w:val="Heading1"/>
    <w:link w:val="QuoteChar"/>
    <w:qFormat/>
    <w:rsid w:val="00625147"/>
    <w:rPr>
      <w:b w:val="0"/>
      <w:sz w:val="72"/>
      <w:szCs w:val="72"/>
      <w:lang w:val="en-NZ"/>
    </w:rPr>
  </w:style>
  <w:style w:type="character" w:customStyle="1" w:styleId="QuoteChar">
    <w:name w:val="Quote Char"/>
    <w:basedOn w:val="DefaultParagraphFont"/>
    <w:link w:val="Quote"/>
    <w:rsid w:val="00625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147"/>
    <w:pPr>
      <w:pageBreakBefore/>
    </w:pPr>
  </w:style>
  <w:style w:type="paragraph" w:customStyle="1" w:styleId="Border">
    <w:name w:val="Border"/>
    <w:basedOn w:val="Normal"/>
    <w:qFormat/>
    <w:rsid w:val="00625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147"/>
    <w:rPr>
      <w:b/>
      <w:bCs/>
      <w:i/>
      <w:iCs/>
      <w:color w:val="auto"/>
    </w:rPr>
  </w:style>
  <w:style w:type="paragraph" w:styleId="IntenseQuote">
    <w:name w:val="Intense Quote"/>
    <w:basedOn w:val="Normal"/>
    <w:next w:val="Normal"/>
    <w:link w:val="IntenseQuoteChar"/>
    <w:uiPriority w:val="30"/>
    <w:qFormat/>
    <w:rsid w:val="00625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1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147"/>
    <w:rPr>
      <w:smallCaps/>
      <w:color w:val="auto"/>
      <w:u w:val="single"/>
    </w:rPr>
  </w:style>
  <w:style w:type="character" w:styleId="IntenseReference">
    <w:name w:val="Intense Reference"/>
    <w:basedOn w:val="DefaultParagraphFont"/>
    <w:uiPriority w:val="32"/>
    <w:qFormat/>
    <w:rsid w:val="00625147"/>
    <w:rPr>
      <w:b/>
      <w:bCs/>
      <w:smallCaps/>
      <w:color w:val="auto"/>
      <w:spacing w:val="5"/>
      <w:u w:val="single"/>
    </w:rPr>
  </w:style>
  <w:style w:type="paragraph" w:customStyle="1" w:styleId="2ColumnHeading">
    <w:name w:val="2Column Heading"/>
    <w:basedOn w:val="BodyText"/>
    <w:qFormat/>
    <w:rsid w:val="00625147"/>
    <w:pPr>
      <w:spacing w:after="60"/>
      <w:ind w:left="-2268"/>
    </w:pPr>
    <w:rPr>
      <w:b/>
    </w:rPr>
  </w:style>
  <w:style w:type="paragraph" w:customStyle="1" w:styleId="Heading1TOC">
    <w:name w:val="Heading1 TOC"/>
    <w:basedOn w:val="Normal"/>
    <w:qFormat/>
    <w:rsid w:val="00625147"/>
    <w:pPr>
      <w:spacing w:before="240" w:after="120"/>
    </w:pPr>
    <w:rPr>
      <w:rFonts w:ascii="Times New Roman" w:hAnsi="Times New Roman"/>
      <w:b/>
      <w:sz w:val="32"/>
    </w:rPr>
  </w:style>
  <w:style w:type="paragraph" w:customStyle="1" w:styleId="Heading2TOC">
    <w:name w:val="Heading2 TOC"/>
    <w:basedOn w:val="Normal"/>
    <w:qFormat/>
    <w:rsid w:val="00625147"/>
    <w:pPr>
      <w:spacing w:before="240" w:after="60"/>
    </w:pPr>
    <w:rPr>
      <w:rFonts w:ascii="Times New Roman" w:hAnsi="Times New Roman"/>
      <w:b/>
      <w:sz w:val="28"/>
    </w:rPr>
  </w:style>
  <w:style w:type="character" w:customStyle="1" w:styleId="Underline">
    <w:name w:val="Underline"/>
    <w:basedOn w:val="DefaultParagraphFont"/>
    <w:qFormat/>
    <w:rsid w:val="00625147"/>
    <w:rPr>
      <w:u w:val="single"/>
    </w:rPr>
  </w:style>
  <w:style w:type="character" w:customStyle="1" w:styleId="BoldandItalics">
    <w:name w:val="Bold and Italics"/>
    <w:qFormat/>
    <w:rsid w:val="00625147"/>
    <w:rPr>
      <w:b/>
      <w:i/>
      <w:u w:val="none"/>
    </w:rPr>
  </w:style>
  <w:style w:type="paragraph" w:styleId="BalloonText">
    <w:name w:val="Balloon Text"/>
    <w:basedOn w:val="Normal"/>
    <w:link w:val="BalloonTextChar"/>
    <w:rsid w:val="00625147"/>
    <w:rPr>
      <w:rFonts w:ascii="Tahoma" w:hAnsi="Tahoma" w:cs="Tahoma"/>
      <w:sz w:val="16"/>
      <w:szCs w:val="16"/>
    </w:rPr>
  </w:style>
  <w:style w:type="character" w:customStyle="1" w:styleId="BalloonTextChar">
    <w:name w:val="Balloon Text Char"/>
    <w:basedOn w:val="DefaultParagraphFont"/>
    <w:link w:val="BalloonText"/>
    <w:rsid w:val="006251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1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1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147"/>
    <w:rPr>
      <w:b/>
      <w:color w:val="660033"/>
      <w:spacing w:val="0"/>
    </w:rPr>
  </w:style>
  <w:style w:type="paragraph" w:customStyle="1" w:styleId="Nameditemlist">
    <w:name w:val="Named item list"/>
    <w:basedOn w:val="BodyText"/>
    <w:qFormat/>
    <w:rsid w:val="00625147"/>
    <w:pPr>
      <w:tabs>
        <w:tab w:val="left" w:pos="2835"/>
      </w:tabs>
      <w:ind w:left="2835" w:hanging="2835"/>
    </w:pPr>
  </w:style>
  <w:style w:type="paragraph" w:customStyle="1" w:styleId="BodyTextnopadding">
    <w:name w:val="Body Text no padding"/>
    <w:basedOn w:val="BodyText"/>
    <w:qFormat/>
    <w:rsid w:val="00625147"/>
    <w:pPr>
      <w:spacing w:before="0" w:after="0"/>
    </w:pPr>
  </w:style>
  <w:style w:type="paragraph" w:customStyle="1" w:styleId="BodyTextBold">
    <w:name w:val="Body Text Bold"/>
    <w:basedOn w:val="BodyText"/>
    <w:qFormat/>
    <w:rsid w:val="00625147"/>
    <w:rPr>
      <w:b/>
    </w:rPr>
  </w:style>
  <w:style w:type="character" w:styleId="Hyperlink">
    <w:name w:val="Hyperlink"/>
    <w:basedOn w:val="DefaultParagraphFont"/>
    <w:uiPriority w:val="99"/>
    <w:unhideWhenUsed/>
    <w:rsid w:val="00F77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6916</Characters>
  <Application>Microsoft Office Word</Application>
  <DocSecurity>0</DocSecurity>
  <Lines>216</Lines>
  <Paragraphs>135</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HLTFSE006 Prepare foods suitable for a range of client groups</dc:title>
  <dc:subject>Approved</dc:subject>
  <dc:creator>HumanAbility</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