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092" w:rsidP="002F0092">
      <w:pPr>
        <w:pStyle w:val="Title"/>
      </w:pPr>
      <w:r>
        <w:fldChar w:fldCharType="begin"/>
      </w:r>
      <w:r>
        <w:instrText xml:space="preserve"> TITLE   \* MERGEFORMAT </w:instrText>
      </w:r>
      <w:r>
        <w:fldChar w:fldCharType="separate"/>
      </w:r>
      <w:r>
        <w:t>HLTFSE004 Serve cafeteria customers</w:t>
      </w:r>
      <w:r>
        <w:fldChar w:fldCharType="end"/>
      </w:r>
    </w:p>
    <w:p w:rsidR="002F0092" w:rsidP="002F0092">
      <w:pPr>
        <w:pStyle w:val="Version"/>
        <w:sectPr w:rsidSect="00501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32B" w:rsidP="0050132B">
      <w:pPr>
        <w:pStyle w:val="SuperHeading"/>
      </w:pPr>
      <w:r w:rsidRPr="0050132B">
        <w:t>HLTFSE004 Serve cafeteria customers</w:t>
      </w:r>
    </w:p>
    <w:p w:rsidR="00000000" w:rsidRPr="0050132B" w:rsidP="0050132B">
      <w:pPr>
        <w:pStyle w:val="Heading1"/>
      </w:pPr>
      <w:bookmarkStart w:id="1" w:name="O_822106"/>
      <w:bookmarkEnd w:id="1"/>
      <w:r w:rsidRPr="0050132B">
        <w:t>Modification History</w:t>
      </w:r>
    </w:p>
    <w:tbl>
      <w:tblPr>
        <w:tblW w:w="0" w:type="auto"/>
        <w:tblLayout w:type="fixed"/>
        <w:tblCellMar>
          <w:left w:w="62" w:type="dxa"/>
          <w:right w:w="62" w:type="dxa"/>
        </w:tblCellMar>
        <w:tblLook w:val="0000"/>
      </w:tblPr>
      <w:tblGrid>
        <w:gridCol w:w="2790"/>
        <w:gridCol w:w="6344"/>
      </w:tblGrid>
      <w:tr w:rsidTr="005013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2B" w:rsidP="0050132B">
            <w:pPr>
              <w:pStyle w:val="BodyText"/>
            </w:pPr>
            <w:r w:rsidRPr="005013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2B">
            <w:pPr>
              <w:pStyle w:val="BodyText"/>
              <w:rPr>
                <w:lang w:val="en-NZ"/>
              </w:rPr>
            </w:pPr>
            <w:r w:rsidRPr="0050132B">
              <w:rPr>
                <w:rStyle w:val="SpecialBold"/>
              </w:rPr>
              <w:t>Comments</w:t>
            </w:r>
          </w:p>
        </w:tc>
      </w:tr>
      <w:tr w:rsidTr="005013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2B">
            <w:pPr>
              <w:pStyle w:val="BodyText"/>
              <w:rPr>
                <w:lang w:val="en-NZ"/>
              </w:rPr>
            </w:pPr>
            <w:r w:rsidRPr="005013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2B" w:rsidP="0050132B">
            <w:pPr>
              <w:pStyle w:val="BodyText"/>
            </w:pPr>
            <w:r w:rsidRPr="0050132B">
              <w:t xml:space="preserve">This version was released in </w:t>
            </w:r>
            <w:r w:rsidRPr="0050132B">
              <w:rPr>
                <w:rStyle w:val="Emphasis"/>
              </w:rPr>
              <w:t>HLT Health Training Package release 3.0</w:t>
            </w:r>
            <w:r w:rsidRPr="0050132B">
              <w:t xml:space="preserve"> and meets the requirements of the 2012 Standards for Training Packages.</w:t>
            </w:r>
          </w:p>
          <w:p w:rsidR="00000000" w:rsidRPr="0050132B" w:rsidP="0050132B">
            <w:pPr>
              <w:pStyle w:val="BodyText"/>
            </w:pPr>
          </w:p>
          <w:p w:rsidR="00000000" w:rsidRPr="0050132B" w:rsidP="0050132B">
            <w:pPr>
              <w:pStyle w:val="BodyText"/>
            </w:pPr>
            <w:r w:rsidRPr="0050132B">
              <w:t>Significant changes to the elements and performance criteria. New</w:t>
            </w:r>
            <w:r w:rsidRPr="0050132B">
              <w:t xml:space="preserve"> evidence requirements for assessment, including volume and frequency requirements. Significant change to knowledge evidence. Removed prerequisite.</w:t>
            </w:r>
          </w:p>
          <w:p w:rsidR="00000000" w:rsidRPr="0050132B" w:rsidP="0050132B">
            <w:pPr>
              <w:pStyle w:val="BodyText"/>
            </w:pPr>
          </w:p>
          <w:p w:rsidR="00000000" w:rsidRPr="0050132B" w:rsidP="0050132B">
            <w:pPr>
              <w:pStyle w:val="BodyText"/>
            </w:pPr>
            <w:r w:rsidRPr="0050132B">
              <w:t>Supersedes HLTFS206D</w:t>
            </w:r>
          </w:p>
        </w:tc>
      </w:tr>
    </w:tbl>
    <w:p w:rsidR="00000000" w:rsidRPr="0050132B" w:rsidP="0050132B">
      <w:pPr>
        <w:pStyle w:val="BodyText"/>
      </w:pPr>
    </w:p>
    <w:p w:rsidR="00000000" w:rsidRPr="0050132B" w:rsidP="0050132B">
      <w:pPr>
        <w:pStyle w:val="AllowPageBreak"/>
      </w:pPr>
    </w:p>
    <w:p w:rsidR="00000000" w:rsidRPr="0050132B" w:rsidP="0050132B">
      <w:pPr>
        <w:pStyle w:val="Heading1"/>
      </w:pPr>
      <w:bookmarkStart w:id="2" w:name="O_822107"/>
      <w:bookmarkEnd w:id="2"/>
      <w:r w:rsidRPr="0050132B">
        <w:t>Application</w:t>
      </w:r>
    </w:p>
    <w:p w:rsidR="00000000" w:rsidRPr="0050132B" w:rsidP="002F0092">
      <w:pPr>
        <w:pStyle w:val="BodyText"/>
      </w:pPr>
      <w:r w:rsidRPr="0050132B">
        <w:t>This unit describes the skills and knowledge required t</w:t>
      </w:r>
      <w:r w:rsidRPr="0050132B">
        <w:t>o take and process food and beverage orders, handle financial transactions and maintain product displays in a cafeteria environment.</w:t>
      </w:r>
    </w:p>
    <w:p w:rsidR="00000000" w:rsidRPr="0050132B" w:rsidP="002F0092">
      <w:pPr>
        <w:pStyle w:val="BodyText"/>
      </w:pPr>
      <w:r w:rsidRPr="0050132B">
        <w:t>This unit applies to cafeteria workers in a range of settings. Workers at this level work under supervision with limited r</w:t>
      </w:r>
      <w:r w:rsidRPr="0050132B">
        <w:t xml:space="preserve">esponsibility.  </w:t>
      </w:r>
    </w:p>
    <w:p w:rsidR="00000000" w:rsidRPr="002F0092" w:rsidP="002F0092">
      <w:pPr>
        <w:pStyle w:val="BodyText"/>
        <w:rPr>
          <w:i/>
        </w:rPr>
      </w:pPr>
      <w:r w:rsidRPr="002F0092">
        <w:rPr>
          <w:rStyle w:val="Emphasis"/>
        </w:rPr>
        <w:t>The skills in this unit must be applied in accordance with Commonwealth and State/Territory legislation, Australian/New Zealand standards and industry codes of practice.</w:t>
      </w:r>
    </w:p>
    <w:p w:rsidR="00000000" w:rsidRPr="0050132B" w:rsidP="0050132B">
      <w:pPr>
        <w:pStyle w:val="Heading1"/>
      </w:pPr>
      <w:bookmarkStart w:id="3" w:name="O_822111"/>
      <w:bookmarkEnd w:id="3"/>
      <w:r w:rsidRPr="0050132B">
        <w:t>Elements and Performance Criteria</w:t>
      </w:r>
    </w:p>
    <w:tbl>
      <w:tblPr>
        <w:tblW w:w="0" w:type="auto"/>
        <w:tblLayout w:type="fixed"/>
        <w:tblCellMar>
          <w:left w:w="62" w:type="dxa"/>
          <w:right w:w="62" w:type="dxa"/>
        </w:tblCellMar>
        <w:tblLook w:val="0000"/>
      </w:tblPr>
      <w:tblGrid>
        <w:gridCol w:w="3232"/>
        <w:gridCol w:w="5669"/>
      </w:tblGrid>
      <w:tr w:rsidTr="0050132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50132B" w:rsidP="0050132B">
            <w:pPr>
              <w:pStyle w:val="BodyText"/>
            </w:pPr>
            <w:r w:rsidRPr="0050132B">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50132B">
            <w:pPr>
              <w:pStyle w:val="BodyText"/>
              <w:rPr>
                <w:lang w:val="en-NZ"/>
              </w:rPr>
            </w:pPr>
            <w:r w:rsidRPr="0050132B">
              <w:rPr>
                <w:rStyle w:val="SpecialBold"/>
              </w:rPr>
              <w:t>PERFORMANCE CRITERIA</w:t>
            </w:r>
          </w:p>
        </w:tc>
      </w:tr>
      <w:tr w:rsidTr="0050132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0132B" w:rsidP="0050132B">
            <w:pPr>
              <w:pStyle w:val="BodyText"/>
            </w:pPr>
            <w:r w:rsidRPr="0050132B">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0132B">
            <w:pPr>
              <w:pStyle w:val="BodyText"/>
              <w:rPr>
                <w:lang w:val="en-NZ"/>
              </w:rPr>
            </w:pPr>
            <w:r w:rsidRPr="0050132B">
              <w:rPr>
                <w:rStyle w:val="Emphasis"/>
              </w:rPr>
              <w:t xml:space="preserve">Performance criteria specify the level of performance needed to demonstrate achievement of the element. </w:t>
            </w:r>
          </w:p>
        </w:tc>
      </w:tr>
      <w:tr w:rsidTr="0050132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0132B">
            <w:pPr>
              <w:pStyle w:val="BodyText"/>
              <w:rPr>
                <w:lang w:val="en-NZ"/>
              </w:rPr>
            </w:pPr>
            <w:r w:rsidRPr="0050132B">
              <w:t>1. Carry out cash control procedures</w:t>
            </w:r>
          </w:p>
        </w:tc>
        <w:tc>
          <w:tcPr>
            <w:tcW w:w="5669" w:type="dxa"/>
            <w:tcBorders>
              <w:top w:val="nil"/>
              <w:left w:val="nil"/>
              <w:bottom w:val="nil"/>
              <w:right w:val="nil"/>
            </w:tcBorders>
            <w:tcMar>
              <w:top w:w="0" w:type="dxa"/>
              <w:left w:w="62" w:type="dxa"/>
              <w:bottom w:w="0" w:type="dxa"/>
              <w:right w:w="62" w:type="dxa"/>
            </w:tcMar>
          </w:tcPr>
          <w:p w:rsidR="00000000" w:rsidRPr="0050132B" w:rsidP="0050132B">
            <w:pPr>
              <w:pStyle w:val="BodyText"/>
            </w:pPr>
            <w:r w:rsidRPr="0050132B">
              <w:t>1.1 Receive and check cash for float and report err</w:t>
            </w:r>
            <w:r w:rsidRPr="0050132B">
              <w:t>ors to supervisor</w:t>
            </w:r>
          </w:p>
          <w:p w:rsidR="00000000" w:rsidP="0050132B">
            <w:pPr>
              <w:pStyle w:val="BodyText"/>
              <w:rPr>
                <w:lang w:val="en-NZ"/>
              </w:rPr>
            </w:pPr>
            <w:r w:rsidRPr="0050132B">
              <w:t>1.2 Carry out reconciliation of takings and report errors to supervisor</w:t>
            </w:r>
          </w:p>
        </w:tc>
      </w:tr>
      <w:tr w:rsidTr="0050132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50132B">
            <w:pPr>
              <w:pStyle w:val="BodyText"/>
              <w:rPr>
                <w:lang w:val="en-NZ"/>
              </w:rPr>
            </w:pPr>
            <w:r w:rsidRPr="0050132B">
              <w:t xml:space="preserve">2. Prepare </w:t>
            </w:r>
            <w:r w:rsidRPr="0050132B">
              <w:rPr>
                <w:rStyle w:val="Emphasis"/>
              </w:rPr>
              <w:t xml:space="preserve">product </w:t>
            </w:r>
            <w:r w:rsidRPr="0050132B">
              <w:t>displays</w:t>
            </w:r>
          </w:p>
        </w:tc>
        <w:tc>
          <w:tcPr>
            <w:tcW w:w="5669" w:type="dxa"/>
            <w:tcBorders>
              <w:top w:val="nil"/>
              <w:left w:val="nil"/>
              <w:bottom w:val="nil"/>
              <w:right w:val="nil"/>
            </w:tcBorders>
            <w:tcMar>
              <w:top w:w="0" w:type="dxa"/>
              <w:left w:w="62" w:type="dxa"/>
              <w:bottom w:w="0" w:type="dxa"/>
              <w:right w:w="62" w:type="dxa"/>
            </w:tcMar>
          </w:tcPr>
          <w:p w:rsidR="00000000" w:rsidRPr="0050132B" w:rsidP="0050132B">
            <w:pPr>
              <w:pStyle w:val="BodyText"/>
            </w:pPr>
            <w:r w:rsidRPr="0050132B">
              <w:t>2.1 Display products using manufacturer and organisation recommended display techniques</w:t>
            </w:r>
          </w:p>
          <w:p w:rsidR="00000000" w:rsidRPr="0050132B" w:rsidP="0050132B">
            <w:pPr>
              <w:pStyle w:val="BodyText"/>
            </w:pPr>
            <w:r w:rsidRPr="0050132B">
              <w:t>2.2 Group products logically for displays</w:t>
            </w:r>
          </w:p>
          <w:p w:rsidR="00000000" w:rsidP="0050132B">
            <w:pPr>
              <w:pStyle w:val="BodyText"/>
              <w:rPr>
                <w:lang w:val="en-NZ"/>
              </w:rPr>
            </w:pPr>
            <w:r w:rsidRPr="0050132B">
              <w:t>2.3 Display products in accordance with temperature controls and organisation policy and procedure</w:t>
            </w:r>
          </w:p>
        </w:tc>
      </w:tr>
      <w:tr w:rsidTr="0050132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50132B">
            <w:pPr>
              <w:pStyle w:val="BodyText"/>
              <w:rPr>
                <w:lang w:val="en-NZ"/>
              </w:rPr>
            </w:pPr>
            <w:r w:rsidRPr="0050132B">
              <w:t>3. Take and process orders</w:t>
            </w:r>
          </w:p>
        </w:tc>
        <w:tc>
          <w:tcPr>
            <w:tcW w:w="5669" w:type="dxa"/>
            <w:tcBorders>
              <w:top w:val="nil"/>
              <w:left w:val="nil"/>
              <w:bottom w:val="nil"/>
              <w:right w:val="nil"/>
            </w:tcBorders>
            <w:tcMar>
              <w:top w:w="0" w:type="dxa"/>
              <w:left w:w="62" w:type="dxa"/>
              <w:bottom w:w="0" w:type="dxa"/>
              <w:right w:w="62" w:type="dxa"/>
            </w:tcMar>
          </w:tcPr>
          <w:p w:rsidR="00000000" w:rsidRPr="0050132B" w:rsidP="0050132B">
            <w:pPr>
              <w:pStyle w:val="BodyText"/>
            </w:pPr>
            <w:r w:rsidRPr="0050132B">
              <w:t>3.1 Greet customers promptly and politely</w:t>
            </w:r>
          </w:p>
          <w:p w:rsidR="00000000" w:rsidRPr="0050132B" w:rsidP="0050132B">
            <w:pPr>
              <w:pStyle w:val="BodyText"/>
            </w:pPr>
            <w:r w:rsidRPr="0050132B">
              <w:t>3.2 Give customers advice on product selection</w:t>
            </w:r>
          </w:p>
          <w:p w:rsidR="00000000" w:rsidRPr="0050132B" w:rsidP="0050132B">
            <w:pPr>
              <w:pStyle w:val="BodyText"/>
            </w:pPr>
            <w:r w:rsidRPr="0050132B">
              <w:t>3.3 Promote house specials and create an</w:t>
            </w:r>
            <w:r w:rsidRPr="0050132B">
              <w:t xml:space="preserve">d utilise sales opportunities </w:t>
            </w:r>
          </w:p>
          <w:p w:rsidR="00000000" w:rsidRPr="0050132B" w:rsidP="0050132B">
            <w:pPr>
              <w:pStyle w:val="BodyText"/>
            </w:pPr>
            <w:r w:rsidRPr="0050132B">
              <w:t>3.4 Process payments and issue receipts according to standard organisation procedure</w:t>
            </w:r>
          </w:p>
        </w:tc>
      </w:tr>
    </w:tbl>
    <w:p w:rsidR="00000000" w:rsidRPr="0050132B" w:rsidP="0050132B">
      <w:pPr>
        <w:pStyle w:val="BodyText"/>
      </w:pPr>
    </w:p>
    <w:p w:rsidR="00000000" w:rsidRPr="0050132B" w:rsidP="0050132B">
      <w:pPr>
        <w:pStyle w:val="AllowPageBreak"/>
      </w:pPr>
    </w:p>
    <w:p w:rsidR="00000000" w:rsidRPr="0050132B" w:rsidP="0050132B">
      <w:pPr>
        <w:pStyle w:val="Heading1"/>
      </w:pPr>
      <w:bookmarkStart w:id="4" w:name="O_822112"/>
      <w:bookmarkEnd w:id="4"/>
      <w:r w:rsidRPr="0050132B">
        <w:t>Foundation Skills</w:t>
      </w:r>
    </w:p>
    <w:p w:rsidR="002F0092" w:rsidRPr="002F0092" w:rsidP="002F0092">
      <w:pPr>
        <w:pStyle w:val="BodyText"/>
        <w:rPr>
          <w:i/>
        </w:rPr>
      </w:pPr>
      <w:r w:rsidRPr="002F0092">
        <w:rPr>
          <w:rStyle w:val="Emphasis"/>
        </w:rPr>
        <w:t>The Foundation Skills describe those required skills (language, literacy, numeracy and employment skill</w:t>
      </w:r>
      <w:r w:rsidRPr="002F0092">
        <w:rPr>
          <w:rStyle w:val="Emphasis"/>
        </w:rPr>
        <w:t>s) that are essential to performance.</w:t>
      </w:r>
    </w:p>
    <w:p w:rsidR="00000000" w:rsidRPr="0050132B" w:rsidP="002F0092">
      <w:pPr>
        <w:pStyle w:val="BodyText"/>
      </w:pPr>
      <w:r w:rsidRPr="0050132B">
        <w:t>Foundation skills essential to performance are explicit in the performance criteria of this unit of competency.</w:t>
      </w:r>
    </w:p>
    <w:p w:rsidR="00000000" w:rsidRPr="0050132B" w:rsidP="0050132B">
      <w:pPr>
        <w:pStyle w:val="Heading1"/>
      </w:pPr>
      <w:bookmarkStart w:id="5" w:name="O_822114"/>
      <w:bookmarkEnd w:id="5"/>
      <w:r w:rsidRPr="0050132B">
        <w:t>Unit Mapping Information</w:t>
      </w:r>
    </w:p>
    <w:p w:rsidR="00000000" w:rsidRPr="0050132B" w:rsidP="002F0092">
      <w:pPr>
        <w:pStyle w:val="BodyText"/>
      </w:pPr>
      <w:r w:rsidRPr="0050132B">
        <w:t>No equivalent unit</w:t>
      </w:r>
    </w:p>
    <w:p w:rsidR="00000000" w:rsidRPr="0050132B" w:rsidP="0050132B">
      <w:pPr>
        <w:pStyle w:val="Heading1"/>
      </w:pPr>
      <w:bookmarkStart w:id="6" w:name="O_822121"/>
      <w:bookmarkEnd w:id="6"/>
      <w:r w:rsidRPr="0050132B">
        <w:t>Links</w:t>
      </w:r>
    </w:p>
    <w:p w:rsidR="00000000" w:rsidRPr="0050132B" w:rsidP="002F0092">
      <w:pPr>
        <w:pStyle w:val="BodyText"/>
      </w:pPr>
      <w:r w:rsidRPr="005013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2013">
        <w:rPr>
          <w:rStyle w:val="Hyperlink"/>
        </w:rPr>
        <w:t>https://vetnet.gov.au/Pages/TrainingDocs.aspx?q=ced1390f-48d9-4ab0-bd50-b015e5485705</w:t>
      </w:r>
      <w:r>
        <w:fldChar w:fldCharType="end"/>
      </w:r>
    </w:p>
    <w:p w:rsidR="00000000" w:rsidRPr="0050132B" w:rsidP="002F0092">
      <w:pPr>
        <w:pStyle w:val="BodyText"/>
        <w:sectPr w:rsidSect="0050132B">
          <w:headerReference w:type="default" r:id="rId10"/>
          <w:footerReference w:type="default" r:id="rId11"/>
          <w:pgSz w:w="11908" w:h="16833"/>
          <w:pgMar w:top="1702" w:right="1418" w:bottom="1702" w:left="1418" w:header="992" w:footer="992" w:gutter="0"/>
          <w:cols w:space="720"/>
          <w:noEndnote/>
          <w:docGrid w:linePitch="299"/>
        </w:sectPr>
      </w:pPr>
    </w:p>
    <w:p w:rsidR="00000000" w:rsidRPr="0050132B" w:rsidP="0050132B">
      <w:pPr>
        <w:pStyle w:val="SuperHeading"/>
      </w:pPr>
      <w:r w:rsidRPr="0050132B">
        <w:t>Assessment Requirements for HLTFSE004 Serve cafeteria customers</w:t>
      </w:r>
    </w:p>
    <w:p w:rsidR="00000000" w:rsidRPr="0050132B" w:rsidP="0050132B">
      <w:pPr>
        <w:pStyle w:val="Heading1"/>
      </w:pPr>
      <w:bookmarkStart w:id="7" w:name="O_822116"/>
      <w:bookmarkEnd w:id="7"/>
      <w:r w:rsidRPr="0050132B">
        <w:t>Modification History</w:t>
      </w:r>
    </w:p>
    <w:tbl>
      <w:tblPr>
        <w:tblW w:w="0" w:type="auto"/>
        <w:tblLayout w:type="fixed"/>
        <w:tblCellMar>
          <w:left w:w="62" w:type="dxa"/>
          <w:right w:w="62" w:type="dxa"/>
        </w:tblCellMar>
        <w:tblLook w:val="0000"/>
      </w:tblPr>
      <w:tblGrid>
        <w:gridCol w:w="2790"/>
        <w:gridCol w:w="6344"/>
      </w:tblGrid>
      <w:tr w:rsidTr="005013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2B" w:rsidP="0050132B">
            <w:pPr>
              <w:pStyle w:val="BodyText"/>
            </w:pPr>
            <w:r w:rsidRPr="005013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2B">
            <w:pPr>
              <w:pStyle w:val="BodyText"/>
              <w:rPr>
                <w:lang w:val="en-NZ"/>
              </w:rPr>
            </w:pPr>
            <w:r w:rsidRPr="0050132B">
              <w:rPr>
                <w:rStyle w:val="SpecialBold"/>
              </w:rPr>
              <w:t>Comments</w:t>
            </w:r>
          </w:p>
        </w:tc>
      </w:tr>
      <w:tr w:rsidTr="005013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2B">
            <w:pPr>
              <w:pStyle w:val="BodyText"/>
              <w:rPr>
                <w:lang w:val="en-NZ"/>
              </w:rPr>
            </w:pPr>
            <w:r w:rsidRPr="005013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2B" w:rsidP="0050132B">
            <w:pPr>
              <w:pStyle w:val="BodyText"/>
            </w:pPr>
            <w:r w:rsidRPr="0050132B">
              <w:t xml:space="preserve">This version was released in </w:t>
            </w:r>
            <w:r w:rsidRPr="0050132B">
              <w:rPr>
                <w:rStyle w:val="Emphasis"/>
              </w:rPr>
              <w:t>HLT Health Training Package release 3.0</w:t>
            </w:r>
            <w:r w:rsidRPr="0050132B">
              <w:t xml:space="preserve"> and meets the requirements of the 2012 Standards for Training Packages.</w:t>
            </w:r>
          </w:p>
          <w:p w:rsidR="00000000" w:rsidRPr="0050132B" w:rsidP="0050132B">
            <w:pPr>
              <w:pStyle w:val="BodyText"/>
            </w:pPr>
          </w:p>
          <w:p w:rsidR="00000000" w:rsidRPr="0050132B" w:rsidP="0050132B">
            <w:pPr>
              <w:pStyle w:val="BodyText"/>
            </w:pPr>
            <w:r w:rsidRPr="0050132B">
              <w:t>Significant changes to the elements and performa</w:t>
            </w:r>
            <w:r w:rsidRPr="0050132B">
              <w:t>nce criteria. New evidence requirements for assessment, including volume and frequency requirements. Significant change to knowledge evidence. Removed prerequisite.</w:t>
            </w:r>
          </w:p>
          <w:p w:rsidR="00000000" w:rsidRPr="0050132B" w:rsidP="0050132B">
            <w:pPr>
              <w:pStyle w:val="BodyText"/>
            </w:pPr>
          </w:p>
          <w:p w:rsidR="00000000" w:rsidRPr="0050132B" w:rsidP="0050132B">
            <w:pPr>
              <w:pStyle w:val="BodyText"/>
            </w:pPr>
            <w:r w:rsidRPr="0050132B">
              <w:t>Supersedes HLTFS206D</w:t>
            </w:r>
          </w:p>
        </w:tc>
      </w:tr>
    </w:tbl>
    <w:p w:rsidR="00000000" w:rsidRPr="0050132B" w:rsidP="0050132B">
      <w:pPr>
        <w:pStyle w:val="BodyText"/>
      </w:pPr>
    </w:p>
    <w:p w:rsidR="00000000" w:rsidRPr="0050132B" w:rsidP="0050132B">
      <w:pPr>
        <w:pStyle w:val="AllowPageBreak"/>
      </w:pPr>
    </w:p>
    <w:p w:rsidR="00000000" w:rsidRPr="0050132B" w:rsidP="0050132B">
      <w:pPr>
        <w:pStyle w:val="Heading1"/>
      </w:pPr>
      <w:bookmarkStart w:id="8" w:name="O_822117"/>
      <w:bookmarkEnd w:id="8"/>
      <w:r w:rsidRPr="0050132B">
        <w:t>Performance Evidence</w:t>
      </w:r>
    </w:p>
    <w:p w:rsidR="00000000" w:rsidRPr="0050132B" w:rsidP="002F0092">
      <w:pPr>
        <w:pStyle w:val="BodyText"/>
      </w:pPr>
      <w:r w:rsidRPr="0050132B">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50132B" w:rsidP="0050132B">
      <w:pPr>
        <w:pStyle w:val="ListBullet"/>
      </w:pPr>
      <w:r w:rsidRPr="0050132B">
        <w:t>processe</w:t>
      </w:r>
      <w:r w:rsidRPr="0050132B">
        <w:t>d at least 3 orders efficiently and correctly</w:t>
      </w:r>
    </w:p>
    <w:p w:rsidR="00000000" w:rsidRPr="0050132B" w:rsidP="0050132B">
      <w:pPr>
        <w:pStyle w:val="ListBullet"/>
      </w:pPr>
      <w:r w:rsidRPr="0050132B">
        <w:t>accurately managed 3 cash transactions</w:t>
      </w:r>
    </w:p>
    <w:p w:rsidR="00000000" w:rsidRPr="0050132B" w:rsidP="0050132B">
      <w:pPr>
        <w:pStyle w:val="ListBullet"/>
      </w:pPr>
      <w:r w:rsidRPr="0050132B">
        <w:t>displayed both refrigerated and non-refrigerated food products appropriately</w:t>
      </w:r>
    </w:p>
    <w:p w:rsidR="00000000" w:rsidRPr="0050132B" w:rsidP="0050132B">
      <w:pPr>
        <w:pStyle w:val="ListBullet"/>
      </w:pPr>
      <w:r w:rsidRPr="0050132B">
        <w:t>advised at least 2 clients on products.</w:t>
      </w:r>
    </w:p>
    <w:p w:rsidR="00000000" w:rsidRPr="0050132B" w:rsidP="0050132B">
      <w:pPr>
        <w:pStyle w:val="AllowPageBreak"/>
      </w:pPr>
    </w:p>
    <w:p w:rsidR="00000000" w:rsidRPr="0050132B" w:rsidP="0050132B">
      <w:pPr>
        <w:pStyle w:val="Heading1"/>
      </w:pPr>
      <w:bookmarkStart w:id="9" w:name="O_822118"/>
      <w:bookmarkEnd w:id="9"/>
      <w:r w:rsidRPr="0050132B">
        <w:t>Knowledge Evidence</w:t>
      </w:r>
    </w:p>
    <w:p w:rsidR="00000000" w:rsidRPr="0050132B" w:rsidP="002F0092">
      <w:pPr>
        <w:pStyle w:val="BodyText"/>
      </w:pPr>
      <w:r w:rsidRPr="0050132B">
        <w:t>The candidate must be able to demonstrate essential knowledge required to effectively complete tasks outlined in the elements and performance criteria of this unit, manage tasks and manage contingencies in the context of the work role. This includes knowle</w:t>
      </w:r>
      <w:r w:rsidRPr="0050132B">
        <w:t>dge of:</w:t>
      </w:r>
    </w:p>
    <w:p w:rsidR="00000000" w:rsidRPr="0050132B" w:rsidP="0050132B">
      <w:pPr>
        <w:pStyle w:val="ListBullet"/>
      </w:pPr>
      <w:r w:rsidRPr="0050132B">
        <w:t xml:space="preserve">range of products and services </w:t>
      </w:r>
    </w:p>
    <w:p w:rsidR="00000000" w:rsidRPr="0050132B" w:rsidP="0050132B">
      <w:pPr>
        <w:pStyle w:val="ListBullet"/>
      </w:pPr>
      <w:r w:rsidRPr="0050132B">
        <w:t>legal considerations, including:</w:t>
      </w:r>
    </w:p>
    <w:p w:rsidR="00000000" w:rsidRPr="0050132B" w:rsidP="0050132B">
      <w:pPr>
        <w:pStyle w:val="ListBullet2"/>
      </w:pPr>
      <w:r w:rsidRPr="0050132B">
        <w:t>food safety</w:t>
      </w:r>
    </w:p>
    <w:p w:rsidR="00000000" w:rsidRPr="0050132B" w:rsidP="0050132B">
      <w:pPr>
        <w:pStyle w:val="ListBullet2"/>
      </w:pPr>
      <w:r w:rsidRPr="0050132B">
        <w:t>workplace health and safety (WHS), including manual handling</w:t>
      </w:r>
    </w:p>
    <w:p w:rsidR="00000000" w:rsidRPr="0050132B" w:rsidP="0050132B">
      <w:pPr>
        <w:pStyle w:val="ListBullet2"/>
      </w:pPr>
      <w:r w:rsidRPr="0050132B">
        <w:t>basic Australian consumer law</w:t>
      </w:r>
    </w:p>
    <w:p w:rsidR="00000000" w:rsidRPr="0050132B" w:rsidP="0050132B">
      <w:pPr>
        <w:pStyle w:val="ListBullet2"/>
      </w:pPr>
      <w:r w:rsidRPr="0050132B">
        <w:t>pricing, including goods and services tax (GST)</w:t>
      </w:r>
    </w:p>
    <w:p w:rsidR="00000000" w:rsidRPr="0050132B" w:rsidP="0050132B">
      <w:pPr>
        <w:pStyle w:val="ListBullet"/>
      </w:pPr>
      <w:r w:rsidRPr="0050132B">
        <w:t>cafeteria policies and proced</w:t>
      </w:r>
      <w:r w:rsidRPr="0050132B">
        <w:t>ures in relation to:</w:t>
      </w:r>
    </w:p>
    <w:p w:rsidR="00000000" w:rsidRPr="0050132B" w:rsidP="0050132B">
      <w:pPr>
        <w:pStyle w:val="ListBullet2"/>
      </w:pPr>
      <w:r w:rsidRPr="0050132B">
        <w:t>customer service</w:t>
      </w:r>
    </w:p>
    <w:p w:rsidR="00000000" w:rsidRPr="0050132B" w:rsidP="0050132B">
      <w:pPr>
        <w:pStyle w:val="ListBullet2"/>
      </w:pPr>
      <w:r w:rsidRPr="0050132B">
        <w:t>exchanges and returns</w:t>
      </w:r>
    </w:p>
    <w:p w:rsidR="00000000" w:rsidRPr="0050132B" w:rsidP="0050132B">
      <w:pPr>
        <w:pStyle w:val="ListBullet2"/>
      </w:pPr>
      <w:r w:rsidRPr="0050132B">
        <w:t>bag checking</w:t>
      </w:r>
    </w:p>
    <w:p w:rsidR="00000000" w:rsidRPr="0050132B" w:rsidP="0050132B">
      <w:pPr>
        <w:pStyle w:val="ListBullet2"/>
      </w:pPr>
      <w:r w:rsidRPr="0050132B">
        <w:t>product display</w:t>
      </w:r>
    </w:p>
    <w:p w:rsidR="00000000" w:rsidRPr="0050132B" w:rsidP="0050132B">
      <w:pPr>
        <w:pStyle w:val="ListBullet2"/>
      </w:pPr>
      <w:r w:rsidRPr="0050132B">
        <w:t>handling, packing and wrapping goods or merchandise</w:t>
      </w:r>
    </w:p>
    <w:p w:rsidR="00000000" w:rsidRPr="0050132B" w:rsidP="0050132B">
      <w:pPr>
        <w:pStyle w:val="ListBullet2"/>
      </w:pPr>
      <w:r w:rsidRPr="0050132B">
        <w:t>stock availability</w:t>
      </w:r>
    </w:p>
    <w:p w:rsidR="00000000" w:rsidRPr="0050132B" w:rsidP="0050132B">
      <w:pPr>
        <w:pStyle w:val="ListBullet2"/>
      </w:pPr>
      <w:r w:rsidRPr="0050132B">
        <w:t>cleaning and waste disposal</w:t>
      </w:r>
    </w:p>
    <w:p w:rsidR="00000000" w:rsidRPr="0050132B" w:rsidP="0050132B">
      <w:pPr>
        <w:pStyle w:val="ListBullet2"/>
      </w:pPr>
      <w:r w:rsidRPr="0050132B">
        <w:t>open and close procedures</w:t>
      </w:r>
    </w:p>
    <w:p w:rsidR="00000000" w:rsidRPr="0050132B" w:rsidP="0050132B">
      <w:pPr>
        <w:pStyle w:val="ListBullet"/>
      </w:pPr>
      <w:r w:rsidRPr="0050132B">
        <w:t>cash and non-cash handling procedures, including:</w:t>
      </w:r>
    </w:p>
    <w:p w:rsidR="00000000" w:rsidRPr="0050132B" w:rsidP="0050132B">
      <w:pPr>
        <w:pStyle w:val="ListBullet2"/>
      </w:pPr>
      <w:r w:rsidRPr="0050132B">
        <w:t>balancing point-of-sale equipment</w:t>
      </w:r>
    </w:p>
    <w:p w:rsidR="00000000" w:rsidRPr="0050132B" w:rsidP="0050132B">
      <w:pPr>
        <w:pStyle w:val="ListBullet2"/>
      </w:pPr>
      <w:r w:rsidRPr="0050132B">
        <w:t>calculating non-cash documents</w:t>
      </w:r>
    </w:p>
    <w:p w:rsidR="00000000" w:rsidRPr="0050132B" w:rsidP="0050132B">
      <w:pPr>
        <w:pStyle w:val="ListBullet2"/>
      </w:pPr>
      <w:r w:rsidRPr="0050132B">
        <w:t>change required, denominations of change and tendering change</w:t>
      </w:r>
    </w:p>
    <w:p w:rsidR="00000000" w:rsidRPr="0050132B" w:rsidP="0050132B">
      <w:pPr>
        <w:pStyle w:val="ListBullet2"/>
      </w:pPr>
      <w:r w:rsidRPr="0050132B">
        <w:t>counting cash</w:t>
      </w:r>
    </w:p>
    <w:p w:rsidR="00000000" w:rsidRPr="0050132B" w:rsidP="0050132B">
      <w:pPr>
        <w:pStyle w:val="ListBullet2"/>
      </w:pPr>
      <w:r w:rsidRPr="0050132B">
        <w:t>maintenance of cash float</w:t>
      </w:r>
    </w:p>
    <w:p w:rsidR="00000000" w:rsidRPr="0050132B" w:rsidP="0050132B">
      <w:pPr>
        <w:pStyle w:val="ListBullet2"/>
      </w:pPr>
      <w:r w:rsidRPr="0050132B">
        <w:t>opening and closing point-of-sale term</w:t>
      </w:r>
      <w:r w:rsidRPr="0050132B">
        <w:t>inal</w:t>
      </w:r>
    </w:p>
    <w:p w:rsidR="00000000" w:rsidRPr="0050132B" w:rsidP="0050132B">
      <w:pPr>
        <w:pStyle w:val="ListBullet2"/>
      </w:pPr>
      <w:r w:rsidRPr="0050132B">
        <w:t>recording and transferring takings</w:t>
      </w:r>
    </w:p>
    <w:p w:rsidR="00000000" w:rsidRPr="0050132B" w:rsidP="0050132B">
      <w:pPr>
        <w:pStyle w:val="ListBullet2"/>
      </w:pPr>
      <w:r w:rsidRPr="0050132B">
        <w:t>security of cash and non-cash transactions</w:t>
      </w:r>
    </w:p>
    <w:p w:rsidR="00000000" w:rsidRPr="0050132B" w:rsidP="0050132B">
      <w:pPr>
        <w:pStyle w:val="ListBullet"/>
      </w:pPr>
      <w:r w:rsidRPr="0050132B">
        <w:t xml:space="preserve">functions and operation of point-of-sale equipment </w:t>
      </w:r>
    </w:p>
    <w:p w:rsidR="00000000" w:rsidRPr="0050132B" w:rsidP="0050132B">
      <w:pPr>
        <w:pStyle w:val="ListBullet"/>
      </w:pPr>
      <w:r w:rsidRPr="0050132B">
        <w:t>key features of a calculator</w:t>
      </w:r>
    </w:p>
    <w:p w:rsidR="00000000" w:rsidRPr="0050132B" w:rsidP="0050132B">
      <w:pPr>
        <w:pStyle w:val="ListBullet"/>
      </w:pPr>
      <w:r w:rsidRPr="0050132B">
        <w:t>food products characteristics and their effects on preparation and h</w:t>
      </w:r>
      <w:r w:rsidRPr="0050132B">
        <w:t>andling requirements for display.</w:t>
      </w:r>
    </w:p>
    <w:p w:rsidR="00000000" w:rsidRPr="0050132B" w:rsidP="0050132B">
      <w:pPr>
        <w:pStyle w:val="AllowPageBreak"/>
      </w:pPr>
    </w:p>
    <w:p w:rsidR="00000000" w:rsidRPr="0050132B" w:rsidP="0050132B">
      <w:pPr>
        <w:pStyle w:val="Heading1"/>
      </w:pPr>
      <w:bookmarkStart w:id="10" w:name="O_822119"/>
      <w:bookmarkEnd w:id="10"/>
      <w:r w:rsidRPr="0050132B">
        <w:t>Assessment Conditions</w:t>
      </w:r>
    </w:p>
    <w:p w:rsidR="00000000" w:rsidRPr="0050132B" w:rsidP="002F0092">
      <w:pPr>
        <w:pStyle w:val="BodyText"/>
      </w:pPr>
      <w:r w:rsidRPr="0050132B">
        <w:t>Skills must have been demonstrated in a workplace or a simulated environment that reflects workplace conditions. The following conditions must be met for this unit:</w:t>
      </w:r>
    </w:p>
    <w:p w:rsidR="00000000" w:rsidRPr="0050132B" w:rsidP="0050132B">
      <w:pPr>
        <w:pStyle w:val="ListBullet"/>
      </w:pPr>
      <w:r w:rsidRPr="0050132B">
        <w:t>use of suitable f</w:t>
      </w:r>
      <w:r w:rsidRPr="0050132B">
        <w:t>acilities equipment and resources, including:</w:t>
      </w:r>
    </w:p>
    <w:p w:rsidR="00000000" w:rsidRPr="0050132B" w:rsidP="0050132B">
      <w:pPr>
        <w:pStyle w:val="ListBullet2"/>
      </w:pPr>
      <w:r w:rsidRPr="0050132B">
        <w:t>cash register or other point-of-sale equipment</w:t>
      </w:r>
    </w:p>
    <w:p w:rsidR="00000000" w:rsidRPr="0050132B" w:rsidP="0050132B">
      <w:pPr>
        <w:pStyle w:val="ListBullet2"/>
      </w:pPr>
      <w:r w:rsidRPr="0050132B">
        <w:t>heating and refrigeration equipment</w:t>
      </w:r>
    </w:p>
    <w:p w:rsidR="00000000" w:rsidRPr="0050132B" w:rsidP="0050132B">
      <w:pPr>
        <w:pStyle w:val="ListBullet2"/>
      </w:pPr>
      <w:r w:rsidRPr="0050132B">
        <w:t xml:space="preserve">cafeteria policies and procedures </w:t>
      </w:r>
    </w:p>
    <w:p w:rsidR="00000000" w:rsidRPr="0050132B" w:rsidP="0050132B">
      <w:pPr>
        <w:pStyle w:val="ListBullet2"/>
      </w:pPr>
      <w:r w:rsidRPr="0050132B">
        <w:t>food and beverages</w:t>
      </w:r>
    </w:p>
    <w:p w:rsidR="00000000" w:rsidRPr="0050132B" w:rsidP="0050132B">
      <w:pPr>
        <w:pStyle w:val="ListBullet"/>
      </w:pPr>
      <w:r w:rsidRPr="0050132B">
        <w:t>modelling of industry operating conditions, including:</w:t>
      </w:r>
    </w:p>
    <w:p w:rsidR="00000000" w:rsidRPr="0050132B" w:rsidP="0050132B">
      <w:pPr>
        <w:pStyle w:val="ListBullet2"/>
      </w:pPr>
      <w:r w:rsidRPr="0050132B">
        <w:t>custom</w:t>
      </w:r>
      <w:r w:rsidRPr="0050132B">
        <w:t>er interaction</w:t>
      </w:r>
    </w:p>
    <w:p w:rsidR="00000000" w:rsidRPr="0050132B" w:rsidP="0050132B">
      <w:pPr>
        <w:pStyle w:val="ListBullet2"/>
      </w:pPr>
      <w:r w:rsidRPr="0050132B">
        <w:t>cash handling.</w:t>
      </w:r>
    </w:p>
    <w:p w:rsidR="00000000" w:rsidRPr="0050132B" w:rsidP="0050132B">
      <w:pPr>
        <w:pStyle w:val="BodyText"/>
      </w:pPr>
    </w:p>
    <w:p w:rsidR="00000000" w:rsidRPr="0050132B" w:rsidP="002F0092">
      <w:pPr>
        <w:pStyle w:val="BodyText"/>
      </w:pPr>
      <w:r w:rsidRPr="0050132B">
        <w:t>Assessors must satisfy the Standards for Registered Training Organisations (RTOs) 2015/AQTF mandatory competency requirements for assessors.</w:t>
      </w:r>
    </w:p>
    <w:p w:rsidR="00000000" w:rsidRPr="0050132B" w:rsidP="0050132B">
      <w:pPr>
        <w:pStyle w:val="Heading1"/>
      </w:pPr>
      <w:bookmarkStart w:id="11" w:name="O_822122"/>
      <w:bookmarkEnd w:id="11"/>
      <w:r w:rsidRPr="0050132B">
        <w:t>Links</w:t>
      </w:r>
    </w:p>
    <w:p w:rsidR="00000000" w:rsidRPr="0050132B" w:rsidP="002F0092">
      <w:pPr>
        <w:pStyle w:val="BodyText"/>
      </w:pPr>
      <w:r w:rsidRPr="005013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2013">
        <w:rPr>
          <w:rStyle w:val="Hyperlink"/>
        </w:rPr>
        <w:t>https://vetnet.gov.au/Pages/TrainingDocs.aspx?q=ced1390f-48d9-4ab0-bd50-b015e5485705</w:t>
      </w:r>
      <w:r>
        <w:fldChar w:fldCharType="end"/>
      </w:r>
    </w:p>
    <w:p w:rsidR="00000000" w:rsidRPr="0050132B" w:rsidP="0050132B"/>
    <w:sectPr w:rsidSect="005013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rsidRPr="002F0092" w:rsidP="002F0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92" w:rsidP="00501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092" w:rsidP="005013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0092" w:rsidP="005013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rsidP="0050132B">
    <w:pPr>
      <w:pStyle w:val="Footer"/>
      <w:framePr w:wrap="around"/>
    </w:pPr>
    <w:r>
      <w:fldChar w:fldCharType="begin"/>
    </w:r>
    <w:r>
      <w:instrText xml:space="preserve"> DOCPROPERTY  Subject  \* MERGEFORMAT </w:instrText>
    </w:r>
    <w:r>
      <w:fldChar w:fldCharType="separate"/>
    </w:r>
    <w:r w:rsidR="002F0092">
      <w:t>Approved</w:t>
    </w:r>
    <w:r w:rsidR="002F0092">
      <w:fldChar w:fldCharType="end"/>
    </w:r>
    <w:r>
      <w:tab/>
      <w:t xml:space="preserve">Page </w:t>
    </w:r>
    <w:r>
      <w:fldChar w:fldCharType="begin"/>
    </w:r>
    <w:r>
      <w:instrText xml:space="preserve"> PAGE  \* Arabic  \* MERGEFORMAT </w:instrText>
    </w:r>
    <w:r>
      <w:fldChar w:fldCharType="separate"/>
    </w:r>
    <w:r w:rsidR="002F00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092">
      <w:rPr>
        <w:noProof/>
      </w:rPr>
      <w:t>4</w:t>
    </w:r>
    <w:r>
      <w:rPr>
        <w:noProof/>
      </w:rPr>
      <w:fldChar w:fldCharType="end"/>
    </w:r>
  </w:p>
  <w:p w:rsidR="0050132B" w:rsidP="0050132B">
    <w:pPr>
      <w:pStyle w:val="Footer"/>
      <w:framePr w:wrap="around"/>
    </w:pPr>
    <w:r>
      <w:t xml:space="preserve">© Commonwealth of Australia, </w:t>
    </w:r>
    <w:r>
      <w:fldChar w:fldCharType="begin"/>
    </w:r>
    <w:r>
      <w:instrText xml:space="preserve"> DATE  \@ "yyyy"  \* MERGEFORMAT </w:instrText>
    </w:r>
    <w:r>
      <w:fldChar w:fldCharType="separate"/>
    </w:r>
    <w:r w:rsidR="002F0092">
      <w:rPr>
        <w:noProof/>
      </w:rPr>
      <w:t>2025</w:t>
    </w:r>
    <w:r>
      <w:fldChar w:fldCharType="end"/>
    </w:r>
    <w:r>
      <w:tab/>
    </w:r>
    <w:r>
      <w:fldChar w:fldCharType="begin"/>
    </w:r>
    <w:r>
      <w:instrText xml:space="preserve"> DOCPROPERTY  Author  \* MERGEFORMAT </w:instrText>
    </w:r>
    <w:r>
      <w:fldChar w:fldCharType="separate"/>
    </w:r>
    <w:r w:rsidR="002F0092">
      <w:t>HumanAbility</w:t>
    </w:r>
    <w:r w:rsidR="002F0092">
      <w:fldChar w:fldCharType="end"/>
    </w:r>
  </w:p>
  <w:p w:rsidR="0050132B" w:rsidP="00501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32B" w:rsidRPr="002F0092" w:rsidP="002F0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92" w:rsidRPr="002D2AF8" w:rsidP="0050132B">
    <w:pPr>
      <w:pStyle w:val="Header"/>
      <w:framePr w:wrap="around"/>
    </w:pPr>
    <w:r>
      <w:fldChar w:fldCharType="begin"/>
    </w:r>
    <w:r>
      <w:instrText xml:space="preserve"> TITLE   \* MERGEFORMAT </w:instrText>
    </w:r>
    <w:r>
      <w:fldChar w:fldCharType="separate"/>
    </w:r>
    <w:r>
      <w:t>HLTFSE004 Serve cafeteria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092" w:rsidP="005013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2B" w:rsidRPr="002D2AF8" w:rsidP="0050132B">
    <w:pPr>
      <w:pStyle w:val="Header"/>
      <w:framePr w:wrap="around"/>
    </w:pPr>
    <w:r>
      <w:fldChar w:fldCharType="begin"/>
    </w:r>
    <w:r>
      <w:instrText xml:space="preserve"> TITLE   \* MERGEFORMAT </w:instrText>
    </w:r>
    <w:r>
      <w:fldChar w:fldCharType="separate"/>
    </w:r>
    <w:r w:rsidR="002F0092">
      <w:t>HLTFSE004 Serve cafeteria customers</w:t>
    </w:r>
    <w:r w:rsidR="002F0092">
      <w:fldChar w:fldCharType="end"/>
    </w:r>
    <w:r>
      <w:tab/>
      <w:t xml:space="preserve">Date this document was generated: </w:t>
    </w:r>
    <w:r>
      <w:fldChar w:fldCharType="begin"/>
    </w:r>
    <w:r>
      <w:instrText xml:space="preserve"> CREATEDATE  \@ "d MMMM yyyy"  \* MERGEFORMAT </w:instrText>
    </w:r>
    <w:r>
      <w:fldChar w:fldCharType="separate"/>
    </w:r>
    <w:r w:rsidR="002F0092">
      <w:rPr>
        <w:noProof/>
      </w:rPr>
      <w:t>2 March 2025</w:t>
    </w:r>
    <w:r>
      <w:fldChar w:fldCharType="end"/>
    </w:r>
  </w:p>
  <w:p w:rsidR="0050132B" w:rsidP="00501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E4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21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A6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32B"/>
    <w:pPr>
      <w:spacing w:before="360" w:after="60"/>
      <w:outlineLvl w:val="0"/>
    </w:pPr>
    <w:rPr>
      <w:sz w:val="32"/>
    </w:rPr>
  </w:style>
  <w:style w:type="paragraph" w:styleId="Heading2">
    <w:name w:val="heading 2"/>
    <w:basedOn w:val="HeadingBase"/>
    <w:next w:val="BodyText"/>
    <w:link w:val="Heading2Char"/>
    <w:qFormat/>
    <w:rsid w:val="0050132B"/>
    <w:pPr>
      <w:keepLines/>
      <w:spacing w:before="240" w:after="120"/>
      <w:outlineLvl w:val="1"/>
    </w:pPr>
    <w:rPr>
      <w:sz w:val="28"/>
      <w:szCs w:val="40"/>
    </w:rPr>
  </w:style>
  <w:style w:type="paragraph" w:styleId="Heading3">
    <w:name w:val="heading 3"/>
    <w:basedOn w:val="HeadingBase"/>
    <w:next w:val="BodyText"/>
    <w:link w:val="Heading3Char"/>
    <w:qFormat/>
    <w:rsid w:val="0050132B"/>
    <w:pPr>
      <w:spacing w:before="180" w:after="120"/>
      <w:outlineLvl w:val="2"/>
    </w:pPr>
    <w:rPr>
      <w:spacing w:val="-10"/>
      <w:kern w:val="32"/>
    </w:rPr>
  </w:style>
  <w:style w:type="paragraph" w:styleId="Heading4">
    <w:name w:val="heading 4"/>
    <w:basedOn w:val="HeadingBase"/>
    <w:next w:val="BodyText"/>
    <w:link w:val="Heading4Char"/>
    <w:qFormat/>
    <w:rsid w:val="0050132B"/>
    <w:pPr>
      <w:spacing w:before="160" w:after="120"/>
      <w:outlineLvl w:val="3"/>
    </w:pPr>
    <w:rPr>
      <w:sz w:val="22"/>
    </w:rPr>
  </w:style>
  <w:style w:type="paragraph" w:styleId="Heading5">
    <w:name w:val="heading 5"/>
    <w:basedOn w:val="HeadingBase"/>
    <w:next w:val="Normal"/>
    <w:link w:val="Heading5Char"/>
    <w:qFormat/>
    <w:rsid w:val="0050132B"/>
    <w:pPr>
      <w:spacing w:before="80"/>
      <w:outlineLvl w:val="4"/>
    </w:pPr>
    <w:rPr>
      <w:color w:val="918585"/>
      <w:sz w:val="20"/>
    </w:rPr>
  </w:style>
  <w:style w:type="paragraph" w:styleId="Heading6">
    <w:name w:val="heading 6"/>
    <w:basedOn w:val="HeadingBase"/>
    <w:next w:val="Normal"/>
    <w:link w:val="Heading6Char"/>
    <w:qFormat/>
    <w:rsid w:val="0050132B"/>
    <w:pPr>
      <w:spacing w:before="60"/>
      <w:outlineLvl w:val="5"/>
    </w:pPr>
    <w:rPr>
      <w:color w:val="918585"/>
      <w:sz w:val="20"/>
    </w:rPr>
  </w:style>
  <w:style w:type="paragraph" w:styleId="Heading7">
    <w:name w:val="heading 7"/>
    <w:basedOn w:val="Normal"/>
    <w:next w:val="Normal"/>
    <w:link w:val="Heading7Char"/>
    <w:qFormat/>
    <w:rsid w:val="0050132B"/>
    <w:pPr>
      <w:ind w:left="720"/>
      <w:outlineLvl w:val="6"/>
    </w:pPr>
    <w:rPr>
      <w:i/>
    </w:rPr>
  </w:style>
  <w:style w:type="paragraph" w:styleId="Heading8">
    <w:name w:val="heading 8"/>
    <w:basedOn w:val="Normal"/>
    <w:next w:val="Normal"/>
    <w:link w:val="Heading8Char"/>
    <w:qFormat/>
    <w:rsid w:val="0050132B"/>
    <w:pPr>
      <w:ind w:left="720"/>
      <w:outlineLvl w:val="7"/>
    </w:pPr>
    <w:rPr>
      <w:i/>
    </w:rPr>
  </w:style>
  <w:style w:type="paragraph" w:styleId="Heading9">
    <w:name w:val="heading 9"/>
    <w:basedOn w:val="Normal"/>
    <w:next w:val="Normal"/>
    <w:link w:val="Heading9Char"/>
    <w:qFormat/>
    <w:rsid w:val="0050132B"/>
    <w:pPr>
      <w:ind w:left="720"/>
      <w:outlineLvl w:val="8"/>
    </w:pPr>
    <w:rPr>
      <w:i/>
    </w:rPr>
  </w:style>
  <w:style w:type="character" w:default="1" w:styleId="DefaultParagraphFont">
    <w:name w:val="Default Paragraph Font"/>
    <w:uiPriority w:val="1"/>
    <w:unhideWhenUsed/>
    <w:rsid w:val="00501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32B"/>
  </w:style>
  <w:style w:type="character" w:customStyle="1" w:styleId="Heading1Char">
    <w:name w:val="Heading 1 Char"/>
    <w:basedOn w:val="DefaultParagraphFont"/>
    <w:link w:val="Heading1"/>
    <w:rsid w:val="0050132B"/>
    <w:rPr>
      <w:rFonts w:ascii="Times New Roman" w:eastAsia="Times New Roman" w:hAnsi="Times New Roman" w:cs="Times New Roman"/>
      <w:b/>
      <w:sz w:val="32"/>
      <w:szCs w:val="20"/>
      <w:lang w:eastAsia="en-US"/>
    </w:rPr>
  </w:style>
  <w:style w:type="paragraph" w:styleId="BodyText">
    <w:name w:val="Body Text"/>
    <w:basedOn w:val="Normal"/>
    <w:link w:val="BodyTextChar"/>
    <w:rsid w:val="00501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32B"/>
    <w:rPr>
      <w:rFonts w:ascii="Times New Roman" w:eastAsia="Times New Roman" w:hAnsi="Times New Roman" w:cs="Times New Roman"/>
      <w:sz w:val="24"/>
      <w:lang w:eastAsia="en-US"/>
    </w:rPr>
  </w:style>
  <w:style w:type="paragraph" w:styleId="ListBullet">
    <w:name w:val="List Bullet"/>
    <w:basedOn w:val="List"/>
    <w:rsid w:val="0050132B"/>
    <w:pPr>
      <w:numPr>
        <w:numId w:val="12"/>
      </w:numPr>
      <w:tabs>
        <w:tab w:val="clear" w:pos="340"/>
      </w:tabs>
      <w:spacing w:before="40" w:after="40"/>
    </w:pPr>
  </w:style>
  <w:style w:type="character" w:customStyle="1" w:styleId="SpecialBold">
    <w:name w:val="Special Bold"/>
    <w:basedOn w:val="DefaultParagraphFont"/>
    <w:rsid w:val="0050132B"/>
    <w:rPr>
      <w:b/>
      <w:spacing w:val="0"/>
    </w:rPr>
  </w:style>
  <w:style w:type="paragraph" w:styleId="ListBullet2">
    <w:name w:val="List Bullet 2"/>
    <w:basedOn w:val="List2"/>
    <w:rsid w:val="0050132B"/>
    <w:pPr>
      <w:numPr>
        <w:numId w:val="13"/>
      </w:numPr>
      <w:tabs>
        <w:tab w:val="clear" w:pos="680"/>
      </w:tabs>
    </w:pPr>
  </w:style>
  <w:style w:type="character" w:styleId="Emphasis">
    <w:name w:val="Emphasis"/>
    <w:basedOn w:val="DefaultParagraphFont"/>
    <w:qFormat/>
    <w:rsid w:val="0050132B"/>
    <w:rPr>
      <w:i/>
    </w:rPr>
  </w:style>
  <w:style w:type="paragraph" w:customStyle="1" w:styleId="SuperHeading">
    <w:name w:val="SuperHeading"/>
    <w:basedOn w:val="Normal"/>
    <w:rsid w:val="0050132B"/>
    <w:pPr>
      <w:spacing w:before="240" w:after="120"/>
      <w:outlineLvl w:val="0"/>
    </w:pPr>
    <w:rPr>
      <w:rFonts w:ascii="Times New Roman" w:hAnsi="Times New Roman"/>
      <w:b/>
      <w:sz w:val="32"/>
    </w:rPr>
  </w:style>
  <w:style w:type="paragraph" w:customStyle="1" w:styleId="AllowPageBreak">
    <w:name w:val="AllowPageBreak"/>
    <w:rsid w:val="00501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32B"/>
    <w:rPr>
      <w:rFonts w:ascii="Courier New" w:eastAsia="Times New Roman" w:hAnsi="Courier New" w:cs="Times New Roman"/>
      <w:i/>
      <w:szCs w:val="20"/>
      <w:lang w:eastAsia="en-US"/>
    </w:rPr>
  </w:style>
  <w:style w:type="paragraph" w:customStyle="1" w:styleId="HeadingBase">
    <w:name w:val="Heading Base"/>
    <w:rsid w:val="00501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32B"/>
    <w:pPr>
      <w:tabs>
        <w:tab w:val="right" w:leader="dot" w:pos="9072"/>
      </w:tabs>
      <w:ind w:left="567"/>
    </w:pPr>
    <w:rPr>
      <w:szCs w:val="22"/>
    </w:rPr>
  </w:style>
  <w:style w:type="paragraph" w:customStyle="1" w:styleId="TOCBase">
    <w:name w:val="TOC Base"/>
    <w:rsid w:val="00501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32B"/>
    <w:pPr>
      <w:tabs>
        <w:tab w:val="right" w:leader="dot" w:pos="9072"/>
      </w:tabs>
      <w:spacing w:before="40" w:after="40"/>
      <w:ind w:left="284"/>
    </w:pPr>
    <w:rPr>
      <w:rFonts w:ascii="Times New Roman" w:hAnsi="Times New Roman"/>
    </w:rPr>
  </w:style>
  <w:style w:type="paragraph" w:styleId="TOC1">
    <w:name w:val="toc 1"/>
    <w:basedOn w:val="TOCBase"/>
    <w:next w:val="Normal"/>
    <w:rsid w:val="00501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32B"/>
    <w:rPr>
      <w:rFonts w:ascii="Times New Roman" w:eastAsia="Times New Roman" w:hAnsi="Times New Roman" w:cs="Times New Roman"/>
      <w:sz w:val="16"/>
      <w:lang w:eastAsia="en-US"/>
    </w:rPr>
  </w:style>
  <w:style w:type="paragraph" w:styleId="Title">
    <w:name w:val="Title"/>
    <w:basedOn w:val="HeadingBase"/>
    <w:link w:val="TitleChar"/>
    <w:qFormat/>
    <w:rsid w:val="0050132B"/>
    <w:pPr>
      <w:spacing w:before="5040"/>
      <w:jc w:val="center"/>
    </w:pPr>
    <w:rPr>
      <w:sz w:val="48"/>
      <w:szCs w:val="72"/>
      <w:lang w:val="en-US"/>
    </w:rPr>
  </w:style>
  <w:style w:type="character" w:customStyle="1" w:styleId="TitleChar">
    <w:name w:val="Title Char"/>
    <w:basedOn w:val="DefaultParagraphFont"/>
    <w:link w:val="Title"/>
    <w:rsid w:val="00501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32B"/>
    <w:pPr>
      <w:tabs>
        <w:tab w:val="left" w:pos="3600"/>
        <w:tab w:val="left" w:pos="3958"/>
      </w:tabs>
    </w:pPr>
  </w:style>
  <w:style w:type="paragraph" w:styleId="List">
    <w:name w:val="List"/>
    <w:basedOn w:val="BodyText"/>
    <w:next w:val="BodyText"/>
    <w:rsid w:val="0050132B"/>
    <w:pPr>
      <w:tabs>
        <w:tab w:val="left" w:pos="340"/>
      </w:tabs>
      <w:spacing w:before="60" w:after="60"/>
      <w:ind w:left="340" w:hanging="340"/>
    </w:pPr>
  </w:style>
  <w:style w:type="paragraph" w:customStyle="1" w:styleId="Note">
    <w:name w:val="Note"/>
    <w:basedOn w:val="BodyText"/>
    <w:rsid w:val="00501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32B"/>
    <w:pPr>
      <w:framePr w:wrap="auto" w:hAnchor="text" w:y="6049"/>
    </w:pPr>
    <w:rPr>
      <w:color w:val="000000"/>
      <w:sz w:val="40"/>
    </w:rPr>
  </w:style>
  <w:style w:type="paragraph" w:customStyle="1" w:styleId="TOCTitle">
    <w:name w:val="TOCTitle"/>
    <w:basedOn w:val="Heading1"/>
    <w:rsid w:val="0050132B"/>
    <w:pPr>
      <w:spacing w:after="240"/>
      <w:jc w:val="center"/>
      <w:outlineLvl w:val="9"/>
    </w:pPr>
    <w:rPr>
      <w:caps/>
    </w:rPr>
  </w:style>
  <w:style w:type="paragraph" w:customStyle="1" w:styleId="Version">
    <w:name w:val="Version"/>
    <w:rsid w:val="00501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32B"/>
    <w:pPr>
      <w:keepNext w:val="0"/>
      <w:tabs>
        <w:tab w:val="right" w:pos="4176"/>
      </w:tabs>
      <w:ind w:left="198" w:hanging="198"/>
    </w:pPr>
    <w:rPr>
      <w:rFonts w:ascii="Garamond" w:hAnsi="Garamond"/>
    </w:rPr>
  </w:style>
  <w:style w:type="paragraph" w:styleId="IndexHeading">
    <w:name w:val="index heading"/>
    <w:basedOn w:val="Normal"/>
    <w:next w:val="Index1"/>
    <w:semiHidden/>
    <w:rsid w:val="0050132B"/>
    <w:pPr>
      <w:spacing w:before="120" w:after="120"/>
    </w:pPr>
    <w:rPr>
      <w:rFonts w:ascii="Arial" w:hAnsi="Arial"/>
      <w:b/>
      <w:color w:val="918585"/>
      <w:sz w:val="24"/>
    </w:rPr>
  </w:style>
  <w:style w:type="paragraph" w:styleId="Header">
    <w:name w:val="header"/>
    <w:basedOn w:val="Normal"/>
    <w:link w:val="HeaderChar"/>
    <w:rsid w:val="00501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32B"/>
    <w:rPr>
      <w:rFonts w:ascii="Times New Roman" w:eastAsia="Times New Roman" w:hAnsi="Times New Roman" w:cs="Times New Roman"/>
      <w:sz w:val="16"/>
      <w:szCs w:val="20"/>
      <w:lang w:val="en-GB" w:eastAsia="en-US"/>
    </w:rPr>
  </w:style>
  <w:style w:type="paragraph" w:customStyle="1" w:styleId="Chapter">
    <w:name w:val="Chapter"/>
    <w:basedOn w:val="Normal"/>
    <w:rsid w:val="0050132B"/>
    <w:pPr>
      <w:spacing w:before="240"/>
    </w:pPr>
    <w:rPr>
      <w:rFonts w:ascii="Times New Roman" w:hAnsi="Times New Roman"/>
      <w:smallCaps/>
      <w:spacing w:val="80"/>
      <w:sz w:val="28"/>
    </w:rPr>
  </w:style>
  <w:style w:type="paragraph" w:customStyle="1" w:styleId="InChapter">
    <w:name w:val="InChapter"/>
    <w:basedOn w:val="Heading3"/>
    <w:rsid w:val="0050132B"/>
    <w:pPr>
      <w:spacing w:after="240"/>
      <w:outlineLvl w:val="9"/>
    </w:pPr>
    <w:rPr>
      <w:noProof/>
    </w:rPr>
  </w:style>
  <w:style w:type="paragraph" w:styleId="Index2">
    <w:name w:val="index 2"/>
    <w:basedOn w:val="Normal"/>
    <w:next w:val="Normal"/>
    <w:semiHidden/>
    <w:rsid w:val="0050132B"/>
    <w:pPr>
      <w:tabs>
        <w:tab w:val="right" w:pos="4176"/>
      </w:tabs>
      <w:ind w:left="568" w:hanging="284"/>
    </w:pPr>
    <w:rPr>
      <w:rFonts w:ascii="Garamond" w:hAnsi="Garamond"/>
    </w:rPr>
  </w:style>
  <w:style w:type="paragraph" w:customStyle="1" w:styleId="Byline">
    <w:name w:val="Byline"/>
    <w:rsid w:val="00501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32B"/>
    <w:pPr>
      <w:tabs>
        <w:tab w:val="clear" w:pos="3600"/>
        <w:tab w:val="clear" w:pos="3958"/>
      </w:tabs>
      <w:jc w:val="right"/>
    </w:pPr>
  </w:style>
  <w:style w:type="paragraph" w:styleId="Caption">
    <w:name w:val="caption"/>
    <w:basedOn w:val="BodyText"/>
    <w:next w:val="Normal"/>
    <w:qFormat/>
    <w:rsid w:val="0050132B"/>
    <w:pPr>
      <w:framePr w:w="2268" w:hSpace="181" w:vSpace="181" w:wrap="around" w:vAnchor="text" w:hAnchor="page" w:x="1135" w:y="285" w:anchorLock="1"/>
    </w:pPr>
    <w:rPr>
      <w:i/>
    </w:rPr>
  </w:style>
  <w:style w:type="paragraph" w:customStyle="1" w:styleId="MiniTOCTitle">
    <w:name w:val="MiniTOCTitle"/>
    <w:basedOn w:val="Heading4"/>
    <w:rsid w:val="0050132B"/>
    <w:pPr>
      <w:spacing w:before="240"/>
      <w:outlineLvl w:val="9"/>
    </w:pPr>
    <w:rPr>
      <w:noProof/>
      <w:sz w:val="24"/>
    </w:rPr>
  </w:style>
  <w:style w:type="paragraph" w:customStyle="1" w:styleId="MiniTOCItem">
    <w:name w:val="MiniTOCItem"/>
    <w:basedOn w:val="ListBullet"/>
    <w:rsid w:val="0050132B"/>
    <w:pPr>
      <w:numPr>
        <w:numId w:val="0"/>
      </w:numPr>
      <w:tabs>
        <w:tab w:val="right" w:leader="dot" w:pos="6521"/>
      </w:tabs>
      <w:spacing w:before="0" w:after="0"/>
    </w:pPr>
  </w:style>
  <w:style w:type="paragraph" w:customStyle="1" w:styleId="TOFTitle">
    <w:name w:val="TOFTitle"/>
    <w:basedOn w:val="TOCTitle"/>
    <w:rsid w:val="0050132B"/>
  </w:style>
  <w:style w:type="paragraph" w:styleId="TableofFigures">
    <w:name w:val="table of figures"/>
    <w:basedOn w:val="Normal"/>
    <w:next w:val="Normal"/>
    <w:semiHidden/>
    <w:rsid w:val="0050132B"/>
    <w:pPr>
      <w:tabs>
        <w:tab w:val="right" w:leader="dot" w:pos="9072"/>
      </w:tabs>
      <w:ind w:left="970" w:hanging="403"/>
    </w:pPr>
    <w:rPr>
      <w:rFonts w:ascii="Times New Roman" w:hAnsi="Times New Roman"/>
      <w:b/>
    </w:rPr>
  </w:style>
  <w:style w:type="paragraph" w:styleId="ListNumber">
    <w:name w:val="List Number"/>
    <w:basedOn w:val="List"/>
    <w:rsid w:val="0050132B"/>
    <w:pPr>
      <w:numPr>
        <w:numId w:val="15"/>
      </w:numPr>
      <w:tabs>
        <w:tab w:val="clear" w:pos="340"/>
      </w:tabs>
    </w:pPr>
  </w:style>
  <w:style w:type="character" w:customStyle="1" w:styleId="WingdingSymbols">
    <w:name w:val="Wingding Symbols"/>
    <w:rsid w:val="0050132B"/>
    <w:rPr>
      <w:rFonts w:ascii="Wingdings" w:hAnsi="Wingdings"/>
    </w:rPr>
  </w:style>
  <w:style w:type="paragraph" w:customStyle="1" w:styleId="TableHeading">
    <w:name w:val="Table Heading"/>
    <w:basedOn w:val="HeadingBase"/>
    <w:rsid w:val="0050132B"/>
    <w:pPr>
      <w:keepLines/>
      <w:pBdr>
        <w:bottom w:val="single" w:sz="6" w:space="1" w:color="918585"/>
      </w:pBdr>
      <w:spacing w:before="240"/>
    </w:pPr>
  </w:style>
  <w:style w:type="character" w:customStyle="1" w:styleId="HotSpot">
    <w:name w:val="HotSpot"/>
    <w:rsid w:val="0050132B"/>
    <w:rPr>
      <w:color w:val="0033CC"/>
      <w:u w:val="none"/>
    </w:rPr>
  </w:style>
  <w:style w:type="paragraph" w:customStyle="1" w:styleId="BodyTextRight">
    <w:name w:val="Body Text Right"/>
    <w:basedOn w:val="BodyText"/>
    <w:rsid w:val="0050132B"/>
    <w:pPr>
      <w:spacing w:before="0" w:after="0"/>
      <w:jc w:val="right"/>
    </w:pPr>
  </w:style>
  <w:style w:type="paragraph" w:styleId="Index3">
    <w:name w:val="index 3"/>
    <w:basedOn w:val="ListNumber2"/>
    <w:next w:val="Normal"/>
    <w:semiHidden/>
    <w:rsid w:val="0050132B"/>
    <w:pPr>
      <w:numPr>
        <w:numId w:val="0"/>
      </w:numPr>
      <w:tabs>
        <w:tab w:val="right" w:leader="dot" w:pos="4176"/>
      </w:tabs>
    </w:pPr>
  </w:style>
  <w:style w:type="paragraph" w:styleId="ListNumber2">
    <w:name w:val="List Number 2"/>
    <w:basedOn w:val="List2"/>
    <w:rsid w:val="0050132B"/>
    <w:pPr>
      <w:numPr>
        <w:numId w:val="10"/>
      </w:numPr>
      <w:tabs>
        <w:tab w:val="clear" w:pos="1060"/>
      </w:tabs>
    </w:pPr>
  </w:style>
  <w:style w:type="paragraph" w:customStyle="1" w:styleId="MarginNote">
    <w:name w:val="Margin Note"/>
    <w:basedOn w:val="BodyText"/>
    <w:rsid w:val="00501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32B"/>
    <w:rPr>
      <w:sz w:val="32"/>
    </w:rPr>
  </w:style>
  <w:style w:type="paragraph" w:customStyle="1" w:styleId="HeadingProcedure">
    <w:name w:val="Heading Procedure"/>
    <w:basedOn w:val="HeadingBase"/>
    <w:next w:val="Normal"/>
    <w:rsid w:val="0050132B"/>
    <w:pPr>
      <w:tabs>
        <w:tab w:val="left" w:pos="0"/>
      </w:tabs>
      <w:spacing w:before="120" w:after="60"/>
    </w:pPr>
    <w:rPr>
      <w:i/>
      <w:color w:val="918585"/>
      <w:sz w:val="22"/>
    </w:rPr>
  </w:style>
  <w:style w:type="paragraph" w:customStyle="1" w:styleId="TableBodyText">
    <w:name w:val="Table Body Text"/>
    <w:basedOn w:val="BodyText"/>
    <w:rsid w:val="0050132B"/>
    <w:pPr>
      <w:spacing w:before="60" w:after="60"/>
    </w:pPr>
  </w:style>
  <w:style w:type="paragraph" w:styleId="ListContinue">
    <w:name w:val="List Continue"/>
    <w:basedOn w:val="List"/>
    <w:rsid w:val="0050132B"/>
    <w:pPr>
      <w:ind w:firstLine="0"/>
    </w:pPr>
  </w:style>
  <w:style w:type="paragraph" w:customStyle="1" w:styleId="ListNote">
    <w:name w:val="List Note"/>
    <w:basedOn w:val="List"/>
    <w:rsid w:val="0050132B"/>
    <w:pPr>
      <w:pBdr>
        <w:top w:val="single" w:sz="6" w:space="2" w:color="918585"/>
        <w:bottom w:val="single" w:sz="6" w:space="2" w:color="918585"/>
      </w:pBdr>
      <w:tabs>
        <w:tab w:val="left" w:pos="1021"/>
      </w:tabs>
      <w:ind w:firstLine="0"/>
    </w:pPr>
  </w:style>
  <w:style w:type="paragraph" w:customStyle="1" w:styleId="Warning">
    <w:name w:val="Warning"/>
    <w:basedOn w:val="BodyText"/>
    <w:rsid w:val="0050132B"/>
    <w:pPr>
      <w:shd w:val="clear" w:color="auto" w:fill="D9D9D9"/>
      <w:tabs>
        <w:tab w:val="left" w:pos="992"/>
      </w:tabs>
      <w:ind w:left="119" w:right="119"/>
    </w:pPr>
    <w:rPr>
      <w:sz w:val="20"/>
    </w:rPr>
  </w:style>
  <w:style w:type="paragraph" w:customStyle="1" w:styleId="MarginIcons">
    <w:name w:val="Margin Icons"/>
    <w:basedOn w:val="BodyText"/>
    <w:rsid w:val="00501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32B"/>
    <w:rPr>
      <w:rFonts w:ascii="Courier New" w:hAnsi="Courier New"/>
    </w:rPr>
  </w:style>
  <w:style w:type="paragraph" w:customStyle="1" w:styleId="NoteBullet">
    <w:name w:val="Note Bullet"/>
    <w:basedOn w:val="Note"/>
    <w:rsid w:val="0050132B"/>
    <w:pPr>
      <w:tabs>
        <w:tab w:val="clear" w:pos="680"/>
      </w:tabs>
      <w:spacing w:before="60" w:after="60"/>
    </w:pPr>
  </w:style>
  <w:style w:type="paragraph" w:customStyle="1" w:styleId="SubHeading2">
    <w:name w:val="SubHeading2"/>
    <w:basedOn w:val="HeadingBase"/>
    <w:rsid w:val="0050132B"/>
    <w:pPr>
      <w:spacing w:before="240" w:after="60"/>
    </w:pPr>
    <w:rPr>
      <w:sz w:val="20"/>
    </w:rPr>
  </w:style>
  <w:style w:type="paragraph" w:customStyle="1" w:styleId="SubHeading1">
    <w:name w:val="SubHeading1"/>
    <w:basedOn w:val="HeadingBase"/>
    <w:rsid w:val="0050132B"/>
    <w:pPr>
      <w:spacing w:before="240" w:after="60"/>
    </w:pPr>
    <w:rPr>
      <w:color w:val="918585"/>
      <w:sz w:val="22"/>
    </w:rPr>
  </w:style>
  <w:style w:type="paragraph" w:customStyle="1" w:styleId="SideHeading">
    <w:name w:val="Side Heading"/>
    <w:basedOn w:val="HeadingBase"/>
    <w:rsid w:val="00501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32B"/>
    <w:pPr>
      <w:tabs>
        <w:tab w:val="num" w:pos="360"/>
      </w:tabs>
    </w:pPr>
  </w:style>
  <w:style w:type="paragraph" w:styleId="PlainText">
    <w:name w:val="Plain Text"/>
    <w:basedOn w:val="Normal"/>
    <w:link w:val="PlainTextChar"/>
    <w:rsid w:val="0050132B"/>
    <w:rPr>
      <w:sz w:val="20"/>
    </w:rPr>
  </w:style>
  <w:style w:type="character" w:customStyle="1" w:styleId="PlainTextChar">
    <w:name w:val="Plain Text Char"/>
    <w:basedOn w:val="DefaultParagraphFont"/>
    <w:link w:val="PlainText"/>
    <w:rsid w:val="0050132B"/>
    <w:rPr>
      <w:rFonts w:ascii="Courier New" w:eastAsia="Times New Roman" w:hAnsi="Courier New" w:cs="Times New Roman"/>
      <w:sz w:val="20"/>
      <w:szCs w:val="20"/>
      <w:lang w:eastAsia="en-US"/>
    </w:rPr>
  </w:style>
  <w:style w:type="character" w:customStyle="1" w:styleId="MenuOption">
    <w:name w:val="Menu Option"/>
    <w:basedOn w:val="DefaultParagraphFont"/>
    <w:rsid w:val="0050132B"/>
    <w:rPr>
      <w:b/>
      <w:smallCaps/>
    </w:rPr>
  </w:style>
  <w:style w:type="paragraph" w:customStyle="1" w:styleId="TableListNumber">
    <w:name w:val="Table List Number"/>
    <w:basedOn w:val="ListNumber"/>
    <w:rsid w:val="0050132B"/>
    <w:pPr>
      <w:numPr>
        <w:numId w:val="0"/>
      </w:numPr>
    </w:pPr>
  </w:style>
  <w:style w:type="paragraph" w:styleId="TOC4">
    <w:name w:val="toc 4"/>
    <w:basedOn w:val="TOCBase"/>
    <w:next w:val="Normal"/>
    <w:semiHidden/>
    <w:rsid w:val="0050132B"/>
    <w:pPr>
      <w:tabs>
        <w:tab w:val="right" w:leader="dot" w:pos="9071"/>
      </w:tabs>
      <w:ind w:left="1701"/>
    </w:pPr>
  </w:style>
  <w:style w:type="paragraph" w:customStyle="1" w:styleId="ListAlpha">
    <w:name w:val="List Alpha"/>
    <w:basedOn w:val="List"/>
    <w:rsid w:val="0050132B"/>
    <w:pPr>
      <w:numPr>
        <w:numId w:val="9"/>
      </w:numPr>
    </w:pPr>
  </w:style>
  <w:style w:type="paragraph" w:customStyle="1" w:styleId="ListAlpha2">
    <w:name w:val="List Alpha 2"/>
    <w:basedOn w:val="List2"/>
    <w:rsid w:val="0050132B"/>
    <w:pPr>
      <w:numPr>
        <w:numId w:val="8"/>
      </w:numPr>
    </w:pPr>
  </w:style>
  <w:style w:type="paragraph" w:styleId="List2">
    <w:name w:val="List 2"/>
    <w:basedOn w:val="BodyText"/>
    <w:rsid w:val="0050132B"/>
    <w:pPr>
      <w:tabs>
        <w:tab w:val="left" w:pos="680"/>
      </w:tabs>
      <w:spacing w:before="60" w:after="60"/>
      <w:ind w:left="680" w:hanging="340"/>
    </w:pPr>
  </w:style>
  <w:style w:type="paragraph" w:styleId="List3">
    <w:name w:val="List 3"/>
    <w:basedOn w:val="BodyText"/>
    <w:rsid w:val="0050132B"/>
    <w:pPr>
      <w:tabs>
        <w:tab w:val="left" w:pos="1021"/>
      </w:tabs>
      <w:spacing w:before="60" w:after="60"/>
      <w:ind w:left="1020" w:hanging="340"/>
    </w:pPr>
  </w:style>
  <w:style w:type="paragraph" w:styleId="List4">
    <w:name w:val="List 4"/>
    <w:basedOn w:val="BodyText"/>
    <w:rsid w:val="0050132B"/>
    <w:pPr>
      <w:tabs>
        <w:tab w:val="left" w:pos="1361"/>
      </w:tabs>
      <w:spacing w:before="60" w:after="60"/>
      <w:ind w:left="1361" w:hanging="340"/>
    </w:pPr>
  </w:style>
  <w:style w:type="paragraph" w:styleId="List5">
    <w:name w:val="List 5"/>
    <w:basedOn w:val="BodyText"/>
    <w:rsid w:val="0050132B"/>
    <w:pPr>
      <w:tabs>
        <w:tab w:val="left" w:pos="1701"/>
      </w:tabs>
      <w:spacing w:before="60" w:after="60"/>
      <w:ind w:left="1701" w:hanging="340"/>
    </w:pPr>
  </w:style>
  <w:style w:type="paragraph" w:styleId="ListBullet3">
    <w:name w:val="List Bullet 3"/>
    <w:basedOn w:val="List3"/>
    <w:rsid w:val="0050132B"/>
    <w:pPr>
      <w:numPr>
        <w:numId w:val="14"/>
      </w:numPr>
      <w:tabs>
        <w:tab w:val="clear" w:pos="1021"/>
      </w:tabs>
      <w:ind w:left="1037" w:hanging="357"/>
    </w:pPr>
  </w:style>
  <w:style w:type="paragraph" w:styleId="ListBullet4">
    <w:name w:val="List Bullet 4"/>
    <w:basedOn w:val="List4"/>
    <w:rsid w:val="0050132B"/>
    <w:pPr>
      <w:numPr>
        <w:numId w:val="3"/>
      </w:numPr>
      <w:tabs>
        <w:tab w:val="clear" w:pos="1361"/>
      </w:tabs>
    </w:pPr>
  </w:style>
  <w:style w:type="paragraph" w:styleId="ListBullet5">
    <w:name w:val="List Bullet 5"/>
    <w:basedOn w:val="List5"/>
    <w:rsid w:val="0050132B"/>
    <w:pPr>
      <w:numPr>
        <w:numId w:val="4"/>
      </w:numPr>
    </w:pPr>
  </w:style>
  <w:style w:type="paragraph" w:styleId="ListContinue2">
    <w:name w:val="List Continue 2"/>
    <w:basedOn w:val="List2"/>
    <w:rsid w:val="0050132B"/>
    <w:pPr>
      <w:ind w:firstLine="0"/>
    </w:pPr>
  </w:style>
  <w:style w:type="paragraph" w:styleId="ListContinue3">
    <w:name w:val="List Continue 3"/>
    <w:basedOn w:val="List3"/>
    <w:rsid w:val="0050132B"/>
    <w:pPr>
      <w:ind w:left="1021" w:firstLine="0"/>
    </w:pPr>
  </w:style>
  <w:style w:type="paragraph" w:styleId="ListContinue4">
    <w:name w:val="List Continue 4"/>
    <w:basedOn w:val="List4"/>
    <w:rsid w:val="0050132B"/>
    <w:pPr>
      <w:ind w:firstLine="0"/>
    </w:pPr>
  </w:style>
  <w:style w:type="paragraph" w:styleId="ListContinue5">
    <w:name w:val="List Continue 5"/>
    <w:basedOn w:val="List5"/>
    <w:rsid w:val="0050132B"/>
    <w:pPr>
      <w:ind w:firstLine="0"/>
    </w:pPr>
  </w:style>
  <w:style w:type="paragraph" w:styleId="ListNumber3">
    <w:name w:val="List Number 3"/>
    <w:basedOn w:val="List3"/>
    <w:rsid w:val="0050132B"/>
    <w:pPr>
      <w:numPr>
        <w:numId w:val="5"/>
      </w:numPr>
    </w:pPr>
  </w:style>
  <w:style w:type="paragraph" w:styleId="ListNumber4">
    <w:name w:val="List Number 4"/>
    <w:basedOn w:val="List4"/>
    <w:rsid w:val="0050132B"/>
    <w:pPr>
      <w:numPr>
        <w:numId w:val="6"/>
      </w:numPr>
    </w:pPr>
  </w:style>
  <w:style w:type="paragraph" w:styleId="ListNumber5">
    <w:name w:val="List Number 5"/>
    <w:basedOn w:val="List5"/>
    <w:rsid w:val="0050132B"/>
    <w:pPr>
      <w:numPr>
        <w:numId w:val="7"/>
      </w:numPr>
    </w:pPr>
  </w:style>
  <w:style w:type="paragraph" w:styleId="BlockText">
    <w:name w:val="Block Text"/>
    <w:basedOn w:val="Normal"/>
    <w:rsid w:val="0050132B"/>
    <w:pPr>
      <w:spacing w:after="120"/>
      <w:ind w:left="1440" w:right="1440"/>
    </w:pPr>
  </w:style>
  <w:style w:type="character" w:customStyle="1" w:styleId="Subscript">
    <w:name w:val="Subscript"/>
    <w:basedOn w:val="DefaultParagraphFont"/>
    <w:rsid w:val="0050132B"/>
    <w:rPr>
      <w:sz w:val="16"/>
      <w:vertAlign w:val="subscript"/>
    </w:rPr>
  </w:style>
  <w:style w:type="character" w:customStyle="1" w:styleId="Superscript">
    <w:name w:val="Superscript"/>
    <w:basedOn w:val="DefaultParagraphFont"/>
    <w:rsid w:val="0050132B"/>
    <w:rPr>
      <w:sz w:val="16"/>
      <w:vertAlign w:val="superscript"/>
    </w:rPr>
  </w:style>
  <w:style w:type="character" w:customStyle="1" w:styleId="Symbols">
    <w:name w:val="Symbols"/>
    <w:basedOn w:val="DefaultParagraphFont"/>
    <w:rsid w:val="0050132B"/>
    <w:rPr>
      <w:rFonts w:ascii="Symbol" w:hAnsi="Symbol"/>
    </w:rPr>
  </w:style>
  <w:style w:type="character" w:customStyle="1" w:styleId="MenuOptions">
    <w:name w:val="Menu Options"/>
    <w:basedOn w:val="DefaultParagraphFont"/>
    <w:rsid w:val="0050132B"/>
    <w:rPr>
      <w:rFonts w:ascii="Arial Narrow" w:hAnsi="Arial Narrow"/>
      <w:smallCaps/>
    </w:rPr>
  </w:style>
  <w:style w:type="character" w:customStyle="1" w:styleId="Buttons">
    <w:name w:val="Buttons"/>
    <w:basedOn w:val="DefaultParagraphFont"/>
    <w:rsid w:val="0050132B"/>
    <w:rPr>
      <w:b/>
    </w:rPr>
  </w:style>
  <w:style w:type="character" w:customStyle="1" w:styleId="Underlined">
    <w:name w:val="Underlined"/>
    <w:basedOn w:val="DefaultParagraphFont"/>
    <w:rsid w:val="0050132B"/>
    <w:rPr>
      <w:u w:val="single"/>
    </w:rPr>
  </w:style>
  <w:style w:type="paragraph" w:customStyle="1" w:styleId="TableBodyTextRight">
    <w:name w:val="Table Body Text Right"/>
    <w:basedOn w:val="TableBodyText"/>
    <w:rsid w:val="0050132B"/>
    <w:pPr>
      <w:widowControl w:val="0"/>
      <w:autoSpaceDE w:val="0"/>
      <w:autoSpaceDN w:val="0"/>
      <w:adjustRightInd w:val="0"/>
      <w:jc w:val="right"/>
    </w:pPr>
    <w:rPr>
      <w:rFonts w:cs="Arial"/>
      <w:szCs w:val="18"/>
    </w:rPr>
  </w:style>
  <w:style w:type="paragraph" w:customStyle="1" w:styleId="CopyrightText">
    <w:name w:val="Copyright Text"/>
    <w:basedOn w:val="BodyText"/>
    <w:rsid w:val="0050132B"/>
    <w:rPr>
      <w:sz w:val="18"/>
    </w:rPr>
  </w:style>
  <w:style w:type="paragraph" w:customStyle="1" w:styleId="BodySmallRight">
    <w:name w:val="Body Small Right"/>
    <w:basedOn w:val="BodyTextRight"/>
    <w:rsid w:val="0050132B"/>
    <w:rPr>
      <w:sz w:val="18"/>
      <w:szCs w:val="18"/>
    </w:rPr>
  </w:style>
  <w:style w:type="paragraph" w:customStyle="1" w:styleId="MarginEdition">
    <w:name w:val="Margin Edition"/>
    <w:basedOn w:val="MarginNote"/>
    <w:rsid w:val="0050132B"/>
    <w:pPr>
      <w:spacing w:before="0" w:after="0"/>
    </w:pPr>
    <w:rPr>
      <w:rFonts w:ascii="Times New Roman" w:hAnsi="Times New Roman"/>
      <w:color w:val="999999"/>
    </w:rPr>
  </w:style>
  <w:style w:type="paragraph" w:customStyle="1" w:styleId="Spacer">
    <w:name w:val="Spacer"/>
    <w:basedOn w:val="Normal"/>
    <w:rsid w:val="0050132B"/>
    <w:rPr>
      <w:sz w:val="2"/>
      <w:szCs w:val="2"/>
    </w:rPr>
  </w:style>
  <w:style w:type="character" w:customStyle="1" w:styleId="Small">
    <w:name w:val="Small"/>
    <w:basedOn w:val="DefaultParagraphFont"/>
    <w:rsid w:val="0050132B"/>
    <w:rPr>
      <w:sz w:val="16"/>
    </w:rPr>
  </w:style>
  <w:style w:type="paragraph" w:customStyle="1" w:styleId="WideTable">
    <w:name w:val="Wide Table"/>
    <w:basedOn w:val="Normal"/>
    <w:rsid w:val="0050132B"/>
    <w:pPr>
      <w:ind w:left="-1418"/>
    </w:pPr>
    <w:rPr>
      <w:sz w:val="2"/>
      <w:szCs w:val="2"/>
    </w:rPr>
  </w:style>
  <w:style w:type="character" w:styleId="PageNumber">
    <w:name w:val="page number"/>
    <w:basedOn w:val="DefaultParagraphFont"/>
    <w:rsid w:val="0050132B"/>
  </w:style>
  <w:style w:type="paragraph" w:styleId="Quote">
    <w:name w:val="Quote"/>
    <w:basedOn w:val="Heading1"/>
    <w:link w:val="QuoteChar"/>
    <w:qFormat/>
    <w:rsid w:val="0050132B"/>
    <w:rPr>
      <w:b w:val="0"/>
      <w:sz w:val="72"/>
      <w:szCs w:val="72"/>
      <w:lang w:val="en-NZ"/>
    </w:rPr>
  </w:style>
  <w:style w:type="character" w:customStyle="1" w:styleId="QuoteChar">
    <w:name w:val="Quote Char"/>
    <w:basedOn w:val="DefaultParagraphFont"/>
    <w:link w:val="Quote"/>
    <w:rsid w:val="00501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32B"/>
    <w:pPr>
      <w:pageBreakBefore/>
    </w:pPr>
  </w:style>
  <w:style w:type="paragraph" w:customStyle="1" w:styleId="Border">
    <w:name w:val="Border"/>
    <w:basedOn w:val="Normal"/>
    <w:qFormat/>
    <w:rsid w:val="00501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32B"/>
    <w:rPr>
      <w:b/>
      <w:bCs/>
      <w:i/>
      <w:iCs/>
      <w:color w:val="auto"/>
    </w:rPr>
  </w:style>
  <w:style w:type="paragraph" w:styleId="IntenseQuote">
    <w:name w:val="Intense Quote"/>
    <w:basedOn w:val="Normal"/>
    <w:next w:val="Normal"/>
    <w:link w:val="IntenseQuoteChar"/>
    <w:uiPriority w:val="30"/>
    <w:qFormat/>
    <w:rsid w:val="00501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32B"/>
    <w:rPr>
      <w:smallCaps/>
      <w:color w:val="auto"/>
      <w:u w:val="single"/>
    </w:rPr>
  </w:style>
  <w:style w:type="character" w:styleId="IntenseReference">
    <w:name w:val="Intense Reference"/>
    <w:basedOn w:val="DefaultParagraphFont"/>
    <w:uiPriority w:val="32"/>
    <w:qFormat/>
    <w:rsid w:val="0050132B"/>
    <w:rPr>
      <w:b/>
      <w:bCs/>
      <w:smallCaps/>
      <w:color w:val="auto"/>
      <w:spacing w:val="5"/>
      <w:u w:val="single"/>
    </w:rPr>
  </w:style>
  <w:style w:type="paragraph" w:customStyle="1" w:styleId="2ColumnHeading">
    <w:name w:val="2Column Heading"/>
    <w:basedOn w:val="BodyText"/>
    <w:qFormat/>
    <w:rsid w:val="0050132B"/>
    <w:pPr>
      <w:spacing w:after="60"/>
      <w:ind w:left="-2268"/>
    </w:pPr>
    <w:rPr>
      <w:b/>
    </w:rPr>
  </w:style>
  <w:style w:type="paragraph" w:customStyle="1" w:styleId="Heading1TOC">
    <w:name w:val="Heading1 TOC"/>
    <w:basedOn w:val="Normal"/>
    <w:qFormat/>
    <w:rsid w:val="0050132B"/>
    <w:pPr>
      <w:spacing w:before="240" w:after="120"/>
    </w:pPr>
    <w:rPr>
      <w:rFonts w:ascii="Times New Roman" w:hAnsi="Times New Roman"/>
      <w:b/>
      <w:sz w:val="32"/>
    </w:rPr>
  </w:style>
  <w:style w:type="paragraph" w:customStyle="1" w:styleId="Heading2TOC">
    <w:name w:val="Heading2 TOC"/>
    <w:basedOn w:val="Normal"/>
    <w:qFormat/>
    <w:rsid w:val="0050132B"/>
    <w:pPr>
      <w:spacing w:before="240" w:after="60"/>
    </w:pPr>
    <w:rPr>
      <w:rFonts w:ascii="Times New Roman" w:hAnsi="Times New Roman"/>
      <w:b/>
      <w:sz w:val="28"/>
    </w:rPr>
  </w:style>
  <w:style w:type="character" w:customStyle="1" w:styleId="Underline">
    <w:name w:val="Underline"/>
    <w:basedOn w:val="DefaultParagraphFont"/>
    <w:qFormat/>
    <w:rsid w:val="0050132B"/>
    <w:rPr>
      <w:u w:val="single"/>
    </w:rPr>
  </w:style>
  <w:style w:type="character" w:customStyle="1" w:styleId="BoldandItalics">
    <w:name w:val="Bold and Italics"/>
    <w:qFormat/>
    <w:rsid w:val="0050132B"/>
    <w:rPr>
      <w:b/>
      <w:i/>
      <w:u w:val="none"/>
    </w:rPr>
  </w:style>
  <w:style w:type="paragraph" w:styleId="BalloonText">
    <w:name w:val="Balloon Text"/>
    <w:basedOn w:val="Normal"/>
    <w:link w:val="BalloonTextChar"/>
    <w:rsid w:val="0050132B"/>
    <w:rPr>
      <w:rFonts w:ascii="Tahoma" w:hAnsi="Tahoma" w:cs="Tahoma"/>
      <w:sz w:val="16"/>
      <w:szCs w:val="16"/>
    </w:rPr>
  </w:style>
  <w:style w:type="character" w:customStyle="1" w:styleId="BalloonTextChar">
    <w:name w:val="Balloon Text Char"/>
    <w:basedOn w:val="DefaultParagraphFont"/>
    <w:link w:val="BalloonText"/>
    <w:rsid w:val="00501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32B"/>
    <w:rPr>
      <w:b/>
      <w:color w:val="660033"/>
      <w:spacing w:val="0"/>
    </w:rPr>
  </w:style>
  <w:style w:type="paragraph" w:customStyle="1" w:styleId="Nameditemlist">
    <w:name w:val="Named item list"/>
    <w:basedOn w:val="BodyText"/>
    <w:qFormat/>
    <w:rsid w:val="0050132B"/>
    <w:pPr>
      <w:tabs>
        <w:tab w:val="left" w:pos="2835"/>
      </w:tabs>
      <w:ind w:left="2835" w:hanging="2835"/>
    </w:pPr>
  </w:style>
  <w:style w:type="paragraph" w:customStyle="1" w:styleId="BodyTextnopadding">
    <w:name w:val="Body Text no padding"/>
    <w:basedOn w:val="BodyText"/>
    <w:qFormat/>
    <w:rsid w:val="0050132B"/>
    <w:pPr>
      <w:spacing w:before="0" w:after="0"/>
    </w:pPr>
  </w:style>
  <w:style w:type="paragraph" w:customStyle="1" w:styleId="BodyTextBold">
    <w:name w:val="Body Text Bold"/>
    <w:basedOn w:val="BodyText"/>
    <w:qFormat/>
    <w:rsid w:val="0050132B"/>
    <w:rPr>
      <w:b/>
    </w:rPr>
  </w:style>
  <w:style w:type="character" w:styleId="Hyperlink">
    <w:name w:val="Hyperlink"/>
    <w:basedOn w:val="DefaultParagraphFont"/>
    <w:uiPriority w:val="99"/>
    <w:unhideWhenUsed/>
    <w:rsid w:val="002F0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4949</Characters>
  <Application>Microsoft Office Word</Application>
  <DocSecurity>0</DocSecurity>
  <Lines>159</Lines>
  <Paragraphs>111</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HLTFSE004 Serve cafeteria customers</dc:title>
  <dc:subject>Approved</dc:subject>
  <dc:creator>HumanAbility</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