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61B" w:rsidP="006B461B">
      <w:pPr>
        <w:pStyle w:val="Title"/>
      </w:pPr>
      <w:r>
        <w:fldChar w:fldCharType="begin"/>
      </w:r>
      <w:r>
        <w:instrText xml:space="preserve"> TITLE   \* MERGEFORMAT </w:instrText>
      </w:r>
      <w:r>
        <w:fldChar w:fldCharType="separate"/>
      </w:r>
      <w:r>
        <w:t>HLTENN066 Contribute to improvement for advancement of clinical practice</w:t>
      </w:r>
      <w:r>
        <w:fldChar w:fldCharType="end"/>
      </w:r>
    </w:p>
    <w:p w:rsidR="006B461B" w:rsidP="006B461B">
      <w:pPr>
        <w:pStyle w:val="Version"/>
        <w:sectPr w:rsidSect="00AD1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1EE9" w:rsidP="00AD1EE9">
      <w:pPr>
        <w:pStyle w:val="SuperHeading"/>
      </w:pPr>
      <w:r w:rsidRPr="00AD1EE9">
        <w:t>HLTENN066 Contribute to improvement for advancement of clinical practice</w:t>
      </w:r>
    </w:p>
    <w:p w:rsidR="00000000" w:rsidRPr="00AD1EE9" w:rsidP="00AD1EE9">
      <w:pPr>
        <w:pStyle w:val="Heading1"/>
      </w:pPr>
      <w:bookmarkStart w:id="1" w:name="O_1199917"/>
      <w:bookmarkEnd w:id="1"/>
      <w:r w:rsidRPr="00AD1EE9">
        <w:t>Modification History</w:t>
      </w:r>
    </w:p>
    <w:tbl>
      <w:tblPr>
        <w:tblW w:w="0" w:type="auto"/>
        <w:tblLayout w:type="fixed"/>
        <w:tblCellMar>
          <w:left w:w="62" w:type="dxa"/>
          <w:right w:w="62" w:type="dxa"/>
        </w:tblCellMar>
        <w:tblLook w:val="0000"/>
      </w:tblPr>
      <w:tblGrid>
        <w:gridCol w:w="3040"/>
        <w:gridCol w:w="6074"/>
      </w:tblGrid>
      <w:tr w:rsidTr="00AD1EE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D1EE9" w:rsidP="00AD1EE9">
            <w:pPr>
              <w:pStyle w:val="BodyText"/>
            </w:pPr>
            <w:r w:rsidRPr="00AD1EE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D1EE9">
            <w:pPr>
              <w:pStyle w:val="BodyText"/>
              <w:rPr>
                <w:lang w:val="en-NZ"/>
              </w:rPr>
            </w:pPr>
            <w:r w:rsidRPr="00AD1EE9">
              <w:rPr>
                <w:rStyle w:val="SpecialBold"/>
              </w:rPr>
              <w:t>Comments</w:t>
            </w:r>
          </w:p>
        </w:tc>
      </w:tr>
      <w:tr w:rsidTr="00AD1EE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EE9">
            <w:pPr>
              <w:pStyle w:val="BodyText"/>
              <w:rPr>
                <w:lang w:val="en-NZ"/>
              </w:rPr>
            </w:pPr>
            <w:r w:rsidRPr="00AD1EE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EE9" w:rsidP="00AD1EE9">
            <w:pPr>
              <w:pStyle w:val="BodyText"/>
            </w:pPr>
            <w:r w:rsidRPr="00AD1EE9">
              <w:t>Release 2 HLTENN066 Contribute to improvement for advancement of clinical practice supersedes and is equivalent to Release 1 HLTENN066 Contribute to improvement for advancement of clinical practice.</w:t>
            </w:r>
          </w:p>
          <w:p w:rsidR="00000000" w:rsidRPr="00AD1EE9" w:rsidP="00AD1EE9">
            <w:pPr>
              <w:pStyle w:val="BodyText"/>
            </w:pPr>
            <w:r w:rsidRPr="00AD1EE9">
              <w:t>Updated:</w:t>
            </w:r>
          </w:p>
          <w:p w:rsidR="00000000" w:rsidP="00AD1EE9">
            <w:pPr>
              <w:pStyle w:val="BodyText"/>
              <w:rPr>
                <w:lang w:val="en-NZ"/>
              </w:rPr>
            </w:pPr>
            <w:r w:rsidRPr="00AD1EE9">
              <w:t>Mapping details and minor corrections.</w:t>
            </w:r>
          </w:p>
        </w:tc>
      </w:tr>
      <w:tr w:rsidTr="00AD1EE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EE9">
            <w:pPr>
              <w:pStyle w:val="BodyText"/>
              <w:rPr>
                <w:lang w:val="en-NZ"/>
              </w:rPr>
            </w:pPr>
            <w:r w:rsidRPr="00AD1EE9">
              <w:t xml:space="preserve">Release </w:t>
            </w:r>
            <w:r w:rsidRPr="00AD1EE9">
              <w:t>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EE9" w:rsidP="00AD1EE9">
            <w:pPr>
              <w:pStyle w:val="BodyText"/>
            </w:pPr>
            <w:r w:rsidRPr="00AD1EE9">
              <w:t>HLTENN066 Contribute to improvement for advancement of clinical practice supersedes and is not equivalent to HLTENN034 Contribute to the improvement of clinical practice.</w:t>
            </w:r>
          </w:p>
        </w:tc>
      </w:tr>
    </w:tbl>
    <w:p w:rsidR="00000000" w:rsidRPr="00AD1EE9" w:rsidP="00AD1EE9">
      <w:pPr>
        <w:pStyle w:val="BodyText"/>
      </w:pPr>
    </w:p>
    <w:p w:rsidR="00000000" w:rsidRPr="00AD1EE9" w:rsidP="00AD1EE9">
      <w:pPr>
        <w:pStyle w:val="AllowPageBreak"/>
      </w:pPr>
    </w:p>
    <w:p w:rsidR="00000000" w:rsidRPr="00AD1EE9" w:rsidP="00AD1EE9">
      <w:pPr>
        <w:pStyle w:val="Heading1"/>
      </w:pPr>
      <w:bookmarkStart w:id="2" w:name="O_1199916"/>
      <w:bookmarkEnd w:id="2"/>
      <w:r w:rsidRPr="00AD1EE9">
        <w:t>Application</w:t>
      </w:r>
    </w:p>
    <w:p w:rsidR="00000000" w:rsidRPr="00AD1EE9" w:rsidP="006B461B">
      <w:pPr>
        <w:pStyle w:val="BodyText"/>
      </w:pPr>
      <w:r w:rsidRPr="00AD1EE9">
        <w:t>This unit describes the performance outcomes, skills and knowledge required to model high standards of performance, reflect on clinical work practices and contribute to organisational processes for systemic improvement.</w:t>
      </w:r>
    </w:p>
    <w:p w:rsidR="00000000" w:rsidRPr="00AD1EE9" w:rsidP="006B461B">
      <w:pPr>
        <w:pStyle w:val="BodyText"/>
      </w:pPr>
      <w:r w:rsidRPr="00AD1EE9">
        <w:t>This unit applies to enrolled nurses</w:t>
      </w:r>
      <w:r w:rsidRPr="00AD1EE9">
        <w:t>, registered with the Nursing and Midwifery Board of Australia (NMBA), seeking specialisation in enrolled nurse work that is carried out in consultation and collaboration with registered nurses, and under direct or indirect supervisory arrangements aligned</w:t>
      </w:r>
      <w:r w:rsidRPr="00AD1EE9">
        <w:t xml:space="preserve"> to the NMBA regulatory authority legislative requirements.</w:t>
      </w:r>
    </w:p>
    <w:p w:rsidR="00000000" w:rsidRPr="00AD1EE9" w:rsidP="006B461B">
      <w:pPr>
        <w:pStyle w:val="BodyText"/>
      </w:pPr>
      <w:r w:rsidRPr="00AD1EE9">
        <w:t>The skills in this unit must be applied in accordance with Commonwealth and State/Territory legislation, Australian Standards and industry codes of practice.</w:t>
      </w:r>
    </w:p>
    <w:p w:rsidR="00000000" w:rsidRPr="00AD1EE9" w:rsidP="006B461B">
      <w:pPr>
        <w:pStyle w:val="BodyText"/>
      </w:pPr>
      <w:r w:rsidRPr="00AD1EE9">
        <w:t>No occupational licensing, certificati</w:t>
      </w:r>
      <w:r w:rsidRPr="00AD1EE9">
        <w:t>on or specific legislative requirements apply to this unit at the time of publication.</w:t>
      </w:r>
    </w:p>
    <w:p w:rsidR="00000000" w:rsidRPr="00AD1EE9" w:rsidP="00AD1EE9">
      <w:pPr>
        <w:pStyle w:val="Heading1"/>
      </w:pPr>
      <w:bookmarkStart w:id="3" w:name="O_1199915"/>
      <w:bookmarkEnd w:id="3"/>
      <w:r w:rsidRPr="00AD1EE9">
        <w:t>Pre-requisite Unit</w:t>
      </w:r>
    </w:p>
    <w:p w:rsidR="00000000" w:rsidRPr="00AD1EE9" w:rsidP="006B461B">
      <w:pPr>
        <w:pStyle w:val="BodyText"/>
      </w:pPr>
      <w:r w:rsidRPr="00AD1EE9">
        <w:t xml:space="preserve">Nil </w:t>
      </w:r>
    </w:p>
    <w:p w:rsidR="00000000" w:rsidRPr="00AD1EE9" w:rsidP="00AD1EE9">
      <w:pPr>
        <w:pStyle w:val="Heading1"/>
      </w:pPr>
      <w:bookmarkStart w:id="4" w:name="O_1199914"/>
      <w:bookmarkEnd w:id="4"/>
      <w:r w:rsidRPr="00AD1EE9">
        <w:t>Competency Field</w:t>
      </w:r>
    </w:p>
    <w:p w:rsidR="00000000" w:rsidRPr="00AD1EE9" w:rsidP="006B461B">
      <w:pPr>
        <w:pStyle w:val="BodyText"/>
      </w:pPr>
      <w:r w:rsidRPr="00AD1EE9">
        <w:t>Enrolled Nursing</w:t>
      </w:r>
    </w:p>
    <w:p w:rsidR="00000000" w:rsidRPr="00AD1EE9" w:rsidP="00AD1EE9">
      <w:pPr>
        <w:pStyle w:val="Heading1"/>
      </w:pPr>
      <w:bookmarkStart w:id="5" w:name="O_1199913"/>
      <w:bookmarkEnd w:id="5"/>
      <w:r w:rsidRPr="00AD1EE9">
        <w:t>Unit Sector</w:t>
      </w:r>
    </w:p>
    <w:p w:rsidR="00000000" w:rsidRPr="00AD1EE9" w:rsidP="006B461B">
      <w:pPr>
        <w:pStyle w:val="BodyText"/>
      </w:pPr>
      <w:r w:rsidRPr="00AD1EE9">
        <w:t>Nursing</w:t>
      </w:r>
    </w:p>
    <w:p w:rsidR="00000000" w:rsidRPr="00AD1EE9" w:rsidP="00AD1EE9">
      <w:pPr>
        <w:pStyle w:val="Heading1"/>
      </w:pPr>
      <w:bookmarkStart w:id="6" w:name="O_1199912"/>
      <w:bookmarkEnd w:id="6"/>
      <w:r w:rsidRPr="00AD1EE9">
        <w:t>Elements and Pe</w:t>
      </w:r>
      <w:r w:rsidRPr="00AD1EE9">
        <w:t>rformance Criteria</w:t>
      </w:r>
    </w:p>
    <w:tbl>
      <w:tblPr>
        <w:tblW w:w="0" w:type="auto"/>
        <w:tblLayout w:type="fixed"/>
        <w:tblCellMar>
          <w:left w:w="62" w:type="dxa"/>
          <w:right w:w="62" w:type="dxa"/>
        </w:tblCellMar>
        <w:tblLook w:val="0000"/>
      </w:tblPr>
      <w:tblGrid>
        <w:gridCol w:w="2694"/>
        <w:gridCol w:w="6350"/>
      </w:tblGrid>
      <w:tr w:rsidTr="00AD1E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D1EE9" w:rsidP="00AD1EE9">
            <w:pPr>
              <w:pStyle w:val="BodyText"/>
            </w:pPr>
            <w:r w:rsidRPr="00AD1EE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D1EE9">
            <w:pPr>
              <w:pStyle w:val="BodyText"/>
              <w:rPr>
                <w:lang w:val="en-NZ"/>
              </w:rPr>
            </w:pPr>
            <w:r w:rsidRPr="00AD1EE9">
              <w:rPr>
                <w:rStyle w:val="SpecialBold"/>
              </w:rPr>
              <w:t>PERFORMANCE</w:t>
            </w:r>
            <w:r w:rsidRPr="00AD1EE9">
              <w:t xml:space="preserve"> </w:t>
            </w:r>
            <w:r w:rsidRPr="00AD1EE9">
              <w:rPr>
                <w:rStyle w:val="SpecialBold"/>
              </w:rPr>
              <w:t>CRITERIA</w:t>
            </w:r>
          </w:p>
        </w:tc>
      </w:tr>
      <w:tr w:rsidTr="00AD1EE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D1EE9" w:rsidP="00AD1EE9">
            <w:pPr>
              <w:pStyle w:val="BodyText"/>
            </w:pPr>
            <w:r w:rsidRPr="00AD1EE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D1EE9">
            <w:pPr>
              <w:pStyle w:val="BodyText"/>
              <w:rPr>
                <w:lang w:val="en-NZ"/>
              </w:rPr>
            </w:pPr>
            <w:r w:rsidRPr="00AD1EE9">
              <w:rPr>
                <w:rStyle w:val="Emphasis"/>
              </w:rPr>
              <w:t>Performance criteria describe the performance needed to demonstrate achievement of the element.</w:t>
            </w:r>
          </w:p>
        </w:tc>
      </w:tr>
      <w:tr w:rsidTr="00AD1EE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D1EE9">
            <w:pPr>
              <w:pStyle w:val="List"/>
              <w:rPr>
                <w:lang w:val="en-NZ"/>
              </w:rPr>
            </w:pPr>
            <w:r w:rsidRPr="00AD1EE9">
              <w:t>1.  Model high standards of performance.</w:t>
            </w:r>
          </w:p>
        </w:tc>
        <w:tc>
          <w:tcPr>
            <w:tcW w:w="6350" w:type="dxa"/>
            <w:tcBorders>
              <w:top w:val="nil"/>
              <w:left w:val="nil"/>
              <w:bottom w:val="nil"/>
              <w:right w:val="nil"/>
            </w:tcBorders>
            <w:tcMar>
              <w:top w:w="0" w:type="dxa"/>
              <w:left w:w="62" w:type="dxa"/>
              <w:bottom w:w="0" w:type="dxa"/>
              <w:right w:w="62" w:type="dxa"/>
            </w:tcMar>
          </w:tcPr>
          <w:p w:rsidR="00000000" w:rsidRPr="00AD1EE9" w:rsidP="00AD1EE9">
            <w:pPr>
              <w:pStyle w:val="List"/>
            </w:pPr>
            <w:r w:rsidRPr="00AD1EE9">
              <w:t>1.1.Initiate and undertake on going professional development to make own clinical performance consistent with professional standards and the organisation</w:t>
            </w:r>
            <w:r>
              <w:t>’</w:t>
            </w:r>
            <w:r w:rsidRPr="00AD1EE9">
              <w:t>s vision and objectives.</w:t>
            </w:r>
          </w:p>
          <w:p w:rsidR="00000000" w:rsidRPr="00AD1EE9" w:rsidP="00AD1EE9">
            <w:pPr>
              <w:pStyle w:val="List"/>
            </w:pPr>
            <w:r w:rsidRPr="00AD1EE9">
              <w:t>1.2. Support collaboration and continuous improvement and provide ongoing pro</w:t>
            </w:r>
            <w:r w:rsidRPr="00AD1EE9">
              <w:t>fessional development to colleagues.</w:t>
            </w:r>
          </w:p>
          <w:p w:rsidR="00000000" w:rsidRPr="00AD1EE9" w:rsidP="00AD1EE9">
            <w:pPr>
              <w:pStyle w:val="List"/>
            </w:pPr>
            <w:r w:rsidRPr="00AD1EE9">
              <w:t>1.3. Use professional, respectful and positive modes of communication.</w:t>
            </w:r>
          </w:p>
          <w:p w:rsidR="00000000" w:rsidP="00AD1EE9">
            <w:pPr>
              <w:pStyle w:val="List"/>
              <w:rPr>
                <w:lang w:val="en-NZ"/>
              </w:rPr>
            </w:pPr>
            <w:r w:rsidRPr="00AD1EE9">
              <w:t xml:space="preserve">1.4. Participate in committees and working parties that contribute positively to clinical practice and patient outcomes through quality improvement </w:t>
            </w:r>
            <w:r w:rsidRPr="00AD1EE9">
              <w:t>processes.</w:t>
            </w:r>
          </w:p>
        </w:tc>
      </w:tr>
      <w:tr w:rsidTr="00AD1EE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D1EE9">
            <w:pPr>
              <w:pStyle w:val="List"/>
              <w:rPr>
                <w:lang w:val="en-NZ"/>
              </w:rPr>
            </w:pPr>
            <w:r w:rsidRPr="00AD1EE9">
              <w:t>2.  Reflect on clinical work practices and potential improvements.</w:t>
            </w:r>
          </w:p>
        </w:tc>
        <w:tc>
          <w:tcPr>
            <w:tcW w:w="6350" w:type="dxa"/>
            <w:tcBorders>
              <w:top w:val="nil"/>
              <w:left w:val="nil"/>
              <w:bottom w:val="nil"/>
              <w:right w:val="nil"/>
            </w:tcBorders>
            <w:tcMar>
              <w:top w:w="0" w:type="dxa"/>
              <w:left w:w="62" w:type="dxa"/>
              <w:bottom w:w="0" w:type="dxa"/>
              <w:right w:w="62" w:type="dxa"/>
            </w:tcMar>
          </w:tcPr>
          <w:p w:rsidR="00000000" w:rsidRPr="00AD1EE9" w:rsidP="00AD1EE9">
            <w:pPr>
              <w:pStyle w:val="List"/>
            </w:pPr>
            <w:r w:rsidRPr="00AD1EE9">
              <w:t>2.1. Observe and reflect on effectiveness of work practices in meeting desired outcomes.</w:t>
            </w:r>
          </w:p>
          <w:p w:rsidR="00000000" w:rsidRPr="00AD1EE9" w:rsidP="00AD1EE9">
            <w:pPr>
              <w:pStyle w:val="List"/>
            </w:pPr>
            <w:r w:rsidRPr="00AD1EE9">
              <w:t>2.2. Identify opportunities for systemic improvements in own area of nursing practice.</w:t>
            </w:r>
          </w:p>
          <w:p w:rsidR="00000000" w:rsidRPr="00AD1EE9" w:rsidP="00AD1EE9">
            <w:pPr>
              <w:pStyle w:val="List"/>
            </w:pPr>
            <w:r w:rsidRPr="00AD1EE9">
              <w:t>2.3. Identify challenges and ideas with registered nurse and multidisciplinary health care team.</w:t>
            </w:r>
          </w:p>
          <w:p w:rsidR="00000000" w:rsidRPr="00AD1EE9" w:rsidP="00AD1EE9">
            <w:pPr>
              <w:pStyle w:val="List"/>
            </w:pPr>
            <w:r w:rsidRPr="00AD1EE9">
              <w:t>2.4. Test ideas with registered nurse and multidisciplinary health care team in a positive and collaborative way.</w:t>
            </w:r>
          </w:p>
          <w:p w:rsidR="00000000" w:rsidRPr="00AD1EE9" w:rsidP="00AD1EE9">
            <w:pPr>
              <w:pStyle w:val="List"/>
            </w:pPr>
            <w:r w:rsidRPr="00AD1EE9">
              <w:t xml:space="preserve">2.5. Gather and use information and feedback </w:t>
            </w:r>
            <w:r w:rsidRPr="00AD1EE9">
              <w:t>relevant to ideas from within and outside the multidisciplinary health care team.</w:t>
            </w:r>
          </w:p>
          <w:p w:rsidR="00000000" w:rsidRPr="00AD1EE9" w:rsidP="00AD1EE9">
            <w:pPr>
              <w:pStyle w:val="List"/>
            </w:pPr>
            <w:r w:rsidRPr="00AD1EE9">
              <w:t>2.6. Participate in team leadership and decision making.</w:t>
            </w:r>
          </w:p>
          <w:p w:rsidR="00000000" w:rsidP="00AD1EE9">
            <w:pPr>
              <w:pStyle w:val="List"/>
              <w:rPr>
                <w:lang w:val="en-NZ"/>
              </w:rPr>
            </w:pPr>
            <w:r w:rsidRPr="00AD1EE9">
              <w:t>2.7. Undertake professional development to enable an advanced level of care provision.</w:t>
            </w:r>
          </w:p>
        </w:tc>
      </w:tr>
      <w:tr w:rsidTr="00AD1EE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D1EE9">
            <w:pPr>
              <w:pStyle w:val="List"/>
              <w:rPr>
                <w:lang w:val="en-NZ"/>
              </w:rPr>
            </w:pPr>
            <w:r w:rsidRPr="00AD1EE9">
              <w:t xml:space="preserve">3.  Participate in processes </w:t>
            </w:r>
            <w:r w:rsidRPr="00AD1EE9">
              <w:t>for quality improvement.</w:t>
            </w:r>
          </w:p>
        </w:tc>
        <w:tc>
          <w:tcPr>
            <w:tcW w:w="6350" w:type="dxa"/>
            <w:tcBorders>
              <w:top w:val="nil"/>
              <w:left w:val="nil"/>
              <w:bottom w:val="nil"/>
              <w:right w:val="nil"/>
            </w:tcBorders>
            <w:tcMar>
              <w:top w:w="0" w:type="dxa"/>
              <w:left w:w="62" w:type="dxa"/>
              <w:bottom w:w="0" w:type="dxa"/>
              <w:right w:w="62" w:type="dxa"/>
            </w:tcMar>
          </w:tcPr>
          <w:p w:rsidR="00000000" w:rsidRPr="00AD1EE9" w:rsidP="00AD1EE9">
            <w:pPr>
              <w:pStyle w:val="List"/>
            </w:pPr>
            <w:r w:rsidRPr="00AD1EE9">
              <w:t>3.1. Identify opportunities and contribute to organisational process for systemic improvements to clinical guidelines for nursing practice.</w:t>
            </w:r>
          </w:p>
          <w:p w:rsidR="00000000" w:rsidRPr="00AD1EE9" w:rsidP="00AD1EE9">
            <w:pPr>
              <w:pStyle w:val="List"/>
            </w:pPr>
            <w:r w:rsidRPr="00AD1EE9">
              <w:t>3.2. Represent and reflect perspectives and experience of self and colleagues in organisati</w:t>
            </w:r>
            <w:r w:rsidRPr="00AD1EE9">
              <w:t>onal forums.</w:t>
            </w:r>
          </w:p>
          <w:p w:rsidR="00000000" w:rsidRPr="00AD1EE9" w:rsidP="00AD1EE9">
            <w:pPr>
              <w:pStyle w:val="List"/>
            </w:pPr>
            <w:r w:rsidRPr="00AD1EE9">
              <w:t xml:space="preserve">3.3. Engage with multidisciplinary health care team regarding plan of care and systemic aspects of clinical practice. </w:t>
            </w:r>
          </w:p>
          <w:p w:rsidR="00000000" w:rsidRPr="00AD1EE9" w:rsidP="00AD1EE9">
            <w:pPr>
              <w:pStyle w:val="List"/>
            </w:pPr>
            <w:r w:rsidRPr="00AD1EE9">
              <w:t>3.4. Identify and articulate issues and practical processes for implementing change.</w:t>
            </w:r>
          </w:p>
        </w:tc>
      </w:tr>
    </w:tbl>
    <w:p w:rsidR="00000000" w:rsidRPr="00AD1EE9" w:rsidP="00AD1EE9">
      <w:pPr>
        <w:pStyle w:val="BodyText"/>
      </w:pPr>
    </w:p>
    <w:p w:rsidR="00000000" w:rsidRPr="00AD1EE9" w:rsidP="00AD1EE9">
      <w:pPr>
        <w:pStyle w:val="AllowPageBreak"/>
      </w:pPr>
    </w:p>
    <w:p w:rsidR="00000000" w:rsidRPr="00AD1EE9" w:rsidP="00AD1EE9">
      <w:pPr>
        <w:pStyle w:val="Heading1"/>
      </w:pPr>
      <w:bookmarkStart w:id="7" w:name="O_1199911"/>
      <w:bookmarkEnd w:id="7"/>
      <w:r w:rsidRPr="00AD1EE9">
        <w:t>Foundation Skills</w:t>
      </w:r>
    </w:p>
    <w:p w:rsidR="00000000" w:rsidRPr="00AD1EE9" w:rsidP="006B461B">
      <w:pPr>
        <w:pStyle w:val="BodyText"/>
      </w:pPr>
      <w:r w:rsidRPr="00AD1EE9">
        <w:t>Foundation skills essential to performance are explicit in the performance criteria of this unit of competency.</w:t>
      </w:r>
    </w:p>
    <w:p w:rsidR="00000000" w:rsidRPr="00AD1EE9" w:rsidP="00AD1EE9">
      <w:pPr>
        <w:pStyle w:val="Heading1"/>
      </w:pPr>
      <w:bookmarkStart w:id="8" w:name="O_1199910"/>
      <w:bookmarkEnd w:id="8"/>
      <w:r w:rsidRPr="00AD1EE9">
        <w:t>Unit Mapping Information</w:t>
      </w:r>
    </w:p>
    <w:p w:rsidR="00000000" w:rsidRPr="00AD1EE9" w:rsidP="006B461B">
      <w:pPr>
        <w:pStyle w:val="BodyText"/>
      </w:pPr>
      <w:r w:rsidRPr="00AD1EE9">
        <w:t>HLTENN066 Contribute to improvement for advancement of clinical practice supersedes and is not equiv</w:t>
      </w:r>
      <w:r w:rsidRPr="00AD1EE9">
        <w:t>alent to HLTENN034 Contribute to the improvement of clinical practice.</w:t>
      </w:r>
    </w:p>
    <w:p w:rsidR="00000000" w:rsidRPr="00AD1EE9" w:rsidP="00AD1EE9">
      <w:pPr>
        <w:pStyle w:val="Heading1"/>
      </w:pPr>
      <w:bookmarkStart w:id="9" w:name="O_1199918"/>
      <w:bookmarkEnd w:id="9"/>
      <w:r w:rsidRPr="00AD1EE9">
        <w:t>Links</w:t>
      </w:r>
    </w:p>
    <w:p w:rsidR="00000000" w:rsidRPr="00AD1EE9" w:rsidP="006B461B">
      <w:pPr>
        <w:pStyle w:val="BodyText"/>
      </w:pPr>
      <w:r w:rsidRPr="00AD1E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241E">
        <w:rPr>
          <w:rStyle w:val="Hyperlink"/>
        </w:rPr>
        <w:t>https://vetnet.gov.au/Pages/TrainingDocs.aspx?q=ced1390f-48d9-4ab0-bd50-b015e5485705</w:t>
      </w:r>
      <w:r>
        <w:fldChar w:fldCharType="end"/>
      </w:r>
    </w:p>
    <w:p w:rsidR="00000000" w:rsidRPr="00AD1EE9" w:rsidP="006B461B">
      <w:pPr>
        <w:pStyle w:val="BodyText"/>
        <w:sectPr w:rsidSect="00AD1EE9">
          <w:headerReference w:type="default" r:id="rId10"/>
          <w:footerReference w:type="default" r:id="rId11"/>
          <w:pgSz w:w="11908" w:h="16833"/>
          <w:pgMar w:top="1702" w:right="1418" w:bottom="1702" w:left="1418" w:header="992" w:footer="992" w:gutter="0"/>
          <w:cols w:space="720"/>
          <w:noEndnote/>
          <w:docGrid w:linePitch="299"/>
        </w:sectPr>
      </w:pPr>
    </w:p>
    <w:p w:rsidR="00000000" w:rsidRPr="00AD1EE9" w:rsidP="00AD1EE9">
      <w:pPr>
        <w:pStyle w:val="SuperHeading"/>
      </w:pPr>
      <w:r w:rsidRPr="00AD1EE9">
        <w:t>Assessment Requirements for HLTENN066 Contribute to improvement for advancement of clinical practice</w:t>
      </w:r>
    </w:p>
    <w:p w:rsidR="00000000" w:rsidRPr="00AD1EE9" w:rsidP="00AD1EE9">
      <w:pPr>
        <w:pStyle w:val="Heading1"/>
      </w:pPr>
      <w:bookmarkStart w:id="10" w:name="O_1199908"/>
      <w:bookmarkEnd w:id="10"/>
      <w:r w:rsidRPr="00AD1EE9">
        <w:t>Modification History</w:t>
      </w:r>
    </w:p>
    <w:tbl>
      <w:tblPr>
        <w:tblW w:w="0" w:type="auto"/>
        <w:tblLayout w:type="fixed"/>
        <w:tblCellMar>
          <w:left w:w="62" w:type="dxa"/>
          <w:right w:w="62" w:type="dxa"/>
        </w:tblCellMar>
        <w:tblLook w:val="0000"/>
      </w:tblPr>
      <w:tblGrid>
        <w:gridCol w:w="3040"/>
        <w:gridCol w:w="6074"/>
      </w:tblGrid>
      <w:tr w:rsidTr="00AD1EE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D1EE9" w:rsidP="00AD1EE9">
            <w:pPr>
              <w:pStyle w:val="BodyText"/>
            </w:pPr>
            <w:r w:rsidRPr="00AD1EE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D1EE9">
            <w:pPr>
              <w:pStyle w:val="BodyText"/>
              <w:rPr>
                <w:lang w:val="en-NZ"/>
              </w:rPr>
            </w:pPr>
            <w:r w:rsidRPr="00AD1EE9">
              <w:rPr>
                <w:rStyle w:val="SpecialBold"/>
              </w:rPr>
              <w:t>Comments</w:t>
            </w:r>
          </w:p>
        </w:tc>
      </w:tr>
      <w:tr w:rsidTr="00AD1EE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EE9">
            <w:pPr>
              <w:pStyle w:val="BodyText"/>
              <w:rPr>
                <w:lang w:val="en-NZ"/>
              </w:rPr>
            </w:pPr>
            <w:r w:rsidRPr="00AD1EE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EE9" w:rsidP="00AD1EE9">
            <w:pPr>
              <w:pStyle w:val="BodyText"/>
            </w:pPr>
            <w:r w:rsidRPr="00AD1EE9">
              <w:t>Release 2 HLTENN066 Contribute to improvement for advancement of clinical practice supersedes and is equivalent to Release 1 HLTENN066 Contribute to improvement for advancement of clinical practice.</w:t>
            </w:r>
          </w:p>
          <w:p w:rsidR="00000000" w:rsidRPr="00AD1EE9" w:rsidP="00AD1EE9">
            <w:pPr>
              <w:pStyle w:val="BodyText"/>
            </w:pPr>
            <w:r w:rsidRPr="00AD1EE9">
              <w:t>Updated:</w:t>
            </w:r>
          </w:p>
          <w:p w:rsidR="00000000" w:rsidP="00AD1EE9">
            <w:pPr>
              <w:pStyle w:val="BodyText"/>
              <w:rPr>
                <w:lang w:val="en-NZ"/>
              </w:rPr>
            </w:pPr>
            <w:r w:rsidRPr="00AD1EE9">
              <w:t>Mapping details and minor corrections.</w:t>
            </w:r>
          </w:p>
        </w:tc>
      </w:tr>
      <w:tr w:rsidTr="00AD1EE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EE9">
            <w:pPr>
              <w:pStyle w:val="BodyText"/>
              <w:rPr>
                <w:lang w:val="en-NZ"/>
              </w:rPr>
            </w:pPr>
            <w:r w:rsidRPr="00AD1EE9">
              <w:t xml:space="preserve">Release </w:t>
            </w:r>
            <w:r w:rsidRPr="00AD1EE9">
              <w:t>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EE9" w:rsidP="00AD1EE9">
            <w:pPr>
              <w:pStyle w:val="BodyText"/>
            </w:pPr>
            <w:r w:rsidRPr="00AD1EE9">
              <w:t>HLTENN066 Contribute to improvement for advancement of clinical practice supersedes and is not equivalent to HLTENN034 Contribute to the improvement of clinical practice.</w:t>
            </w:r>
          </w:p>
        </w:tc>
      </w:tr>
    </w:tbl>
    <w:p w:rsidR="00000000" w:rsidRPr="00AD1EE9" w:rsidP="00AD1EE9">
      <w:pPr>
        <w:pStyle w:val="BodyText"/>
      </w:pPr>
    </w:p>
    <w:p w:rsidR="00000000" w:rsidRPr="00AD1EE9" w:rsidP="00AD1EE9">
      <w:pPr>
        <w:pStyle w:val="AllowPageBreak"/>
      </w:pPr>
    </w:p>
    <w:p w:rsidR="00000000" w:rsidRPr="00AD1EE9" w:rsidP="00AD1EE9">
      <w:pPr>
        <w:pStyle w:val="Heading1"/>
      </w:pPr>
      <w:bookmarkStart w:id="11" w:name="O_1199907"/>
      <w:bookmarkEnd w:id="11"/>
      <w:r w:rsidRPr="00AD1EE9">
        <w:t>Performance Evidence</w:t>
      </w:r>
    </w:p>
    <w:p w:rsidR="00000000" w:rsidRPr="00AD1EE9" w:rsidP="006B461B">
      <w:pPr>
        <w:pStyle w:val="BodyText"/>
      </w:pPr>
      <w:r w:rsidRPr="00AD1EE9">
        <w:t>Evidence of the ability to complete tasks</w:t>
      </w:r>
      <w:r w:rsidRPr="00AD1EE9">
        <w:t xml:space="preserve"> outlined in elements and performance criteria of this unit in the context of the job role, and:</w:t>
      </w:r>
    </w:p>
    <w:p w:rsidR="00000000" w:rsidRPr="00AD1EE9" w:rsidP="00AD1EE9">
      <w:pPr>
        <w:pStyle w:val="ListBullet"/>
      </w:pPr>
      <w:r w:rsidRPr="00AD1EE9">
        <w:t>contribute to the improvement of one clinical work practice through participation in organisational processes for quality improvement</w:t>
      </w:r>
    </w:p>
    <w:p w:rsidR="00000000" w:rsidRPr="00AD1EE9" w:rsidP="00AD1EE9">
      <w:pPr>
        <w:pStyle w:val="ListBullet"/>
      </w:pPr>
      <w:r w:rsidRPr="00AD1EE9">
        <w:t xml:space="preserve">apply ethical considerations and code of conduct to contribute to a system of quality improvement.  </w:t>
      </w:r>
    </w:p>
    <w:p w:rsidR="00000000" w:rsidRPr="00AD1EE9" w:rsidP="00AD1EE9">
      <w:pPr>
        <w:pStyle w:val="AllowPageBreak"/>
      </w:pPr>
    </w:p>
    <w:p w:rsidR="00000000" w:rsidRPr="00AD1EE9" w:rsidP="00AD1EE9">
      <w:pPr>
        <w:pStyle w:val="Heading1"/>
      </w:pPr>
      <w:bookmarkStart w:id="12" w:name="O_1199906"/>
      <w:bookmarkEnd w:id="12"/>
      <w:r w:rsidRPr="00AD1EE9">
        <w:t>Knowledge Evidence</w:t>
      </w:r>
    </w:p>
    <w:p w:rsidR="00000000" w:rsidRPr="00AD1EE9" w:rsidP="006B461B">
      <w:pPr>
        <w:pStyle w:val="BodyText"/>
      </w:pPr>
      <w:r w:rsidRPr="00AD1EE9">
        <w:t>Demonstrate knowledge required to complete tasks outlined in elements and performance criteria of this unit:</w:t>
      </w:r>
    </w:p>
    <w:p w:rsidR="00000000" w:rsidRPr="00AD1EE9" w:rsidP="00AD1EE9">
      <w:pPr>
        <w:pStyle w:val="ListBullet"/>
      </w:pPr>
      <w:r w:rsidRPr="00AD1EE9">
        <w:t>links b</w:t>
      </w:r>
      <w:r w:rsidRPr="00AD1EE9">
        <w:t>etween enrolled nursing practice and organisational vision and objectives, and how they are demonstrated in clinical practice:</w:t>
      </w:r>
    </w:p>
    <w:p w:rsidR="00000000" w:rsidRPr="00AD1EE9" w:rsidP="00AD1EE9">
      <w:pPr>
        <w:pStyle w:val="ListBullet2"/>
      </w:pPr>
      <w:r w:rsidRPr="00AD1EE9">
        <w:t>reproducibility and reliability</w:t>
      </w:r>
    </w:p>
    <w:p w:rsidR="00000000" w:rsidRPr="00AD1EE9" w:rsidP="00AD1EE9">
      <w:pPr>
        <w:pStyle w:val="ListBullet2"/>
      </w:pPr>
      <w:r w:rsidRPr="00AD1EE9">
        <w:t>clinical flexibility to local circumstances</w:t>
      </w:r>
    </w:p>
    <w:p w:rsidR="00000000" w:rsidRPr="00AD1EE9" w:rsidP="00AD1EE9">
      <w:pPr>
        <w:pStyle w:val="ListBullet2"/>
      </w:pPr>
      <w:r w:rsidRPr="00AD1EE9">
        <w:t>validity of health gains and costs predicted</w:t>
      </w:r>
    </w:p>
    <w:p w:rsidR="00000000" w:rsidRPr="00AD1EE9" w:rsidP="00AD1EE9">
      <w:pPr>
        <w:pStyle w:val="ListBullet2"/>
      </w:pPr>
      <w:r w:rsidRPr="00AD1EE9">
        <w:t xml:space="preserve">health </w:t>
      </w:r>
      <w:r w:rsidRPr="00AD1EE9">
        <w:t>outcome is at an acceptable cost</w:t>
      </w:r>
    </w:p>
    <w:p w:rsidR="00000000" w:rsidRPr="00AD1EE9" w:rsidP="00AD1EE9">
      <w:pPr>
        <w:pStyle w:val="ListBullet"/>
      </w:pPr>
      <w:r w:rsidRPr="00AD1EE9">
        <w:t>ways of supporting colleagues as an enrolled nurse:</w:t>
      </w:r>
    </w:p>
    <w:p w:rsidR="00000000" w:rsidRPr="00AD1EE9" w:rsidP="00AD1EE9">
      <w:pPr>
        <w:pStyle w:val="ListBullet2"/>
      </w:pPr>
      <w:r w:rsidRPr="00AD1EE9">
        <w:t>informal mentoring and coaching</w:t>
      </w:r>
    </w:p>
    <w:p w:rsidR="00000000" w:rsidRPr="00AD1EE9" w:rsidP="00AD1EE9">
      <w:pPr>
        <w:pStyle w:val="ListBullet2"/>
      </w:pPr>
      <w:r w:rsidRPr="00AD1EE9">
        <w:t>in accordance with the professional delegation framework</w:t>
      </w:r>
    </w:p>
    <w:p w:rsidR="00000000" w:rsidRPr="00AD1EE9" w:rsidP="00AD1EE9">
      <w:pPr>
        <w:pStyle w:val="ListBullet2"/>
      </w:pPr>
      <w:r w:rsidRPr="00AD1EE9">
        <w:t>participation in performance review</w:t>
      </w:r>
    </w:p>
    <w:p w:rsidR="00000000" w:rsidRPr="00AD1EE9" w:rsidP="00AD1EE9">
      <w:pPr>
        <w:pStyle w:val="ListBullet"/>
      </w:pPr>
      <w:r w:rsidRPr="00AD1EE9">
        <w:t>features of collaboration:</w:t>
      </w:r>
    </w:p>
    <w:p w:rsidR="00000000" w:rsidRPr="00AD1EE9" w:rsidP="00AD1EE9">
      <w:pPr>
        <w:pStyle w:val="ListBullet2"/>
      </w:pPr>
      <w:r w:rsidRPr="00AD1EE9">
        <w:t>types of behaviours that support effective collaborative relationships</w:t>
      </w:r>
    </w:p>
    <w:p w:rsidR="00000000" w:rsidRPr="00AD1EE9" w:rsidP="00AD1EE9">
      <w:pPr>
        <w:pStyle w:val="ListBullet2"/>
      </w:pPr>
      <w:r w:rsidRPr="00AD1EE9">
        <w:t>benefits of collaboration, including the value of collaboration as a problem-solving tool</w:t>
      </w:r>
    </w:p>
    <w:p w:rsidR="00000000" w:rsidRPr="00AD1EE9" w:rsidP="00AD1EE9">
      <w:pPr>
        <w:pStyle w:val="ListBullet2"/>
      </w:pPr>
      <w:r w:rsidRPr="00AD1EE9">
        <w:t>roles played by people in a collaborative process</w:t>
      </w:r>
    </w:p>
    <w:p w:rsidR="00000000" w:rsidRPr="00AD1EE9" w:rsidP="00AD1EE9">
      <w:pPr>
        <w:pStyle w:val="ListBullet2"/>
      </w:pPr>
      <w:r w:rsidRPr="00AD1EE9">
        <w:t>problems encountered in a collaborative proce</w:t>
      </w:r>
      <w:r w:rsidRPr="00AD1EE9">
        <w:t>ss and how they are avoided and resolved</w:t>
      </w:r>
    </w:p>
    <w:p w:rsidR="00000000" w:rsidRPr="00AD1EE9" w:rsidP="00AD1EE9">
      <w:pPr>
        <w:pStyle w:val="ListBullet2"/>
      </w:pPr>
      <w:r w:rsidRPr="00AD1EE9">
        <w:t>participation in education of self, individuals and groups in the work context</w:t>
      </w:r>
    </w:p>
    <w:p w:rsidR="00000000" w:rsidRPr="00AD1EE9" w:rsidP="00AD1EE9">
      <w:pPr>
        <w:pStyle w:val="ListBullet"/>
      </w:pPr>
      <w:r w:rsidRPr="00AD1EE9">
        <w:t xml:space="preserve">types of clinical work practices where the enrolled nurse is involved in continuous improvement, and the structures and processes that </w:t>
      </w:r>
      <w:r w:rsidRPr="00AD1EE9">
        <w:t>support the improvement process in relation to:</w:t>
      </w:r>
    </w:p>
    <w:p w:rsidR="00000000" w:rsidRPr="00AD1EE9" w:rsidP="00AD1EE9">
      <w:pPr>
        <w:pStyle w:val="ListBullet2"/>
      </w:pPr>
      <w:r w:rsidRPr="00AD1EE9">
        <w:t>clinical practice and governance</w:t>
      </w:r>
    </w:p>
    <w:p w:rsidR="00000000" w:rsidRPr="00AD1EE9" w:rsidP="00AD1EE9">
      <w:pPr>
        <w:pStyle w:val="ListBullet2"/>
      </w:pPr>
      <w:r w:rsidRPr="00AD1EE9">
        <w:t>quality assurance and improvement</w:t>
      </w:r>
    </w:p>
    <w:p w:rsidR="00000000" w:rsidRPr="00AD1EE9" w:rsidP="00AD1EE9">
      <w:pPr>
        <w:pStyle w:val="ListBullet2"/>
      </w:pPr>
      <w:r w:rsidRPr="00AD1EE9">
        <w:t>risk identification and management</w:t>
      </w:r>
    </w:p>
    <w:p w:rsidR="00000000" w:rsidRPr="00AD1EE9" w:rsidP="00AD1EE9">
      <w:pPr>
        <w:pStyle w:val="ListBullet2"/>
      </w:pPr>
      <w:r w:rsidRPr="00AD1EE9">
        <w:t>recording of health information</w:t>
      </w:r>
    </w:p>
    <w:p w:rsidR="00000000" w:rsidRPr="00AD1EE9" w:rsidP="00AD1EE9">
      <w:pPr>
        <w:pStyle w:val="ListBullet2"/>
      </w:pPr>
      <w:r w:rsidRPr="00AD1EE9">
        <w:t>clinical standards and guidelines</w:t>
      </w:r>
    </w:p>
    <w:p w:rsidR="00000000" w:rsidRPr="00AD1EE9" w:rsidP="00AD1EE9">
      <w:pPr>
        <w:pStyle w:val="ListBullet2"/>
      </w:pPr>
      <w:r w:rsidRPr="00AD1EE9">
        <w:t>assessment tools</w:t>
      </w:r>
    </w:p>
    <w:p w:rsidR="00000000" w:rsidRPr="00AD1EE9" w:rsidP="00AD1EE9">
      <w:pPr>
        <w:pStyle w:val="ListBullet"/>
      </w:pPr>
      <w:r w:rsidRPr="00AD1EE9">
        <w:t>sources of information that inform improvements in clinical practice and how these are used:</w:t>
      </w:r>
    </w:p>
    <w:p w:rsidR="00000000" w:rsidRPr="00AD1EE9" w:rsidP="00AD1EE9">
      <w:pPr>
        <w:pStyle w:val="ListBullet2"/>
      </w:pPr>
      <w:r w:rsidRPr="00AD1EE9">
        <w:t>organisational policies and procedures</w:t>
      </w:r>
    </w:p>
    <w:p w:rsidR="00000000" w:rsidRPr="00AD1EE9" w:rsidP="00AD1EE9">
      <w:pPr>
        <w:pStyle w:val="ListBullet2"/>
      </w:pPr>
      <w:r w:rsidRPr="00AD1EE9">
        <w:t>code of conduct and ethical behaviours</w:t>
      </w:r>
    </w:p>
    <w:p w:rsidR="00000000" w:rsidRPr="00AD1EE9" w:rsidP="00AD1EE9">
      <w:pPr>
        <w:pStyle w:val="ListBullet2"/>
      </w:pPr>
      <w:r w:rsidRPr="00AD1EE9">
        <w:t>vision statements</w:t>
      </w:r>
    </w:p>
    <w:p w:rsidR="00000000" w:rsidRPr="00AD1EE9" w:rsidP="00AD1EE9">
      <w:pPr>
        <w:pStyle w:val="ListBullet2"/>
      </w:pPr>
      <w:r w:rsidRPr="00AD1EE9">
        <w:t>practice in other organisations</w:t>
      </w:r>
    </w:p>
    <w:p w:rsidR="00000000" w:rsidRPr="00AD1EE9" w:rsidP="00AD1EE9">
      <w:pPr>
        <w:pStyle w:val="ListBullet2"/>
      </w:pPr>
      <w:r w:rsidRPr="00AD1EE9">
        <w:t>clinical research and literature r</w:t>
      </w:r>
      <w:r w:rsidRPr="00AD1EE9">
        <w:t>eviews</w:t>
      </w:r>
    </w:p>
    <w:p w:rsidR="00000000" w:rsidRPr="00AD1EE9" w:rsidP="00AD1EE9">
      <w:pPr>
        <w:pStyle w:val="ListBullet2"/>
      </w:pPr>
      <w:r w:rsidRPr="00AD1EE9">
        <w:t xml:space="preserve">evidence-based nursing practice guidelines </w:t>
      </w:r>
    </w:p>
    <w:p w:rsidR="00000000" w:rsidRPr="00AD1EE9" w:rsidP="00AD1EE9">
      <w:pPr>
        <w:pStyle w:val="ListBullet2"/>
      </w:pPr>
      <w:r w:rsidRPr="00AD1EE9">
        <w:t xml:space="preserve">National Safety and Quality Health Service (NSQHS) Standards </w:t>
      </w:r>
    </w:p>
    <w:p w:rsidR="00000000" w:rsidRPr="00AD1EE9" w:rsidP="00AD1EE9">
      <w:pPr>
        <w:pStyle w:val="ListBullet"/>
      </w:pPr>
      <w:r w:rsidRPr="00AD1EE9">
        <w:t>types of opportunities in health organisations to contribute at systemic level, how they are structured, and key stakeholders involved:</w:t>
      </w:r>
    </w:p>
    <w:p w:rsidR="00000000" w:rsidRPr="00AD1EE9" w:rsidP="00AD1EE9">
      <w:pPr>
        <w:pStyle w:val="ListBullet2"/>
      </w:pPr>
      <w:r w:rsidRPr="00AD1EE9">
        <w:t>nursi</w:t>
      </w:r>
      <w:r w:rsidRPr="00AD1EE9">
        <w:t>ng and midwifery peak bodies</w:t>
      </w:r>
    </w:p>
    <w:p w:rsidR="00000000" w:rsidRPr="00AD1EE9" w:rsidP="00AD1EE9">
      <w:pPr>
        <w:pStyle w:val="ListBullet2"/>
      </w:pPr>
      <w:r w:rsidRPr="00AD1EE9">
        <w:t xml:space="preserve">nursing and midwifery executives </w:t>
      </w:r>
    </w:p>
    <w:p w:rsidR="00000000" w:rsidRPr="00AD1EE9" w:rsidP="00AD1EE9">
      <w:pPr>
        <w:pStyle w:val="ListBullet2"/>
      </w:pPr>
      <w:r w:rsidRPr="00AD1EE9">
        <w:t>nurse practitioners</w:t>
      </w:r>
    </w:p>
    <w:p w:rsidR="00000000" w:rsidRPr="00AD1EE9" w:rsidP="00AD1EE9">
      <w:pPr>
        <w:pStyle w:val="ListBullet2"/>
      </w:pPr>
      <w:r w:rsidRPr="00AD1EE9">
        <w:t>expert reference groups</w:t>
      </w:r>
    </w:p>
    <w:p w:rsidR="00000000" w:rsidRPr="00AD1EE9" w:rsidP="00AD1EE9">
      <w:pPr>
        <w:pStyle w:val="ListBullet2"/>
      </w:pPr>
      <w:r w:rsidRPr="00AD1EE9">
        <w:t>committees</w:t>
      </w:r>
    </w:p>
    <w:p w:rsidR="00000000" w:rsidRPr="00AD1EE9" w:rsidP="00AD1EE9">
      <w:pPr>
        <w:pStyle w:val="ListBullet2"/>
      </w:pPr>
      <w:r w:rsidRPr="00AD1EE9">
        <w:t>conferences</w:t>
      </w:r>
    </w:p>
    <w:p w:rsidR="00000000" w:rsidRPr="00AD1EE9" w:rsidP="00AD1EE9">
      <w:pPr>
        <w:pStyle w:val="ListBullet2"/>
      </w:pPr>
      <w:r w:rsidRPr="00AD1EE9">
        <w:t>forums</w:t>
      </w:r>
    </w:p>
    <w:p w:rsidR="00000000" w:rsidRPr="00AD1EE9" w:rsidP="00AD1EE9">
      <w:pPr>
        <w:pStyle w:val="ListBullet2"/>
      </w:pPr>
      <w:r w:rsidRPr="00AD1EE9">
        <w:t>accreditation</w:t>
      </w:r>
    </w:p>
    <w:p w:rsidR="00000000" w:rsidRPr="00AD1EE9" w:rsidP="00AD1EE9">
      <w:pPr>
        <w:pStyle w:val="ListBullet2"/>
      </w:pPr>
      <w:r w:rsidRPr="00AD1EE9">
        <w:t xml:space="preserve">risk management and quality assurance </w:t>
      </w:r>
    </w:p>
    <w:p w:rsidR="00000000" w:rsidRPr="00AD1EE9" w:rsidP="00AD1EE9">
      <w:pPr>
        <w:pStyle w:val="ListBullet"/>
      </w:pPr>
      <w:r w:rsidRPr="00AD1EE9">
        <w:t>strategies for participation in organisational forums:</w:t>
      </w:r>
    </w:p>
    <w:p w:rsidR="00000000" w:rsidRPr="00AD1EE9" w:rsidP="00AD1EE9">
      <w:pPr>
        <w:pStyle w:val="ListBullet2"/>
      </w:pPr>
      <w:r w:rsidRPr="00AD1EE9">
        <w:t>how to gather and prepare relevant information</w:t>
      </w:r>
    </w:p>
    <w:p w:rsidR="00000000" w:rsidRPr="00AD1EE9" w:rsidP="00AD1EE9">
      <w:pPr>
        <w:pStyle w:val="ListBullet2"/>
      </w:pPr>
      <w:r w:rsidRPr="00AD1EE9">
        <w:t>techniques for structuring the presentation of information and ideas</w:t>
      </w:r>
    </w:p>
    <w:p w:rsidR="00000000" w:rsidRPr="00AD1EE9" w:rsidP="00AD1EE9">
      <w:pPr>
        <w:pStyle w:val="ListBullet2"/>
      </w:pPr>
      <w:r w:rsidRPr="00AD1EE9">
        <w:t>processes and techniques to substantiate positions and ideas.</w:t>
      </w:r>
    </w:p>
    <w:p w:rsidR="00000000" w:rsidRPr="00AD1EE9" w:rsidP="00AD1EE9">
      <w:pPr>
        <w:pStyle w:val="AllowPageBreak"/>
      </w:pPr>
    </w:p>
    <w:p w:rsidR="00000000" w:rsidRPr="00AD1EE9" w:rsidP="00AD1EE9">
      <w:pPr>
        <w:pStyle w:val="Heading1"/>
      </w:pPr>
      <w:bookmarkStart w:id="13" w:name="O_1199905"/>
      <w:bookmarkEnd w:id="13"/>
      <w:r w:rsidRPr="00AD1EE9">
        <w:t>Assessment Conditions</w:t>
      </w:r>
    </w:p>
    <w:p w:rsidR="00000000" w:rsidRPr="00AD1EE9" w:rsidP="006B461B">
      <w:pPr>
        <w:pStyle w:val="BodyText"/>
      </w:pPr>
      <w:r w:rsidRPr="00AD1EE9">
        <w:t>To be eligible to apply for registrat</w:t>
      </w:r>
      <w:r w:rsidRPr="00AD1EE9">
        <w:t xml:space="preserve">ion as an enrolled nurse and to practice in Australia, each applicant must complete a Diploma of Nursing program accredited by the Australian Nursing and Midwifery Accreditation Council (ANMAC) and approved as ‘an approved program of study’ by the Nursing </w:t>
      </w:r>
      <w:r w:rsidRPr="00AD1EE9">
        <w:t xml:space="preserve">and Midwifery Board of Australia (NMBA) in accordance with the Enrolled Nurse Accreditation Standards. </w:t>
      </w:r>
    </w:p>
    <w:p w:rsidR="00000000" w:rsidRPr="00AD1EE9" w:rsidP="006B461B">
      <w:pPr>
        <w:pStyle w:val="BodyText"/>
      </w:pPr>
      <w:r w:rsidRPr="00AD1EE9">
        <w:t xml:space="preserve">For more detail visit </w:t>
      </w:r>
      <w:r>
        <w:fldChar w:fldCharType="begin"/>
      </w:r>
      <w:r>
        <w:instrText xml:space="preserve"> HYPERLINK "https://www.ahpra.gov.au" </w:instrText>
      </w:r>
      <w:r>
        <w:fldChar w:fldCharType="separate"/>
      </w:r>
      <w:r w:rsidRPr="0099241E">
        <w:rPr>
          <w:rStyle w:val="Hyperlink"/>
        </w:rPr>
        <w:t>https://www.ahpra.gov.au</w:t>
      </w:r>
      <w:r>
        <w:fldChar w:fldCharType="end"/>
      </w:r>
      <w:r w:rsidRPr="00AD1EE9">
        <w:t xml:space="preserve">.  </w:t>
      </w:r>
    </w:p>
    <w:p w:rsidR="00000000" w:rsidRPr="00AD1EE9" w:rsidP="006B461B">
      <w:pPr>
        <w:pStyle w:val="BodyText"/>
      </w:pPr>
      <w:r w:rsidRPr="00AD1EE9">
        <w:t>Skills must be demonstrated in the workplace or in a simulated environment as specified in the performance evidence that model industry operating conditions including access to real people for simulations and scenarios in enrolled nursing work.</w:t>
      </w:r>
    </w:p>
    <w:p w:rsidR="00000000" w:rsidRPr="00AD1EE9" w:rsidP="006B461B">
      <w:pPr>
        <w:pStyle w:val="BodyText"/>
      </w:pPr>
      <w:r w:rsidRPr="00AD1EE9">
        <w:t>Assessors m</w:t>
      </w:r>
      <w:r w:rsidRPr="00AD1EE9">
        <w:t>ust satisfy the Standards for Registered Training Organisations’ requirements for assessors.</w:t>
      </w:r>
    </w:p>
    <w:p w:rsidR="00000000" w:rsidRPr="00AD1EE9" w:rsidP="006B461B">
      <w:pPr>
        <w:pStyle w:val="BodyText"/>
      </w:pPr>
      <w:r w:rsidRPr="00AD1EE9">
        <w:t>Assessors must also hold current registration as a registered nurse with the Nursing and Midwifery Board of Australia (NMBA).</w:t>
      </w:r>
    </w:p>
    <w:p w:rsidR="00000000" w:rsidRPr="00AD1EE9" w:rsidP="00AD1EE9">
      <w:pPr>
        <w:pStyle w:val="Heading1"/>
      </w:pPr>
      <w:bookmarkStart w:id="14" w:name="O_1199919"/>
      <w:bookmarkEnd w:id="14"/>
      <w:r w:rsidRPr="00AD1EE9">
        <w:t>Links</w:t>
      </w:r>
    </w:p>
    <w:p w:rsidR="00000000" w:rsidRPr="00AD1EE9" w:rsidP="006B461B">
      <w:pPr>
        <w:pStyle w:val="BodyText"/>
      </w:pPr>
      <w:r w:rsidRPr="00AD1EE9">
        <w:t>Companion Vo</w:t>
      </w:r>
      <w:r w:rsidRPr="00AD1EE9">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99241E">
        <w:rPr>
          <w:rStyle w:val="Hyperlink"/>
        </w:rPr>
        <w:t>https://vetnet.gov.au/Pages/TrainingDocs.aspx?q=ced1390f-48d9-4ab0-bd50-b015e5485705</w:t>
      </w:r>
      <w:r>
        <w:fldChar w:fldCharType="end"/>
      </w:r>
    </w:p>
    <w:p w:rsidR="00000000" w:rsidRPr="00AD1EE9" w:rsidP="00AD1EE9"/>
    <w:sectPr w:rsidSect="00AD1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rsidRPr="006B461B" w:rsidP="006B4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1B" w:rsidP="00AD1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61B" w:rsidP="00AD1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461B" w:rsidP="00AD1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rsidP="00AD1EE9">
    <w:pPr>
      <w:pStyle w:val="Footer"/>
      <w:framePr w:wrap="around"/>
    </w:pPr>
    <w:r>
      <w:fldChar w:fldCharType="begin"/>
    </w:r>
    <w:r>
      <w:instrText xml:space="preserve"> DOCPROPERTY  Subject  \* MERGEFORMAT </w:instrText>
    </w:r>
    <w:r>
      <w:fldChar w:fldCharType="separate"/>
    </w:r>
    <w:r w:rsidR="006B461B">
      <w:t>Approved</w:t>
    </w:r>
    <w:r w:rsidR="006B461B">
      <w:fldChar w:fldCharType="end"/>
    </w:r>
    <w:r>
      <w:tab/>
      <w:t xml:space="preserve">Page </w:t>
    </w:r>
    <w:r>
      <w:fldChar w:fldCharType="begin"/>
    </w:r>
    <w:r>
      <w:instrText xml:space="preserve"> PAGE  \* Arabic  \* MERGEFORMAT </w:instrText>
    </w:r>
    <w:r>
      <w:fldChar w:fldCharType="separate"/>
    </w:r>
    <w:r w:rsidR="006B46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461B">
      <w:rPr>
        <w:noProof/>
      </w:rPr>
      <w:t>4</w:t>
    </w:r>
    <w:r>
      <w:rPr>
        <w:noProof/>
      </w:rPr>
      <w:fldChar w:fldCharType="end"/>
    </w:r>
  </w:p>
  <w:p w:rsidR="00AD1EE9" w:rsidP="00AD1EE9">
    <w:pPr>
      <w:pStyle w:val="Footer"/>
      <w:framePr w:wrap="around"/>
    </w:pPr>
    <w:r>
      <w:t xml:space="preserve">© Commonwealth of Australia, </w:t>
    </w:r>
    <w:r>
      <w:fldChar w:fldCharType="begin"/>
    </w:r>
    <w:r>
      <w:instrText xml:space="preserve"> DATE  \@ "yyyy"  \* MERGEFORMAT </w:instrText>
    </w:r>
    <w:r>
      <w:fldChar w:fldCharType="separate"/>
    </w:r>
    <w:r w:rsidR="006B461B">
      <w:rPr>
        <w:noProof/>
      </w:rPr>
      <w:t>2025</w:t>
    </w:r>
    <w:r>
      <w:fldChar w:fldCharType="end"/>
    </w:r>
    <w:r>
      <w:tab/>
    </w:r>
    <w:r>
      <w:fldChar w:fldCharType="begin"/>
    </w:r>
    <w:r>
      <w:instrText xml:space="preserve"> DOCPROPERTY  Author  \* MERGEFORMAT </w:instrText>
    </w:r>
    <w:r>
      <w:fldChar w:fldCharType="separate"/>
    </w:r>
    <w:r w:rsidR="006B461B">
      <w:t>HumanAbility</w:t>
    </w:r>
    <w:r w:rsidR="006B461B">
      <w:fldChar w:fldCharType="end"/>
    </w:r>
  </w:p>
  <w:p w:rsidR="00AD1EE9" w:rsidP="00AD1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EE9" w:rsidRPr="006B461B" w:rsidP="006B4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1B" w:rsidRPr="002D2AF8" w:rsidP="00AD1EE9">
    <w:pPr>
      <w:pStyle w:val="Header"/>
      <w:framePr w:wrap="around"/>
    </w:pPr>
    <w:r>
      <w:fldChar w:fldCharType="begin"/>
    </w:r>
    <w:r>
      <w:instrText xml:space="preserve"> TITLE   \* MERGEFORMAT </w:instrText>
    </w:r>
    <w:r>
      <w:fldChar w:fldCharType="separate"/>
    </w:r>
    <w:r>
      <w:t>HLTENN066 Contribute to improvement for advancement of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461B" w:rsidP="00AD1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E9" w:rsidRPr="002D2AF8" w:rsidP="00AD1EE9">
    <w:pPr>
      <w:pStyle w:val="Header"/>
      <w:framePr w:wrap="around"/>
    </w:pPr>
    <w:r>
      <w:fldChar w:fldCharType="begin"/>
    </w:r>
    <w:r>
      <w:instrText xml:space="preserve"> TITLE   \* MERGEFORMAT </w:instrText>
    </w:r>
    <w:r>
      <w:fldChar w:fldCharType="separate"/>
    </w:r>
    <w:r w:rsidR="006B461B">
      <w:t>HLTENN066 Contribute to improvement for advancement of clinical practice</w:t>
    </w:r>
    <w:r w:rsidR="006B461B">
      <w:fldChar w:fldCharType="end"/>
    </w:r>
    <w:r>
      <w:tab/>
      <w:t xml:space="preserve">Date this document was generated: </w:t>
    </w:r>
    <w:r>
      <w:fldChar w:fldCharType="begin"/>
    </w:r>
    <w:r>
      <w:instrText xml:space="preserve"> CREATEDATE  \@ "d MMMM yyyy"  \* MERGEFORMAT </w:instrText>
    </w:r>
    <w:r>
      <w:fldChar w:fldCharType="separate"/>
    </w:r>
    <w:r w:rsidR="006B461B">
      <w:rPr>
        <w:noProof/>
      </w:rPr>
      <w:t>2 March 2025</w:t>
    </w:r>
    <w:r>
      <w:fldChar w:fldCharType="end"/>
    </w:r>
  </w:p>
  <w:p w:rsidR="00AD1EE9" w:rsidP="00AD1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A5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67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08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EE9"/>
    <w:pPr>
      <w:spacing w:before="360" w:after="60"/>
      <w:outlineLvl w:val="0"/>
    </w:pPr>
    <w:rPr>
      <w:sz w:val="32"/>
    </w:rPr>
  </w:style>
  <w:style w:type="paragraph" w:styleId="Heading2">
    <w:name w:val="heading 2"/>
    <w:basedOn w:val="HeadingBase"/>
    <w:next w:val="BodyText"/>
    <w:link w:val="Heading2Char"/>
    <w:qFormat/>
    <w:rsid w:val="00AD1EE9"/>
    <w:pPr>
      <w:keepLines/>
      <w:spacing w:before="240" w:after="120"/>
      <w:outlineLvl w:val="1"/>
    </w:pPr>
    <w:rPr>
      <w:sz w:val="28"/>
      <w:szCs w:val="40"/>
    </w:rPr>
  </w:style>
  <w:style w:type="paragraph" w:styleId="Heading3">
    <w:name w:val="heading 3"/>
    <w:basedOn w:val="HeadingBase"/>
    <w:next w:val="BodyText"/>
    <w:link w:val="Heading3Char"/>
    <w:qFormat/>
    <w:rsid w:val="00AD1EE9"/>
    <w:pPr>
      <w:spacing w:before="180" w:after="120"/>
      <w:outlineLvl w:val="2"/>
    </w:pPr>
    <w:rPr>
      <w:spacing w:val="-10"/>
      <w:kern w:val="32"/>
    </w:rPr>
  </w:style>
  <w:style w:type="paragraph" w:styleId="Heading4">
    <w:name w:val="heading 4"/>
    <w:basedOn w:val="HeadingBase"/>
    <w:next w:val="BodyText"/>
    <w:link w:val="Heading4Char"/>
    <w:qFormat/>
    <w:rsid w:val="00AD1EE9"/>
    <w:pPr>
      <w:spacing w:before="160" w:after="120"/>
      <w:outlineLvl w:val="3"/>
    </w:pPr>
    <w:rPr>
      <w:sz w:val="22"/>
    </w:rPr>
  </w:style>
  <w:style w:type="paragraph" w:styleId="Heading5">
    <w:name w:val="heading 5"/>
    <w:basedOn w:val="HeadingBase"/>
    <w:next w:val="Normal"/>
    <w:link w:val="Heading5Char"/>
    <w:qFormat/>
    <w:rsid w:val="00AD1EE9"/>
    <w:pPr>
      <w:spacing w:before="80"/>
      <w:outlineLvl w:val="4"/>
    </w:pPr>
    <w:rPr>
      <w:color w:val="918585"/>
      <w:sz w:val="20"/>
    </w:rPr>
  </w:style>
  <w:style w:type="paragraph" w:styleId="Heading6">
    <w:name w:val="heading 6"/>
    <w:basedOn w:val="HeadingBase"/>
    <w:next w:val="Normal"/>
    <w:link w:val="Heading6Char"/>
    <w:qFormat/>
    <w:rsid w:val="00AD1EE9"/>
    <w:pPr>
      <w:spacing w:before="60"/>
      <w:outlineLvl w:val="5"/>
    </w:pPr>
    <w:rPr>
      <w:color w:val="918585"/>
      <w:sz w:val="20"/>
    </w:rPr>
  </w:style>
  <w:style w:type="paragraph" w:styleId="Heading7">
    <w:name w:val="heading 7"/>
    <w:basedOn w:val="Normal"/>
    <w:next w:val="Normal"/>
    <w:link w:val="Heading7Char"/>
    <w:qFormat/>
    <w:rsid w:val="00AD1EE9"/>
    <w:pPr>
      <w:ind w:left="720"/>
      <w:outlineLvl w:val="6"/>
    </w:pPr>
    <w:rPr>
      <w:i/>
    </w:rPr>
  </w:style>
  <w:style w:type="paragraph" w:styleId="Heading8">
    <w:name w:val="heading 8"/>
    <w:basedOn w:val="Normal"/>
    <w:next w:val="Normal"/>
    <w:link w:val="Heading8Char"/>
    <w:qFormat/>
    <w:rsid w:val="00AD1EE9"/>
    <w:pPr>
      <w:ind w:left="720"/>
      <w:outlineLvl w:val="7"/>
    </w:pPr>
    <w:rPr>
      <w:i/>
    </w:rPr>
  </w:style>
  <w:style w:type="paragraph" w:styleId="Heading9">
    <w:name w:val="heading 9"/>
    <w:basedOn w:val="Normal"/>
    <w:next w:val="Normal"/>
    <w:link w:val="Heading9Char"/>
    <w:qFormat/>
    <w:rsid w:val="00AD1EE9"/>
    <w:pPr>
      <w:ind w:left="720"/>
      <w:outlineLvl w:val="8"/>
    </w:pPr>
    <w:rPr>
      <w:i/>
    </w:rPr>
  </w:style>
  <w:style w:type="character" w:default="1" w:styleId="DefaultParagraphFont">
    <w:name w:val="Default Paragraph Font"/>
    <w:uiPriority w:val="1"/>
    <w:unhideWhenUsed/>
    <w:rsid w:val="00AD1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EE9"/>
  </w:style>
  <w:style w:type="character" w:customStyle="1" w:styleId="Heading1Char">
    <w:name w:val="Heading 1 Char"/>
    <w:basedOn w:val="DefaultParagraphFont"/>
    <w:link w:val="Heading1"/>
    <w:rsid w:val="00AD1EE9"/>
    <w:rPr>
      <w:rFonts w:ascii="Times New Roman" w:eastAsia="Times New Roman" w:hAnsi="Times New Roman" w:cs="Times New Roman"/>
      <w:b/>
      <w:sz w:val="32"/>
      <w:szCs w:val="20"/>
      <w:lang w:eastAsia="en-US"/>
    </w:rPr>
  </w:style>
  <w:style w:type="paragraph" w:styleId="BodyText">
    <w:name w:val="Body Text"/>
    <w:basedOn w:val="Normal"/>
    <w:link w:val="BodyTextChar"/>
    <w:rsid w:val="00AD1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EE9"/>
    <w:rPr>
      <w:rFonts w:ascii="Times New Roman" w:eastAsia="Times New Roman" w:hAnsi="Times New Roman" w:cs="Times New Roman"/>
      <w:sz w:val="24"/>
      <w:lang w:eastAsia="en-US"/>
    </w:rPr>
  </w:style>
  <w:style w:type="paragraph" w:styleId="List">
    <w:name w:val="List"/>
    <w:basedOn w:val="BodyText"/>
    <w:next w:val="BodyText"/>
    <w:rsid w:val="00AD1EE9"/>
    <w:pPr>
      <w:tabs>
        <w:tab w:val="left" w:pos="340"/>
      </w:tabs>
      <w:spacing w:before="60" w:after="60"/>
      <w:ind w:left="340" w:hanging="340"/>
    </w:pPr>
  </w:style>
  <w:style w:type="paragraph" w:styleId="ListBullet">
    <w:name w:val="List Bullet"/>
    <w:basedOn w:val="List"/>
    <w:rsid w:val="00AD1EE9"/>
    <w:pPr>
      <w:numPr>
        <w:numId w:val="12"/>
      </w:numPr>
      <w:tabs>
        <w:tab w:val="clear" w:pos="340"/>
      </w:tabs>
      <w:spacing w:before="40" w:after="40"/>
    </w:pPr>
  </w:style>
  <w:style w:type="character" w:customStyle="1" w:styleId="SpecialBold">
    <w:name w:val="Special Bold"/>
    <w:basedOn w:val="DefaultParagraphFont"/>
    <w:rsid w:val="00AD1EE9"/>
    <w:rPr>
      <w:b/>
      <w:spacing w:val="0"/>
    </w:rPr>
  </w:style>
  <w:style w:type="paragraph" w:styleId="ListBullet2">
    <w:name w:val="List Bullet 2"/>
    <w:basedOn w:val="List2"/>
    <w:rsid w:val="00AD1EE9"/>
    <w:pPr>
      <w:numPr>
        <w:numId w:val="13"/>
      </w:numPr>
      <w:tabs>
        <w:tab w:val="clear" w:pos="680"/>
      </w:tabs>
    </w:pPr>
  </w:style>
  <w:style w:type="character" w:styleId="Emphasis">
    <w:name w:val="Emphasis"/>
    <w:basedOn w:val="DefaultParagraphFont"/>
    <w:qFormat/>
    <w:rsid w:val="00AD1EE9"/>
    <w:rPr>
      <w:i/>
    </w:rPr>
  </w:style>
  <w:style w:type="paragraph" w:customStyle="1" w:styleId="SuperHeading">
    <w:name w:val="SuperHeading"/>
    <w:basedOn w:val="Normal"/>
    <w:rsid w:val="00AD1EE9"/>
    <w:pPr>
      <w:spacing w:before="240" w:after="120"/>
      <w:outlineLvl w:val="0"/>
    </w:pPr>
    <w:rPr>
      <w:rFonts w:ascii="Times New Roman" w:hAnsi="Times New Roman"/>
      <w:b/>
      <w:sz w:val="32"/>
    </w:rPr>
  </w:style>
  <w:style w:type="paragraph" w:customStyle="1" w:styleId="AllowPageBreak">
    <w:name w:val="AllowPageBreak"/>
    <w:rsid w:val="00AD1E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EE9"/>
    <w:rPr>
      <w:rFonts w:ascii="Courier New" w:eastAsia="Times New Roman" w:hAnsi="Courier New" w:cs="Times New Roman"/>
      <w:i/>
      <w:szCs w:val="20"/>
      <w:lang w:eastAsia="en-US"/>
    </w:rPr>
  </w:style>
  <w:style w:type="paragraph" w:customStyle="1" w:styleId="HeadingBase">
    <w:name w:val="Heading Base"/>
    <w:rsid w:val="00AD1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EE9"/>
    <w:pPr>
      <w:tabs>
        <w:tab w:val="right" w:leader="dot" w:pos="9072"/>
      </w:tabs>
      <w:ind w:left="567"/>
    </w:pPr>
    <w:rPr>
      <w:szCs w:val="22"/>
    </w:rPr>
  </w:style>
  <w:style w:type="paragraph" w:customStyle="1" w:styleId="TOCBase">
    <w:name w:val="TOC Base"/>
    <w:rsid w:val="00AD1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EE9"/>
    <w:pPr>
      <w:tabs>
        <w:tab w:val="right" w:leader="dot" w:pos="9072"/>
      </w:tabs>
      <w:spacing w:before="40" w:after="40"/>
      <w:ind w:left="284"/>
    </w:pPr>
    <w:rPr>
      <w:rFonts w:ascii="Times New Roman" w:hAnsi="Times New Roman"/>
    </w:rPr>
  </w:style>
  <w:style w:type="paragraph" w:styleId="TOC1">
    <w:name w:val="toc 1"/>
    <w:basedOn w:val="TOCBase"/>
    <w:next w:val="Normal"/>
    <w:rsid w:val="00AD1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EE9"/>
    <w:rPr>
      <w:rFonts w:ascii="Times New Roman" w:eastAsia="Times New Roman" w:hAnsi="Times New Roman" w:cs="Times New Roman"/>
      <w:sz w:val="16"/>
      <w:lang w:eastAsia="en-US"/>
    </w:rPr>
  </w:style>
  <w:style w:type="paragraph" w:styleId="Title">
    <w:name w:val="Title"/>
    <w:basedOn w:val="HeadingBase"/>
    <w:link w:val="TitleChar"/>
    <w:qFormat/>
    <w:rsid w:val="00AD1EE9"/>
    <w:pPr>
      <w:spacing w:before="5040"/>
      <w:jc w:val="center"/>
    </w:pPr>
    <w:rPr>
      <w:sz w:val="48"/>
      <w:szCs w:val="72"/>
      <w:lang w:val="en-US"/>
    </w:rPr>
  </w:style>
  <w:style w:type="character" w:customStyle="1" w:styleId="TitleChar">
    <w:name w:val="Title Char"/>
    <w:basedOn w:val="DefaultParagraphFont"/>
    <w:link w:val="Title"/>
    <w:rsid w:val="00AD1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EE9"/>
    <w:pPr>
      <w:tabs>
        <w:tab w:val="left" w:pos="3600"/>
        <w:tab w:val="left" w:pos="3958"/>
      </w:tabs>
    </w:pPr>
  </w:style>
  <w:style w:type="paragraph" w:customStyle="1" w:styleId="Note">
    <w:name w:val="Note"/>
    <w:basedOn w:val="BodyText"/>
    <w:rsid w:val="00AD1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EE9"/>
    <w:pPr>
      <w:framePr w:wrap="auto" w:hAnchor="text" w:y="6049"/>
    </w:pPr>
    <w:rPr>
      <w:color w:val="000000"/>
      <w:sz w:val="40"/>
    </w:rPr>
  </w:style>
  <w:style w:type="paragraph" w:customStyle="1" w:styleId="TOCTitle">
    <w:name w:val="TOCTitle"/>
    <w:basedOn w:val="Heading1"/>
    <w:rsid w:val="00AD1EE9"/>
    <w:pPr>
      <w:spacing w:after="240"/>
      <w:jc w:val="center"/>
      <w:outlineLvl w:val="9"/>
    </w:pPr>
    <w:rPr>
      <w:caps/>
    </w:rPr>
  </w:style>
  <w:style w:type="paragraph" w:customStyle="1" w:styleId="Version">
    <w:name w:val="Version"/>
    <w:rsid w:val="00AD1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EE9"/>
    <w:pPr>
      <w:keepNext w:val="0"/>
      <w:tabs>
        <w:tab w:val="right" w:pos="4176"/>
      </w:tabs>
      <w:ind w:left="198" w:hanging="198"/>
    </w:pPr>
    <w:rPr>
      <w:rFonts w:ascii="Garamond" w:hAnsi="Garamond"/>
    </w:rPr>
  </w:style>
  <w:style w:type="paragraph" w:styleId="IndexHeading">
    <w:name w:val="index heading"/>
    <w:basedOn w:val="Normal"/>
    <w:next w:val="Index1"/>
    <w:semiHidden/>
    <w:rsid w:val="00AD1EE9"/>
    <w:pPr>
      <w:spacing w:before="120" w:after="120"/>
    </w:pPr>
    <w:rPr>
      <w:rFonts w:ascii="Arial" w:hAnsi="Arial"/>
      <w:b/>
      <w:color w:val="918585"/>
      <w:sz w:val="24"/>
    </w:rPr>
  </w:style>
  <w:style w:type="paragraph" w:styleId="Header">
    <w:name w:val="header"/>
    <w:basedOn w:val="Normal"/>
    <w:link w:val="HeaderChar"/>
    <w:rsid w:val="00AD1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EE9"/>
    <w:rPr>
      <w:rFonts w:ascii="Times New Roman" w:eastAsia="Times New Roman" w:hAnsi="Times New Roman" w:cs="Times New Roman"/>
      <w:sz w:val="16"/>
      <w:szCs w:val="20"/>
      <w:lang w:val="en-GB" w:eastAsia="en-US"/>
    </w:rPr>
  </w:style>
  <w:style w:type="paragraph" w:customStyle="1" w:styleId="Chapter">
    <w:name w:val="Chapter"/>
    <w:basedOn w:val="Normal"/>
    <w:rsid w:val="00AD1EE9"/>
    <w:pPr>
      <w:spacing w:before="240"/>
    </w:pPr>
    <w:rPr>
      <w:rFonts w:ascii="Times New Roman" w:hAnsi="Times New Roman"/>
      <w:smallCaps/>
      <w:spacing w:val="80"/>
      <w:sz w:val="28"/>
    </w:rPr>
  </w:style>
  <w:style w:type="paragraph" w:customStyle="1" w:styleId="InChapter">
    <w:name w:val="InChapter"/>
    <w:basedOn w:val="Heading3"/>
    <w:rsid w:val="00AD1EE9"/>
    <w:pPr>
      <w:spacing w:after="240"/>
      <w:outlineLvl w:val="9"/>
    </w:pPr>
    <w:rPr>
      <w:noProof/>
    </w:rPr>
  </w:style>
  <w:style w:type="paragraph" w:styleId="Index2">
    <w:name w:val="index 2"/>
    <w:basedOn w:val="Normal"/>
    <w:next w:val="Normal"/>
    <w:semiHidden/>
    <w:rsid w:val="00AD1EE9"/>
    <w:pPr>
      <w:tabs>
        <w:tab w:val="right" w:pos="4176"/>
      </w:tabs>
      <w:ind w:left="568" w:hanging="284"/>
    </w:pPr>
    <w:rPr>
      <w:rFonts w:ascii="Garamond" w:hAnsi="Garamond"/>
    </w:rPr>
  </w:style>
  <w:style w:type="paragraph" w:customStyle="1" w:styleId="Byline">
    <w:name w:val="Byline"/>
    <w:rsid w:val="00AD1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EE9"/>
    <w:pPr>
      <w:tabs>
        <w:tab w:val="clear" w:pos="3600"/>
        <w:tab w:val="clear" w:pos="3958"/>
      </w:tabs>
      <w:jc w:val="right"/>
    </w:pPr>
  </w:style>
  <w:style w:type="paragraph" w:styleId="Caption">
    <w:name w:val="caption"/>
    <w:basedOn w:val="BodyText"/>
    <w:next w:val="Normal"/>
    <w:qFormat/>
    <w:rsid w:val="00AD1EE9"/>
    <w:pPr>
      <w:framePr w:w="2268" w:hSpace="181" w:vSpace="181" w:wrap="around" w:vAnchor="text" w:hAnchor="page" w:x="1135" w:y="285" w:anchorLock="1"/>
    </w:pPr>
    <w:rPr>
      <w:i/>
    </w:rPr>
  </w:style>
  <w:style w:type="paragraph" w:customStyle="1" w:styleId="MiniTOCTitle">
    <w:name w:val="MiniTOCTitle"/>
    <w:basedOn w:val="Heading4"/>
    <w:rsid w:val="00AD1EE9"/>
    <w:pPr>
      <w:spacing w:before="240"/>
      <w:outlineLvl w:val="9"/>
    </w:pPr>
    <w:rPr>
      <w:noProof/>
      <w:sz w:val="24"/>
    </w:rPr>
  </w:style>
  <w:style w:type="paragraph" w:customStyle="1" w:styleId="MiniTOCItem">
    <w:name w:val="MiniTOCItem"/>
    <w:basedOn w:val="ListBullet"/>
    <w:rsid w:val="00AD1EE9"/>
    <w:pPr>
      <w:numPr>
        <w:numId w:val="0"/>
      </w:numPr>
      <w:tabs>
        <w:tab w:val="right" w:leader="dot" w:pos="6521"/>
      </w:tabs>
      <w:spacing w:before="0" w:after="0"/>
    </w:pPr>
  </w:style>
  <w:style w:type="paragraph" w:customStyle="1" w:styleId="TOFTitle">
    <w:name w:val="TOFTitle"/>
    <w:basedOn w:val="TOCTitle"/>
    <w:rsid w:val="00AD1EE9"/>
  </w:style>
  <w:style w:type="paragraph" w:styleId="TableofFigures">
    <w:name w:val="table of figures"/>
    <w:basedOn w:val="Normal"/>
    <w:next w:val="Normal"/>
    <w:semiHidden/>
    <w:rsid w:val="00AD1EE9"/>
    <w:pPr>
      <w:tabs>
        <w:tab w:val="right" w:leader="dot" w:pos="9072"/>
      </w:tabs>
      <w:ind w:left="970" w:hanging="403"/>
    </w:pPr>
    <w:rPr>
      <w:rFonts w:ascii="Times New Roman" w:hAnsi="Times New Roman"/>
      <w:b/>
    </w:rPr>
  </w:style>
  <w:style w:type="paragraph" w:styleId="ListNumber">
    <w:name w:val="List Number"/>
    <w:basedOn w:val="List"/>
    <w:rsid w:val="00AD1EE9"/>
    <w:pPr>
      <w:numPr>
        <w:numId w:val="15"/>
      </w:numPr>
      <w:tabs>
        <w:tab w:val="clear" w:pos="340"/>
      </w:tabs>
    </w:pPr>
  </w:style>
  <w:style w:type="character" w:customStyle="1" w:styleId="WingdingSymbols">
    <w:name w:val="Wingding Symbols"/>
    <w:rsid w:val="00AD1EE9"/>
    <w:rPr>
      <w:rFonts w:ascii="Wingdings" w:hAnsi="Wingdings"/>
    </w:rPr>
  </w:style>
  <w:style w:type="paragraph" w:customStyle="1" w:styleId="TableHeading">
    <w:name w:val="Table Heading"/>
    <w:basedOn w:val="HeadingBase"/>
    <w:rsid w:val="00AD1EE9"/>
    <w:pPr>
      <w:keepLines/>
      <w:pBdr>
        <w:bottom w:val="single" w:sz="6" w:space="1" w:color="918585"/>
      </w:pBdr>
      <w:spacing w:before="240"/>
    </w:pPr>
  </w:style>
  <w:style w:type="character" w:customStyle="1" w:styleId="HotSpot">
    <w:name w:val="HotSpot"/>
    <w:rsid w:val="00AD1EE9"/>
    <w:rPr>
      <w:color w:val="0033CC"/>
      <w:u w:val="none"/>
    </w:rPr>
  </w:style>
  <w:style w:type="paragraph" w:customStyle="1" w:styleId="BodyTextRight">
    <w:name w:val="Body Text Right"/>
    <w:basedOn w:val="BodyText"/>
    <w:rsid w:val="00AD1EE9"/>
    <w:pPr>
      <w:spacing w:before="0" w:after="0"/>
      <w:jc w:val="right"/>
    </w:pPr>
  </w:style>
  <w:style w:type="paragraph" w:styleId="Index3">
    <w:name w:val="index 3"/>
    <w:basedOn w:val="ListNumber2"/>
    <w:next w:val="Normal"/>
    <w:semiHidden/>
    <w:rsid w:val="00AD1EE9"/>
    <w:pPr>
      <w:numPr>
        <w:numId w:val="0"/>
      </w:numPr>
      <w:tabs>
        <w:tab w:val="right" w:leader="dot" w:pos="4176"/>
      </w:tabs>
    </w:pPr>
  </w:style>
  <w:style w:type="paragraph" w:styleId="ListNumber2">
    <w:name w:val="List Number 2"/>
    <w:basedOn w:val="List2"/>
    <w:rsid w:val="00AD1EE9"/>
    <w:pPr>
      <w:numPr>
        <w:numId w:val="10"/>
      </w:numPr>
      <w:tabs>
        <w:tab w:val="clear" w:pos="1060"/>
      </w:tabs>
    </w:pPr>
  </w:style>
  <w:style w:type="paragraph" w:customStyle="1" w:styleId="MarginNote">
    <w:name w:val="Margin Note"/>
    <w:basedOn w:val="BodyText"/>
    <w:rsid w:val="00AD1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EE9"/>
    <w:rPr>
      <w:sz w:val="32"/>
    </w:rPr>
  </w:style>
  <w:style w:type="paragraph" w:customStyle="1" w:styleId="HeadingProcedure">
    <w:name w:val="Heading Procedure"/>
    <w:basedOn w:val="HeadingBase"/>
    <w:next w:val="Normal"/>
    <w:rsid w:val="00AD1EE9"/>
    <w:pPr>
      <w:tabs>
        <w:tab w:val="left" w:pos="0"/>
      </w:tabs>
      <w:spacing w:before="120" w:after="60"/>
    </w:pPr>
    <w:rPr>
      <w:i/>
      <w:color w:val="918585"/>
      <w:sz w:val="22"/>
    </w:rPr>
  </w:style>
  <w:style w:type="paragraph" w:customStyle="1" w:styleId="TableBodyText">
    <w:name w:val="Table Body Text"/>
    <w:basedOn w:val="BodyText"/>
    <w:rsid w:val="00AD1EE9"/>
    <w:pPr>
      <w:spacing w:before="60" w:after="60"/>
    </w:pPr>
  </w:style>
  <w:style w:type="paragraph" w:styleId="ListContinue">
    <w:name w:val="List Continue"/>
    <w:basedOn w:val="List"/>
    <w:rsid w:val="00AD1EE9"/>
    <w:pPr>
      <w:ind w:firstLine="0"/>
    </w:pPr>
  </w:style>
  <w:style w:type="paragraph" w:customStyle="1" w:styleId="ListNote">
    <w:name w:val="List Note"/>
    <w:basedOn w:val="List"/>
    <w:rsid w:val="00AD1EE9"/>
    <w:pPr>
      <w:pBdr>
        <w:top w:val="single" w:sz="6" w:space="2" w:color="918585"/>
        <w:bottom w:val="single" w:sz="6" w:space="2" w:color="918585"/>
      </w:pBdr>
      <w:tabs>
        <w:tab w:val="left" w:pos="1021"/>
      </w:tabs>
      <w:ind w:firstLine="0"/>
    </w:pPr>
  </w:style>
  <w:style w:type="paragraph" w:customStyle="1" w:styleId="Warning">
    <w:name w:val="Warning"/>
    <w:basedOn w:val="BodyText"/>
    <w:rsid w:val="00AD1EE9"/>
    <w:pPr>
      <w:shd w:val="clear" w:color="auto" w:fill="D9D9D9"/>
      <w:tabs>
        <w:tab w:val="left" w:pos="992"/>
      </w:tabs>
      <w:ind w:left="119" w:right="119"/>
    </w:pPr>
    <w:rPr>
      <w:sz w:val="20"/>
    </w:rPr>
  </w:style>
  <w:style w:type="paragraph" w:customStyle="1" w:styleId="MarginIcons">
    <w:name w:val="Margin Icons"/>
    <w:basedOn w:val="BodyText"/>
    <w:rsid w:val="00AD1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EE9"/>
    <w:rPr>
      <w:rFonts w:ascii="Courier New" w:hAnsi="Courier New"/>
    </w:rPr>
  </w:style>
  <w:style w:type="paragraph" w:customStyle="1" w:styleId="NoteBullet">
    <w:name w:val="Note Bullet"/>
    <w:basedOn w:val="Note"/>
    <w:rsid w:val="00AD1EE9"/>
    <w:pPr>
      <w:tabs>
        <w:tab w:val="clear" w:pos="680"/>
      </w:tabs>
      <w:spacing w:before="60" w:after="60"/>
    </w:pPr>
  </w:style>
  <w:style w:type="paragraph" w:customStyle="1" w:styleId="SubHeading2">
    <w:name w:val="SubHeading2"/>
    <w:basedOn w:val="HeadingBase"/>
    <w:rsid w:val="00AD1EE9"/>
    <w:pPr>
      <w:spacing w:before="240" w:after="60"/>
    </w:pPr>
    <w:rPr>
      <w:sz w:val="20"/>
    </w:rPr>
  </w:style>
  <w:style w:type="paragraph" w:customStyle="1" w:styleId="SubHeading1">
    <w:name w:val="SubHeading1"/>
    <w:basedOn w:val="HeadingBase"/>
    <w:rsid w:val="00AD1EE9"/>
    <w:pPr>
      <w:spacing w:before="240" w:after="60"/>
    </w:pPr>
    <w:rPr>
      <w:color w:val="918585"/>
      <w:sz w:val="22"/>
    </w:rPr>
  </w:style>
  <w:style w:type="paragraph" w:customStyle="1" w:styleId="SideHeading">
    <w:name w:val="Side Heading"/>
    <w:basedOn w:val="HeadingBase"/>
    <w:rsid w:val="00AD1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EE9"/>
    <w:pPr>
      <w:tabs>
        <w:tab w:val="num" w:pos="360"/>
      </w:tabs>
    </w:pPr>
  </w:style>
  <w:style w:type="paragraph" w:styleId="PlainText">
    <w:name w:val="Plain Text"/>
    <w:basedOn w:val="Normal"/>
    <w:link w:val="PlainTextChar"/>
    <w:rsid w:val="00AD1EE9"/>
    <w:rPr>
      <w:sz w:val="20"/>
    </w:rPr>
  </w:style>
  <w:style w:type="character" w:customStyle="1" w:styleId="PlainTextChar">
    <w:name w:val="Plain Text Char"/>
    <w:basedOn w:val="DefaultParagraphFont"/>
    <w:link w:val="PlainText"/>
    <w:rsid w:val="00AD1EE9"/>
    <w:rPr>
      <w:rFonts w:ascii="Courier New" w:eastAsia="Times New Roman" w:hAnsi="Courier New" w:cs="Times New Roman"/>
      <w:sz w:val="20"/>
      <w:szCs w:val="20"/>
      <w:lang w:eastAsia="en-US"/>
    </w:rPr>
  </w:style>
  <w:style w:type="character" w:customStyle="1" w:styleId="MenuOption">
    <w:name w:val="Menu Option"/>
    <w:basedOn w:val="DefaultParagraphFont"/>
    <w:rsid w:val="00AD1EE9"/>
    <w:rPr>
      <w:b/>
      <w:smallCaps/>
    </w:rPr>
  </w:style>
  <w:style w:type="paragraph" w:customStyle="1" w:styleId="TableListNumber">
    <w:name w:val="Table List Number"/>
    <w:basedOn w:val="ListNumber"/>
    <w:rsid w:val="00AD1EE9"/>
    <w:pPr>
      <w:numPr>
        <w:numId w:val="0"/>
      </w:numPr>
    </w:pPr>
  </w:style>
  <w:style w:type="paragraph" w:styleId="TOC4">
    <w:name w:val="toc 4"/>
    <w:basedOn w:val="TOCBase"/>
    <w:next w:val="Normal"/>
    <w:semiHidden/>
    <w:rsid w:val="00AD1EE9"/>
    <w:pPr>
      <w:tabs>
        <w:tab w:val="right" w:leader="dot" w:pos="9071"/>
      </w:tabs>
      <w:ind w:left="1701"/>
    </w:pPr>
  </w:style>
  <w:style w:type="paragraph" w:customStyle="1" w:styleId="ListAlpha">
    <w:name w:val="List Alpha"/>
    <w:basedOn w:val="List"/>
    <w:rsid w:val="00AD1EE9"/>
    <w:pPr>
      <w:numPr>
        <w:numId w:val="9"/>
      </w:numPr>
    </w:pPr>
  </w:style>
  <w:style w:type="paragraph" w:customStyle="1" w:styleId="ListAlpha2">
    <w:name w:val="List Alpha 2"/>
    <w:basedOn w:val="List2"/>
    <w:rsid w:val="00AD1EE9"/>
    <w:pPr>
      <w:numPr>
        <w:numId w:val="8"/>
      </w:numPr>
    </w:pPr>
  </w:style>
  <w:style w:type="paragraph" w:styleId="List2">
    <w:name w:val="List 2"/>
    <w:basedOn w:val="BodyText"/>
    <w:rsid w:val="00AD1EE9"/>
    <w:pPr>
      <w:tabs>
        <w:tab w:val="left" w:pos="680"/>
      </w:tabs>
      <w:spacing w:before="60" w:after="60"/>
      <w:ind w:left="680" w:hanging="340"/>
    </w:pPr>
  </w:style>
  <w:style w:type="paragraph" w:styleId="List3">
    <w:name w:val="List 3"/>
    <w:basedOn w:val="BodyText"/>
    <w:rsid w:val="00AD1EE9"/>
    <w:pPr>
      <w:tabs>
        <w:tab w:val="left" w:pos="1021"/>
      </w:tabs>
      <w:spacing w:before="60" w:after="60"/>
      <w:ind w:left="1020" w:hanging="340"/>
    </w:pPr>
  </w:style>
  <w:style w:type="paragraph" w:styleId="List4">
    <w:name w:val="List 4"/>
    <w:basedOn w:val="BodyText"/>
    <w:rsid w:val="00AD1EE9"/>
    <w:pPr>
      <w:tabs>
        <w:tab w:val="left" w:pos="1361"/>
      </w:tabs>
      <w:spacing w:before="60" w:after="60"/>
      <w:ind w:left="1361" w:hanging="340"/>
    </w:pPr>
  </w:style>
  <w:style w:type="paragraph" w:styleId="List5">
    <w:name w:val="List 5"/>
    <w:basedOn w:val="BodyText"/>
    <w:rsid w:val="00AD1EE9"/>
    <w:pPr>
      <w:tabs>
        <w:tab w:val="left" w:pos="1701"/>
      </w:tabs>
      <w:spacing w:before="60" w:after="60"/>
      <w:ind w:left="1701" w:hanging="340"/>
    </w:pPr>
  </w:style>
  <w:style w:type="paragraph" w:styleId="ListBullet3">
    <w:name w:val="List Bullet 3"/>
    <w:basedOn w:val="List3"/>
    <w:rsid w:val="00AD1EE9"/>
    <w:pPr>
      <w:numPr>
        <w:numId w:val="14"/>
      </w:numPr>
      <w:tabs>
        <w:tab w:val="clear" w:pos="1021"/>
      </w:tabs>
      <w:ind w:left="1037" w:hanging="357"/>
    </w:pPr>
  </w:style>
  <w:style w:type="paragraph" w:styleId="ListBullet4">
    <w:name w:val="List Bullet 4"/>
    <w:basedOn w:val="List4"/>
    <w:rsid w:val="00AD1EE9"/>
    <w:pPr>
      <w:numPr>
        <w:numId w:val="3"/>
      </w:numPr>
      <w:tabs>
        <w:tab w:val="clear" w:pos="1361"/>
      </w:tabs>
    </w:pPr>
  </w:style>
  <w:style w:type="paragraph" w:styleId="ListBullet5">
    <w:name w:val="List Bullet 5"/>
    <w:basedOn w:val="List5"/>
    <w:rsid w:val="00AD1EE9"/>
    <w:pPr>
      <w:numPr>
        <w:numId w:val="4"/>
      </w:numPr>
    </w:pPr>
  </w:style>
  <w:style w:type="paragraph" w:styleId="ListContinue2">
    <w:name w:val="List Continue 2"/>
    <w:basedOn w:val="List2"/>
    <w:rsid w:val="00AD1EE9"/>
    <w:pPr>
      <w:ind w:firstLine="0"/>
    </w:pPr>
  </w:style>
  <w:style w:type="paragraph" w:styleId="ListContinue3">
    <w:name w:val="List Continue 3"/>
    <w:basedOn w:val="List3"/>
    <w:rsid w:val="00AD1EE9"/>
    <w:pPr>
      <w:ind w:left="1021" w:firstLine="0"/>
    </w:pPr>
  </w:style>
  <w:style w:type="paragraph" w:styleId="ListContinue4">
    <w:name w:val="List Continue 4"/>
    <w:basedOn w:val="List4"/>
    <w:rsid w:val="00AD1EE9"/>
    <w:pPr>
      <w:ind w:firstLine="0"/>
    </w:pPr>
  </w:style>
  <w:style w:type="paragraph" w:styleId="ListContinue5">
    <w:name w:val="List Continue 5"/>
    <w:basedOn w:val="List5"/>
    <w:rsid w:val="00AD1EE9"/>
    <w:pPr>
      <w:ind w:firstLine="0"/>
    </w:pPr>
  </w:style>
  <w:style w:type="paragraph" w:styleId="ListNumber3">
    <w:name w:val="List Number 3"/>
    <w:basedOn w:val="List3"/>
    <w:rsid w:val="00AD1EE9"/>
    <w:pPr>
      <w:numPr>
        <w:numId w:val="5"/>
      </w:numPr>
    </w:pPr>
  </w:style>
  <w:style w:type="paragraph" w:styleId="ListNumber4">
    <w:name w:val="List Number 4"/>
    <w:basedOn w:val="List4"/>
    <w:rsid w:val="00AD1EE9"/>
    <w:pPr>
      <w:numPr>
        <w:numId w:val="6"/>
      </w:numPr>
    </w:pPr>
  </w:style>
  <w:style w:type="paragraph" w:styleId="ListNumber5">
    <w:name w:val="List Number 5"/>
    <w:basedOn w:val="List5"/>
    <w:rsid w:val="00AD1EE9"/>
    <w:pPr>
      <w:numPr>
        <w:numId w:val="7"/>
      </w:numPr>
    </w:pPr>
  </w:style>
  <w:style w:type="paragraph" w:styleId="BlockText">
    <w:name w:val="Block Text"/>
    <w:basedOn w:val="Normal"/>
    <w:rsid w:val="00AD1EE9"/>
    <w:pPr>
      <w:spacing w:after="120"/>
      <w:ind w:left="1440" w:right="1440"/>
    </w:pPr>
  </w:style>
  <w:style w:type="character" w:customStyle="1" w:styleId="Subscript">
    <w:name w:val="Subscript"/>
    <w:basedOn w:val="DefaultParagraphFont"/>
    <w:rsid w:val="00AD1EE9"/>
    <w:rPr>
      <w:sz w:val="16"/>
      <w:vertAlign w:val="subscript"/>
    </w:rPr>
  </w:style>
  <w:style w:type="character" w:customStyle="1" w:styleId="Superscript">
    <w:name w:val="Superscript"/>
    <w:basedOn w:val="DefaultParagraphFont"/>
    <w:rsid w:val="00AD1EE9"/>
    <w:rPr>
      <w:sz w:val="16"/>
      <w:vertAlign w:val="superscript"/>
    </w:rPr>
  </w:style>
  <w:style w:type="character" w:customStyle="1" w:styleId="Symbols">
    <w:name w:val="Symbols"/>
    <w:basedOn w:val="DefaultParagraphFont"/>
    <w:rsid w:val="00AD1EE9"/>
    <w:rPr>
      <w:rFonts w:ascii="Symbol" w:hAnsi="Symbol"/>
    </w:rPr>
  </w:style>
  <w:style w:type="character" w:customStyle="1" w:styleId="MenuOptions">
    <w:name w:val="Menu Options"/>
    <w:basedOn w:val="DefaultParagraphFont"/>
    <w:rsid w:val="00AD1EE9"/>
    <w:rPr>
      <w:rFonts w:ascii="Arial Narrow" w:hAnsi="Arial Narrow"/>
      <w:smallCaps/>
    </w:rPr>
  </w:style>
  <w:style w:type="character" w:customStyle="1" w:styleId="Buttons">
    <w:name w:val="Buttons"/>
    <w:basedOn w:val="DefaultParagraphFont"/>
    <w:rsid w:val="00AD1EE9"/>
    <w:rPr>
      <w:b/>
    </w:rPr>
  </w:style>
  <w:style w:type="character" w:customStyle="1" w:styleId="Underlined">
    <w:name w:val="Underlined"/>
    <w:basedOn w:val="DefaultParagraphFont"/>
    <w:rsid w:val="00AD1EE9"/>
    <w:rPr>
      <w:u w:val="single"/>
    </w:rPr>
  </w:style>
  <w:style w:type="paragraph" w:customStyle="1" w:styleId="TableBodyTextRight">
    <w:name w:val="Table Body Text Right"/>
    <w:basedOn w:val="TableBodyText"/>
    <w:rsid w:val="00AD1EE9"/>
    <w:pPr>
      <w:widowControl w:val="0"/>
      <w:autoSpaceDE w:val="0"/>
      <w:autoSpaceDN w:val="0"/>
      <w:adjustRightInd w:val="0"/>
      <w:jc w:val="right"/>
    </w:pPr>
    <w:rPr>
      <w:rFonts w:cs="Arial"/>
      <w:szCs w:val="18"/>
    </w:rPr>
  </w:style>
  <w:style w:type="paragraph" w:customStyle="1" w:styleId="CopyrightText">
    <w:name w:val="Copyright Text"/>
    <w:basedOn w:val="BodyText"/>
    <w:rsid w:val="00AD1EE9"/>
    <w:rPr>
      <w:sz w:val="18"/>
    </w:rPr>
  </w:style>
  <w:style w:type="paragraph" w:customStyle="1" w:styleId="BodySmallRight">
    <w:name w:val="Body Small Right"/>
    <w:basedOn w:val="BodyTextRight"/>
    <w:rsid w:val="00AD1EE9"/>
    <w:rPr>
      <w:sz w:val="18"/>
      <w:szCs w:val="18"/>
    </w:rPr>
  </w:style>
  <w:style w:type="paragraph" w:customStyle="1" w:styleId="MarginEdition">
    <w:name w:val="Margin Edition"/>
    <w:basedOn w:val="MarginNote"/>
    <w:rsid w:val="00AD1EE9"/>
    <w:pPr>
      <w:spacing w:before="0" w:after="0"/>
    </w:pPr>
    <w:rPr>
      <w:rFonts w:ascii="Times New Roman" w:hAnsi="Times New Roman"/>
      <w:color w:val="999999"/>
    </w:rPr>
  </w:style>
  <w:style w:type="paragraph" w:customStyle="1" w:styleId="Spacer">
    <w:name w:val="Spacer"/>
    <w:basedOn w:val="Normal"/>
    <w:rsid w:val="00AD1EE9"/>
    <w:rPr>
      <w:sz w:val="2"/>
      <w:szCs w:val="2"/>
    </w:rPr>
  </w:style>
  <w:style w:type="character" w:customStyle="1" w:styleId="Small">
    <w:name w:val="Small"/>
    <w:basedOn w:val="DefaultParagraphFont"/>
    <w:rsid w:val="00AD1EE9"/>
    <w:rPr>
      <w:sz w:val="16"/>
    </w:rPr>
  </w:style>
  <w:style w:type="paragraph" w:customStyle="1" w:styleId="WideTable">
    <w:name w:val="Wide Table"/>
    <w:basedOn w:val="Normal"/>
    <w:rsid w:val="00AD1EE9"/>
    <w:pPr>
      <w:ind w:left="-1418"/>
    </w:pPr>
    <w:rPr>
      <w:sz w:val="2"/>
      <w:szCs w:val="2"/>
    </w:rPr>
  </w:style>
  <w:style w:type="character" w:styleId="PageNumber">
    <w:name w:val="page number"/>
    <w:basedOn w:val="DefaultParagraphFont"/>
    <w:rsid w:val="00AD1EE9"/>
  </w:style>
  <w:style w:type="paragraph" w:styleId="Quote">
    <w:name w:val="Quote"/>
    <w:basedOn w:val="Heading1"/>
    <w:link w:val="QuoteChar"/>
    <w:qFormat/>
    <w:rsid w:val="00AD1EE9"/>
    <w:rPr>
      <w:b w:val="0"/>
      <w:sz w:val="72"/>
      <w:szCs w:val="72"/>
      <w:lang w:val="en-NZ"/>
    </w:rPr>
  </w:style>
  <w:style w:type="character" w:customStyle="1" w:styleId="QuoteChar">
    <w:name w:val="Quote Char"/>
    <w:basedOn w:val="DefaultParagraphFont"/>
    <w:link w:val="Quote"/>
    <w:rsid w:val="00AD1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EE9"/>
    <w:pPr>
      <w:pageBreakBefore/>
    </w:pPr>
  </w:style>
  <w:style w:type="paragraph" w:customStyle="1" w:styleId="Border">
    <w:name w:val="Border"/>
    <w:basedOn w:val="Normal"/>
    <w:qFormat/>
    <w:rsid w:val="00AD1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EE9"/>
    <w:rPr>
      <w:b/>
      <w:bCs/>
      <w:i/>
      <w:iCs/>
      <w:color w:val="auto"/>
    </w:rPr>
  </w:style>
  <w:style w:type="paragraph" w:styleId="IntenseQuote">
    <w:name w:val="Intense Quote"/>
    <w:basedOn w:val="Normal"/>
    <w:next w:val="Normal"/>
    <w:link w:val="IntenseQuoteChar"/>
    <w:uiPriority w:val="30"/>
    <w:qFormat/>
    <w:rsid w:val="00AD1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EE9"/>
    <w:rPr>
      <w:smallCaps/>
      <w:color w:val="auto"/>
      <w:u w:val="single"/>
    </w:rPr>
  </w:style>
  <w:style w:type="character" w:styleId="IntenseReference">
    <w:name w:val="Intense Reference"/>
    <w:basedOn w:val="DefaultParagraphFont"/>
    <w:uiPriority w:val="32"/>
    <w:qFormat/>
    <w:rsid w:val="00AD1EE9"/>
    <w:rPr>
      <w:b/>
      <w:bCs/>
      <w:smallCaps/>
      <w:color w:val="auto"/>
      <w:spacing w:val="5"/>
      <w:u w:val="single"/>
    </w:rPr>
  </w:style>
  <w:style w:type="paragraph" w:customStyle="1" w:styleId="2ColumnHeading">
    <w:name w:val="2Column Heading"/>
    <w:basedOn w:val="BodyText"/>
    <w:qFormat/>
    <w:rsid w:val="00AD1EE9"/>
    <w:pPr>
      <w:spacing w:after="60"/>
      <w:ind w:left="-2268"/>
    </w:pPr>
    <w:rPr>
      <w:b/>
    </w:rPr>
  </w:style>
  <w:style w:type="paragraph" w:customStyle="1" w:styleId="Heading1TOC">
    <w:name w:val="Heading1 TOC"/>
    <w:basedOn w:val="Normal"/>
    <w:qFormat/>
    <w:rsid w:val="00AD1EE9"/>
    <w:pPr>
      <w:spacing w:before="240" w:after="120"/>
    </w:pPr>
    <w:rPr>
      <w:rFonts w:ascii="Times New Roman" w:hAnsi="Times New Roman"/>
      <w:b/>
      <w:sz w:val="32"/>
    </w:rPr>
  </w:style>
  <w:style w:type="paragraph" w:customStyle="1" w:styleId="Heading2TOC">
    <w:name w:val="Heading2 TOC"/>
    <w:basedOn w:val="Normal"/>
    <w:qFormat/>
    <w:rsid w:val="00AD1EE9"/>
    <w:pPr>
      <w:spacing w:before="240" w:after="60"/>
    </w:pPr>
    <w:rPr>
      <w:rFonts w:ascii="Times New Roman" w:hAnsi="Times New Roman"/>
      <w:b/>
      <w:sz w:val="28"/>
    </w:rPr>
  </w:style>
  <w:style w:type="character" w:customStyle="1" w:styleId="Underline">
    <w:name w:val="Underline"/>
    <w:basedOn w:val="DefaultParagraphFont"/>
    <w:qFormat/>
    <w:rsid w:val="00AD1EE9"/>
    <w:rPr>
      <w:u w:val="single"/>
    </w:rPr>
  </w:style>
  <w:style w:type="character" w:customStyle="1" w:styleId="BoldandItalics">
    <w:name w:val="Bold and Italics"/>
    <w:qFormat/>
    <w:rsid w:val="00AD1EE9"/>
    <w:rPr>
      <w:b/>
      <w:i/>
      <w:u w:val="none"/>
    </w:rPr>
  </w:style>
  <w:style w:type="paragraph" w:styleId="BalloonText">
    <w:name w:val="Balloon Text"/>
    <w:basedOn w:val="Normal"/>
    <w:link w:val="BalloonTextChar"/>
    <w:rsid w:val="00AD1EE9"/>
    <w:rPr>
      <w:rFonts w:ascii="Tahoma" w:hAnsi="Tahoma" w:cs="Tahoma"/>
      <w:sz w:val="16"/>
      <w:szCs w:val="16"/>
    </w:rPr>
  </w:style>
  <w:style w:type="character" w:customStyle="1" w:styleId="BalloonTextChar">
    <w:name w:val="Balloon Text Char"/>
    <w:basedOn w:val="DefaultParagraphFont"/>
    <w:link w:val="BalloonText"/>
    <w:rsid w:val="00AD1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EE9"/>
    <w:rPr>
      <w:b/>
      <w:color w:val="660033"/>
      <w:spacing w:val="0"/>
    </w:rPr>
  </w:style>
  <w:style w:type="paragraph" w:customStyle="1" w:styleId="Nameditemlist">
    <w:name w:val="Named item list"/>
    <w:basedOn w:val="BodyText"/>
    <w:qFormat/>
    <w:rsid w:val="00AD1EE9"/>
    <w:pPr>
      <w:tabs>
        <w:tab w:val="left" w:pos="2835"/>
      </w:tabs>
      <w:ind w:left="2835" w:hanging="2835"/>
    </w:pPr>
  </w:style>
  <w:style w:type="paragraph" w:customStyle="1" w:styleId="BodyTextnopadding">
    <w:name w:val="Body Text no padding"/>
    <w:basedOn w:val="BodyText"/>
    <w:qFormat/>
    <w:rsid w:val="00AD1EE9"/>
    <w:pPr>
      <w:spacing w:before="0" w:after="0"/>
    </w:pPr>
  </w:style>
  <w:style w:type="paragraph" w:customStyle="1" w:styleId="BodyTextBold">
    <w:name w:val="Body Text Bold"/>
    <w:basedOn w:val="BodyText"/>
    <w:qFormat/>
    <w:rsid w:val="00AD1EE9"/>
    <w:rPr>
      <w:b/>
    </w:rPr>
  </w:style>
  <w:style w:type="character" w:styleId="Hyperlink">
    <w:name w:val="Hyperlink"/>
    <w:basedOn w:val="DefaultParagraphFont"/>
    <w:uiPriority w:val="99"/>
    <w:unhideWhenUsed/>
    <w:rsid w:val="006B4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7599</Characters>
  <Application>Microsoft Office Word</Application>
  <DocSecurity>0</DocSecurity>
  <Lines>217</Lines>
  <Paragraphs>141</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HLTENN066 Contribute to improvement for advancement of clinical practice</dc:title>
  <dc:subject>Approved</dc:subject>
  <dc:creator>HumanAbility</dc:creator>
  <cp:keywords>Release: 2</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