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6C5A" w:rsidP="00A86C5A">
      <w:pPr>
        <w:pStyle w:val="Title"/>
      </w:pPr>
      <w:r>
        <w:fldChar w:fldCharType="begin"/>
      </w:r>
      <w:r>
        <w:instrText xml:space="preserve"> TITLE   \* MERGEFORMAT </w:instrText>
      </w:r>
      <w:r>
        <w:fldChar w:fldCharType="separate"/>
      </w:r>
      <w:r>
        <w:t>HLTENN062 Implement and monitor care for a person with a stoma</w:t>
      </w:r>
      <w:r>
        <w:fldChar w:fldCharType="end"/>
      </w:r>
    </w:p>
    <w:p w:rsidR="00A86C5A" w:rsidP="00A86C5A">
      <w:pPr>
        <w:pStyle w:val="Version"/>
        <w:sectPr w:rsidSect="00FE07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E07FE" w:rsidP="00FE07FE">
      <w:pPr>
        <w:pStyle w:val="SuperHeading"/>
      </w:pPr>
      <w:r w:rsidRPr="00FE07FE">
        <w:t>HLTENN062</w:t>
      </w:r>
      <w:r w:rsidRPr="00FE07FE">
        <w:t xml:space="preserve"> Implement and monitor care for a person with a stoma</w:t>
      </w:r>
    </w:p>
    <w:p w:rsidR="00000000" w:rsidRPr="00FE07FE" w:rsidP="00FE07FE">
      <w:pPr>
        <w:pStyle w:val="Heading1"/>
      </w:pPr>
      <w:bookmarkStart w:id="1" w:name="O_1200753"/>
      <w:bookmarkEnd w:id="1"/>
      <w:r w:rsidRPr="00FE07FE">
        <w:t>Modification History</w:t>
      </w:r>
    </w:p>
    <w:tbl>
      <w:tblPr>
        <w:tblW w:w="0" w:type="auto"/>
        <w:tblLayout w:type="fixed"/>
        <w:tblCellMar>
          <w:left w:w="62" w:type="dxa"/>
          <w:right w:w="62" w:type="dxa"/>
        </w:tblCellMar>
        <w:tblLook w:val="0000"/>
      </w:tblPr>
      <w:tblGrid>
        <w:gridCol w:w="3040"/>
        <w:gridCol w:w="6074"/>
      </w:tblGrid>
      <w:tr w:rsidTr="00FE07FE">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FE07FE" w:rsidP="00FE07FE">
            <w:pPr>
              <w:pStyle w:val="BodyText"/>
            </w:pPr>
            <w:r w:rsidRPr="00FE07FE">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FE07FE">
            <w:pPr>
              <w:pStyle w:val="BodyText"/>
              <w:rPr>
                <w:lang w:val="en-NZ"/>
              </w:rPr>
            </w:pPr>
            <w:r w:rsidRPr="00FE07FE">
              <w:rPr>
                <w:rStyle w:val="SpecialBold"/>
              </w:rPr>
              <w:t>Comments</w:t>
            </w:r>
          </w:p>
        </w:tc>
      </w:tr>
      <w:tr w:rsidTr="00FE07FE">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E07FE">
            <w:pPr>
              <w:pStyle w:val="BodyText"/>
              <w:rPr>
                <w:lang w:val="en-NZ"/>
              </w:rPr>
            </w:pPr>
            <w:r w:rsidRPr="00FE07FE">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E07FE" w:rsidP="00FE07FE">
            <w:pPr>
              <w:pStyle w:val="BodyText"/>
            </w:pPr>
            <w:r w:rsidRPr="00FE07FE">
              <w:t>Release 2 HLTENN062 Implement and monitor care for a person with a stoma supersedes and is equivalent to Release 1 HLTENN062 Implement and monitor care for a person with a stoma.</w:t>
            </w:r>
          </w:p>
          <w:p w:rsidR="00000000" w:rsidRPr="00FE07FE" w:rsidP="00FE07FE">
            <w:pPr>
              <w:pStyle w:val="BodyText"/>
            </w:pPr>
            <w:r w:rsidRPr="00FE07FE">
              <w:t>Updated:</w:t>
            </w:r>
          </w:p>
          <w:p w:rsidR="00000000" w:rsidP="00FE07FE">
            <w:pPr>
              <w:pStyle w:val="BodyText"/>
              <w:rPr>
                <w:lang w:val="en-NZ"/>
              </w:rPr>
            </w:pPr>
            <w:r w:rsidRPr="00FE07FE">
              <w:t>Mapping details and minor corrections.</w:t>
            </w:r>
          </w:p>
        </w:tc>
      </w:tr>
      <w:tr w:rsidTr="00FE07FE">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E07FE">
            <w:pPr>
              <w:pStyle w:val="BodyText"/>
              <w:rPr>
                <w:lang w:val="en-NZ"/>
              </w:rPr>
            </w:pPr>
            <w:r w:rsidRPr="00FE07FE">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E07FE" w:rsidP="00FE07FE">
            <w:pPr>
              <w:pStyle w:val="BodyText"/>
            </w:pPr>
            <w:r w:rsidRPr="00FE07FE">
              <w:t>HLTENN062 Implemen</w:t>
            </w:r>
            <w:r w:rsidRPr="00FE07FE">
              <w:t>t and monitor care for a person with a stoma supersedes and is equivalent to HLTENN030 Implement and monitor care for a person with a stoma.</w:t>
            </w:r>
          </w:p>
        </w:tc>
      </w:tr>
    </w:tbl>
    <w:p w:rsidR="00000000" w:rsidRPr="00FE07FE" w:rsidP="00FE07FE">
      <w:pPr>
        <w:pStyle w:val="BodyText"/>
      </w:pPr>
    </w:p>
    <w:p w:rsidR="00000000" w:rsidRPr="00FE07FE" w:rsidP="00FE07FE">
      <w:pPr>
        <w:pStyle w:val="AllowPageBreak"/>
      </w:pPr>
    </w:p>
    <w:p w:rsidR="00000000" w:rsidRPr="00FE07FE" w:rsidP="00FE07FE">
      <w:pPr>
        <w:pStyle w:val="Heading1"/>
      </w:pPr>
      <w:bookmarkStart w:id="2" w:name="O_1200752"/>
      <w:bookmarkEnd w:id="2"/>
      <w:r w:rsidRPr="00FE07FE">
        <w:t>Application</w:t>
      </w:r>
    </w:p>
    <w:p w:rsidR="00000000" w:rsidRPr="00FE07FE" w:rsidP="00A86C5A">
      <w:pPr>
        <w:pStyle w:val="BodyText"/>
      </w:pPr>
      <w:r w:rsidRPr="00FE07FE">
        <w:t>This unit describes the performance outcomes, skills and knowledge required to plan, implement and evaluate comprehensive care for the person with a stoma, applying the principles of contemporary stoma management.</w:t>
      </w:r>
    </w:p>
    <w:p w:rsidR="00000000" w:rsidRPr="00FE07FE" w:rsidP="00A86C5A">
      <w:pPr>
        <w:pStyle w:val="BodyText"/>
      </w:pPr>
      <w:r w:rsidRPr="00FE07FE">
        <w:t>Enrolled nurses working in stoma care nurs</w:t>
      </w:r>
      <w:r w:rsidRPr="00FE07FE">
        <w:t>ing hold and apply specialised in-depth knowledge, integrate theory and practice, and make reliable clinical assessments and judgements.</w:t>
      </w:r>
    </w:p>
    <w:p w:rsidR="00000000" w:rsidRPr="00FE07FE" w:rsidP="00A86C5A">
      <w:pPr>
        <w:pStyle w:val="BodyText"/>
      </w:pPr>
      <w:r w:rsidRPr="00FE07FE">
        <w:t>This unit applies to enrolled nurses, registered with the Nursing and Midwifery Board of Australia (NMBA), seeking spec</w:t>
      </w:r>
      <w:r w:rsidRPr="00FE07FE">
        <w:t>ialisation in enrolled nurse work that is carried out in consultation and collaboration with registered nurses, and under direct or indirect supervisory arrangements aligned to the NMBA regulatory authority legislative requirements.</w:t>
      </w:r>
    </w:p>
    <w:p w:rsidR="00000000" w:rsidRPr="00FE07FE" w:rsidP="00A86C5A">
      <w:pPr>
        <w:pStyle w:val="BodyText"/>
      </w:pPr>
      <w:r w:rsidRPr="00FE07FE">
        <w:t>The skills in this unit</w:t>
      </w:r>
      <w:r w:rsidRPr="00FE07FE">
        <w:t xml:space="preserve"> must be applied in accordance with Commonwealth and State/Territory legislation, Australian Standards and industry codes of practice.</w:t>
      </w:r>
    </w:p>
    <w:p w:rsidR="00000000" w:rsidRPr="00FE07FE" w:rsidP="00A86C5A">
      <w:pPr>
        <w:pStyle w:val="BodyText"/>
      </w:pPr>
      <w:r w:rsidRPr="00FE07FE">
        <w:t>No occupational licensing, certification or specific legislative requirements apply to this unit at the time of publicati</w:t>
      </w:r>
      <w:r w:rsidRPr="00FE07FE">
        <w:t>on.</w:t>
      </w:r>
    </w:p>
    <w:p w:rsidR="00000000" w:rsidRPr="00FE07FE" w:rsidP="00FE07FE">
      <w:pPr>
        <w:pStyle w:val="Heading1"/>
      </w:pPr>
      <w:bookmarkStart w:id="3" w:name="O_1200751"/>
      <w:bookmarkEnd w:id="3"/>
      <w:r w:rsidRPr="00FE07FE">
        <w:t>Pre-requisite Unit</w:t>
      </w:r>
    </w:p>
    <w:p w:rsidR="00000000" w:rsidRPr="00FE07FE" w:rsidP="00A86C5A">
      <w:pPr>
        <w:pStyle w:val="BodyText"/>
      </w:pPr>
      <w:r w:rsidRPr="00FE07FE">
        <w:t xml:space="preserve">Nil </w:t>
      </w:r>
    </w:p>
    <w:p w:rsidR="00000000" w:rsidRPr="00FE07FE" w:rsidP="00FE07FE">
      <w:pPr>
        <w:pStyle w:val="Heading1"/>
      </w:pPr>
      <w:bookmarkStart w:id="4" w:name="O_1200750"/>
      <w:bookmarkEnd w:id="4"/>
      <w:r w:rsidRPr="00FE07FE">
        <w:t>Competency Field</w:t>
      </w:r>
    </w:p>
    <w:p w:rsidR="00000000" w:rsidRPr="00FE07FE" w:rsidP="00A86C5A">
      <w:pPr>
        <w:pStyle w:val="BodyText"/>
      </w:pPr>
      <w:r w:rsidRPr="00FE07FE">
        <w:t>Enrolled Nursing</w:t>
      </w:r>
    </w:p>
    <w:p w:rsidR="00000000" w:rsidRPr="00FE07FE" w:rsidP="00FE07FE">
      <w:pPr>
        <w:pStyle w:val="Heading1"/>
      </w:pPr>
      <w:bookmarkStart w:id="5" w:name="O_1200749"/>
      <w:bookmarkEnd w:id="5"/>
      <w:r w:rsidRPr="00FE07FE">
        <w:t>Unit Sector</w:t>
      </w:r>
    </w:p>
    <w:p w:rsidR="00000000" w:rsidRPr="00FE07FE" w:rsidP="00A86C5A">
      <w:pPr>
        <w:pStyle w:val="BodyText"/>
      </w:pPr>
      <w:r w:rsidRPr="00FE07FE">
        <w:t>Nursing</w:t>
      </w:r>
    </w:p>
    <w:p w:rsidR="00000000" w:rsidRPr="00FE07FE" w:rsidP="00FE07FE">
      <w:pPr>
        <w:pStyle w:val="Heading1"/>
      </w:pPr>
      <w:bookmarkStart w:id="6" w:name="O_1200748"/>
      <w:bookmarkEnd w:id="6"/>
      <w:r w:rsidRPr="00FE07FE">
        <w:t>Elements and Performance Criteria</w:t>
      </w:r>
    </w:p>
    <w:tbl>
      <w:tblPr>
        <w:tblW w:w="0" w:type="auto"/>
        <w:tblLayout w:type="fixed"/>
        <w:tblCellMar>
          <w:left w:w="62" w:type="dxa"/>
          <w:right w:w="62" w:type="dxa"/>
        </w:tblCellMar>
        <w:tblLook w:val="0000"/>
      </w:tblPr>
      <w:tblGrid>
        <w:gridCol w:w="2694"/>
        <w:gridCol w:w="6350"/>
      </w:tblGrid>
      <w:tr w:rsidTr="00FE07F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E07FE" w:rsidP="00FE07FE">
            <w:pPr>
              <w:pStyle w:val="BodyText"/>
            </w:pPr>
            <w:r w:rsidRPr="00FE07F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E07FE">
            <w:pPr>
              <w:pStyle w:val="BodyText"/>
              <w:rPr>
                <w:lang w:val="en-NZ"/>
              </w:rPr>
            </w:pPr>
            <w:r w:rsidRPr="00FE07FE">
              <w:rPr>
                <w:rStyle w:val="SpecialBold"/>
              </w:rPr>
              <w:t>PERFORMANCE</w:t>
            </w:r>
            <w:r w:rsidRPr="00FE07FE">
              <w:t xml:space="preserve"> </w:t>
            </w:r>
            <w:r w:rsidRPr="00FE07FE">
              <w:rPr>
                <w:rStyle w:val="SpecialBold"/>
              </w:rPr>
              <w:t>CRITERIA</w:t>
            </w:r>
          </w:p>
        </w:tc>
      </w:tr>
      <w:tr w:rsidTr="00FE07F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E07FE" w:rsidP="00FE07FE">
            <w:pPr>
              <w:pStyle w:val="BodyText"/>
            </w:pPr>
            <w:r w:rsidRPr="00FE07FE">
              <w:rPr>
                <w:rStyle w:val="Emphasis"/>
              </w:rPr>
              <w:t>Elements describe the essential o</w:t>
            </w:r>
            <w:r w:rsidRPr="00FE07FE">
              <w:rPr>
                <w:rStyle w:val="Emphasis"/>
              </w:rPr>
              <w:t>utcomes</w:t>
            </w:r>
          </w:p>
        </w:tc>
        <w:tc>
          <w:tcPr>
            <w:tcW w:w="6350" w:type="dxa"/>
            <w:tcBorders>
              <w:top w:val="nil"/>
              <w:left w:val="nil"/>
              <w:bottom w:val="nil"/>
              <w:right w:val="nil"/>
            </w:tcBorders>
            <w:tcMar>
              <w:top w:w="0" w:type="dxa"/>
              <w:left w:w="62" w:type="dxa"/>
              <w:bottom w:w="0" w:type="dxa"/>
              <w:right w:w="62" w:type="dxa"/>
            </w:tcMar>
          </w:tcPr>
          <w:p w:rsidR="00000000" w:rsidP="00FE07FE">
            <w:pPr>
              <w:pStyle w:val="BodyText"/>
              <w:rPr>
                <w:lang w:val="en-NZ"/>
              </w:rPr>
            </w:pPr>
            <w:r w:rsidRPr="00FE07FE">
              <w:rPr>
                <w:rStyle w:val="Emphasis"/>
              </w:rPr>
              <w:t>Performance criteria describe the performance needed to demonstrate achievement of the element.</w:t>
            </w:r>
          </w:p>
        </w:tc>
      </w:tr>
      <w:tr w:rsidTr="00FE07F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E07FE">
            <w:pPr>
              <w:pStyle w:val="List"/>
              <w:rPr>
                <w:lang w:val="en-NZ"/>
              </w:rPr>
            </w:pPr>
            <w:r w:rsidRPr="00FE07FE">
              <w:t xml:space="preserve">1.  Contribute to ostomy care. </w:t>
            </w:r>
          </w:p>
        </w:tc>
        <w:tc>
          <w:tcPr>
            <w:tcW w:w="6350" w:type="dxa"/>
            <w:tcBorders>
              <w:top w:val="nil"/>
              <w:left w:val="nil"/>
              <w:bottom w:val="nil"/>
              <w:right w:val="nil"/>
            </w:tcBorders>
            <w:tcMar>
              <w:top w:w="0" w:type="dxa"/>
              <w:left w:w="62" w:type="dxa"/>
              <w:bottom w:w="0" w:type="dxa"/>
              <w:right w:w="62" w:type="dxa"/>
            </w:tcMar>
          </w:tcPr>
          <w:p w:rsidR="00000000" w:rsidRPr="00FE07FE" w:rsidP="00FE07FE">
            <w:pPr>
              <w:pStyle w:val="List"/>
            </w:pPr>
            <w:r w:rsidRPr="00FE07FE">
              <w:t>1.1. Work within scope of practice to provide and support ostomy and stoma care.</w:t>
            </w:r>
          </w:p>
          <w:p w:rsidR="00000000" w:rsidRPr="00FE07FE" w:rsidP="00FE07FE">
            <w:pPr>
              <w:pStyle w:val="List"/>
            </w:pPr>
            <w:r w:rsidRPr="00FE07FE">
              <w:t xml:space="preserve">1.2. Identify specialist care services and community agencies that provide and support ostomy and stoma care, and the possible role in long-term ostomy care. </w:t>
            </w:r>
          </w:p>
          <w:p w:rsidR="00000000" w:rsidRPr="00FE07FE" w:rsidP="00FE07FE">
            <w:pPr>
              <w:pStyle w:val="List"/>
            </w:pPr>
            <w:r w:rsidRPr="00FE07FE">
              <w:t>1.3. Discuss and evaluate ongoing nursing care and management plan with the supervising registere</w:t>
            </w:r>
            <w:r w:rsidRPr="00FE07FE">
              <w:t>d nurse and the multidisciplinary health care team.</w:t>
            </w:r>
          </w:p>
          <w:p w:rsidR="00000000" w:rsidP="00FE07FE">
            <w:pPr>
              <w:pStyle w:val="List"/>
              <w:rPr>
                <w:lang w:val="en-NZ"/>
              </w:rPr>
            </w:pPr>
            <w:r w:rsidRPr="00FE07FE">
              <w:t xml:space="preserve">1.4. Provide continuity of nursing care in partnership with service providers and agencies. </w:t>
            </w:r>
          </w:p>
        </w:tc>
      </w:tr>
      <w:tr w:rsidTr="00FE07F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E07FE">
            <w:pPr>
              <w:pStyle w:val="List"/>
              <w:rPr>
                <w:lang w:val="en-NZ"/>
              </w:rPr>
            </w:pPr>
            <w:r w:rsidRPr="00FE07FE">
              <w:t>2.  Assess health care needs of a person with a stoma.</w:t>
            </w:r>
          </w:p>
        </w:tc>
        <w:tc>
          <w:tcPr>
            <w:tcW w:w="6350" w:type="dxa"/>
            <w:tcBorders>
              <w:top w:val="nil"/>
              <w:left w:val="nil"/>
              <w:bottom w:val="nil"/>
              <w:right w:val="nil"/>
            </w:tcBorders>
            <w:tcMar>
              <w:top w:w="0" w:type="dxa"/>
              <w:left w:w="62" w:type="dxa"/>
              <w:bottom w:w="0" w:type="dxa"/>
              <w:right w:w="62" w:type="dxa"/>
            </w:tcMar>
          </w:tcPr>
          <w:p w:rsidR="00000000" w:rsidRPr="00FE07FE" w:rsidP="00FE07FE">
            <w:pPr>
              <w:pStyle w:val="List"/>
            </w:pPr>
            <w:r w:rsidRPr="00FE07FE">
              <w:t>2.1. Perform health assessment using assessment tools r</w:t>
            </w:r>
            <w:r w:rsidRPr="00FE07FE">
              <w:t>elevant to current situation and needs.</w:t>
            </w:r>
          </w:p>
          <w:p w:rsidR="00000000" w:rsidRPr="00FE07FE" w:rsidP="00FE07FE">
            <w:pPr>
              <w:pStyle w:val="List"/>
            </w:pPr>
            <w:r w:rsidRPr="00FE07FE">
              <w:t>2.2. Collect information in accordance with organisational policies and procedures.</w:t>
            </w:r>
          </w:p>
          <w:p w:rsidR="00000000" w:rsidRPr="00FE07FE" w:rsidP="00FE07FE">
            <w:pPr>
              <w:pStyle w:val="List"/>
            </w:pPr>
            <w:r w:rsidRPr="00FE07FE">
              <w:t>2.3. Identify physiological, pathological and congenital conditions leading to the stoma creation.</w:t>
            </w:r>
          </w:p>
          <w:p w:rsidR="00000000" w:rsidRPr="00FE07FE" w:rsidP="00FE07FE">
            <w:pPr>
              <w:pStyle w:val="List"/>
            </w:pPr>
            <w:r w:rsidRPr="00FE07FE">
              <w:t>2.4. Determine own knowledge of t</w:t>
            </w:r>
            <w:r w:rsidRPr="00FE07FE">
              <w:t>he condition, therapies and self-management requirements, and impacts on care planning and provision.</w:t>
            </w:r>
          </w:p>
          <w:p w:rsidR="00000000" w:rsidRPr="00FE07FE" w:rsidP="00FE07FE">
            <w:pPr>
              <w:pStyle w:val="List"/>
            </w:pPr>
            <w:r w:rsidRPr="00FE07FE">
              <w:t>2.5. Identify family and carer’s knowledge of and involvement in the ostomy and stoma care.</w:t>
            </w:r>
          </w:p>
          <w:p w:rsidR="00000000" w:rsidP="00FE07FE">
            <w:pPr>
              <w:pStyle w:val="List"/>
              <w:rPr>
                <w:lang w:val="en-NZ"/>
              </w:rPr>
            </w:pPr>
            <w:r w:rsidRPr="00FE07FE">
              <w:t xml:space="preserve">2.6. Identify possible psychological factors impacting person </w:t>
            </w:r>
            <w:r w:rsidRPr="00FE07FE">
              <w:t>with a stoma, families and carers.</w:t>
            </w:r>
          </w:p>
        </w:tc>
      </w:tr>
      <w:tr w:rsidTr="00FE07FE">
        <w:tblPrEx>
          <w:tblW w:w="0" w:type="auto"/>
          <w:tblLayout w:type="fixed"/>
          <w:tblCellMar>
            <w:left w:w="62" w:type="dxa"/>
            <w:right w:w="62" w:type="dxa"/>
          </w:tblCellMar>
          <w:tblLook w:val="0000"/>
        </w:tblPrEx>
        <w:trPr>
          <w:trHeight w:val="4963"/>
        </w:trPr>
        <w:tc>
          <w:tcPr>
            <w:tcW w:w="2694" w:type="dxa"/>
            <w:tcBorders>
              <w:top w:val="nil"/>
              <w:left w:val="nil"/>
              <w:bottom w:val="nil"/>
              <w:right w:val="nil"/>
            </w:tcBorders>
            <w:tcMar>
              <w:top w:w="0" w:type="dxa"/>
              <w:left w:w="62" w:type="dxa"/>
              <w:bottom w:w="0" w:type="dxa"/>
              <w:right w:w="62" w:type="dxa"/>
            </w:tcMar>
          </w:tcPr>
          <w:p w:rsidR="00000000" w:rsidP="00FE07FE">
            <w:pPr>
              <w:pStyle w:val="List"/>
              <w:rPr>
                <w:lang w:val="en-NZ"/>
              </w:rPr>
            </w:pPr>
            <w:r w:rsidRPr="00FE07FE">
              <w:t>3.  Perform nursing interventions to assist a person with a stoma.</w:t>
            </w:r>
          </w:p>
        </w:tc>
        <w:tc>
          <w:tcPr>
            <w:tcW w:w="6350" w:type="dxa"/>
            <w:tcBorders>
              <w:top w:val="nil"/>
              <w:left w:val="nil"/>
              <w:bottom w:val="nil"/>
              <w:right w:val="nil"/>
            </w:tcBorders>
            <w:tcMar>
              <w:top w:w="0" w:type="dxa"/>
              <w:left w:w="62" w:type="dxa"/>
              <w:bottom w:w="0" w:type="dxa"/>
              <w:right w:w="62" w:type="dxa"/>
            </w:tcMar>
          </w:tcPr>
          <w:p w:rsidR="00000000" w:rsidRPr="00FE07FE" w:rsidP="00FE07FE">
            <w:pPr>
              <w:pStyle w:val="List"/>
            </w:pPr>
            <w:r w:rsidRPr="00FE07FE">
              <w:t>3.1. Follow nursing plan of care to reflect care needs specific to stoma care requirements.</w:t>
            </w:r>
          </w:p>
          <w:p w:rsidR="00000000" w:rsidRPr="00FE07FE" w:rsidP="00FE07FE">
            <w:pPr>
              <w:pStyle w:val="List"/>
            </w:pPr>
            <w:r w:rsidRPr="00FE07FE">
              <w:t>3.2. Identify and apply principles of contemporary stoma management according to organisational policies and procedures when providing nursing care.</w:t>
            </w:r>
          </w:p>
          <w:p w:rsidR="00000000" w:rsidRPr="00FE07FE" w:rsidP="00FE07FE">
            <w:pPr>
              <w:pStyle w:val="List"/>
            </w:pPr>
            <w:r w:rsidRPr="00FE07FE">
              <w:t>3.3. Identify opportunities to provide health education and promote health and self-management of the stoma</w:t>
            </w:r>
            <w:r w:rsidRPr="00FE07FE">
              <w:t>.</w:t>
            </w:r>
          </w:p>
          <w:p w:rsidR="00000000" w:rsidRPr="00FE07FE" w:rsidP="00FE07FE">
            <w:pPr>
              <w:pStyle w:val="List"/>
            </w:pPr>
            <w:r w:rsidRPr="00FE07FE">
              <w:t>3.4. Provide education to promote health and self-management of the stoma.</w:t>
            </w:r>
          </w:p>
          <w:p w:rsidR="00000000" w:rsidRPr="00FE07FE" w:rsidP="00FE07FE">
            <w:pPr>
              <w:pStyle w:val="List"/>
            </w:pPr>
            <w:r w:rsidRPr="00FE07FE">
              <w:t>3.5. Identify responses to nursing interventions and person’s understanding of ongoing management of condition, including strategies for self-management.</w:t>
            </w:r>
          </w:p>
          <w:p w:rsidR="00000000" w:rsidRPr="00FE07FE" w:rsidP="00FE07FE">
            <w:pPr>
              <w:pStyle w:val="List"/>
            </w:pPr>
            <w:r w:rsidRPr="00FE07FE">
              <w:t>3.6. Escalate findings an</w:t>
            </w:r>
            <w:r w:rsidRPr="00FE07FE">
              <w:t>d care that are outside normal parameters to treating team.</w:t>
            </w:r>
          </w:p>
          <w:p w:rsidR="00000000" w:rsidP="00FE07FE">
            <w:pPr>
              <w:pStyle w:val="List"/>
              <w:rPr>
                <w:lang w:val="en-NZ"/>
              </w:rPr>
            </w:pPr>
            <w:r w:rsidRPr="00FE07FE">
              <w:t>3.7. Identify where acuity of a person exceeds own knowledge, skill and assessed competence and consult with multidisciplinary health care team.</w:t>
            </w:r>
          </w:p>
        </w:tc>
      </w:tr>
      <w:tr w:rsidTr="00FE07F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E07FE">
            <w:pPr>
              <w:pStyle w:val="List"/>
              <w:rPr>
                <w:lang w:val="en-NZ"/>
              </w:rPr>
            </w:pPr>
            <w:r w:rsidRPr="00FE07FE">
              <w:t xml:space="preserve">4.  Evaluate progress toward expected outcomes of </w:t>
            </w:r>
            <w:r w:rsidRPr="00FE07FE">
              <w:t>care.</w:t>
            </w:r>
          </w:p>
        </w:tc>
        <w:tc>
          <w:tcPr>
            <w:tcW w:w="6350" w:type="dxa"/>
            <w:tcBorders>
              <w:top w:val="nil"/>
              <w:left w:val="nil"/>
              <w:bottom w:val="nil"/>
              <w:right w:val="nil"/>
            </w:tcBorders>
            <w:tcMar>
              <w:top w:w="0" w:type="dxa"/>
              <w:left w:w="62" w:type="dxa"/>
              <w:bottom w:w="0" w:type="dxa"/>
              <w:right w:w="62" w:type="dxa"/>
            </w:tcMar>
          </w:tcPr>
          <w:p w:rsidR="00000000" w:rsidRPr="00FE07FE" w:rsidP="00FE07FE">
            <w:pPr>
              <w:pStyle w:val="List"/>
            </w:pPr>
            <w:r w:rsidRPr="00FE07FE">
              <w:t>4.1. Review the nursing plan of care and modify according to progress toward planned outcomes.</w:t>
            </w:r>
          </w:p>
          <w:p w:rsidR="00000000" w:rsidRPr="00FE07FE" w:rsidP="00FE07FE">
            <w:pPr>
              <w:pStyle w:val="List"/>
            </w:pPr>
            <w:r w:rsidRPr="00FE07FE">
              <w:t xml:space="preserve">4.2. Evaluate and document understanding of person’s stoma condition, medications, therapeutic regimes and self-management. </w:t>
            </w:r>
          </w:p>
          <w:p w:rsidR="00000000" w:rsidRPr="00FE07FE" w:rsidP="00FE07FE">
            <w:pPr>
              <w:pStyle w:val="List"/>
            </w:pPr>
            <w:r w:rsidRPr="00FE07FE">
              <w:t>4.3. Identify outcomes against</w:t>
            </w:r>
            <w:r w:rsidRPr="00FE07FE">
              <w:t xml:space="preserve"> evidence-based best practice in stoma nursing care when evaluating nursing interventions provided.</w:t>
            </w:r>
          </w:p>
          <w:p w:rsidR="00000000" w:rsidRPr="00FE07FE" w:rsidP="00FE07FE">
            <w:pPr>
              <w:pStyle w:val="List"/>
            </w:pPr>
            <w:r w:rsidRPr="00FE07FE">
              <w:t>4.4. Document outcomes of care and communicate findings to multidisciplinary health care team in accordance with organisational policies and procedures.</w:t>
            </w:r>
          </w:p>
        </w:tc>
      </w:tr>
    </w:tbl>
    <w:p w:rsidR="00000000" w:rsidRPr="00FE07FE" w:rsidP="00FE07FE">
      <w:pPr>
        <w:pStyle w:val="BodyText"/>
      </w:pPr>
    </w:p>
    <w:p w:rsidR="00000000" w:rsidRPr="00FE07FE" w:rsidP="00FE07FE">
      <w:pPr>
        <w:pStyle w:val="AllowPageBreak"/>
      </w:pPr>
    </w:p>
    <w:p w:rsidR="00000000" w:rsidRPr="00FE07FE" w:rsidP="00FE07FE">
      <w:pPr>
        <w:pStyle w:val="Heading1"/>
      </w:pPr>
      <w:bookmarkStart w:id="7" w:name="O_1200747"/>
      <w:bookmarkEnd w:id="7"/>
      <w:r w:rsidRPr="00FE07FE">
        <w:t>Foundation Skills</w:t>
      </w:r>
    </w:p>
    <w:p w:rsidR="00000000" w:rsidRPr="00FE07FE" w:rsidP="00A86C5A">
      <w:pPr>
        <w:pStyle w:val="BodyText"/>
      </w:pPr>
      <w:r w:rsidRPr="00FE07FE">
        <w:t>Foundation skills essential to performance are explicit in the performance criteria of this unit of competency.</w:t>
      </w:r>
    </w:p>
    <w:p w:rsidR="00000000" w:rsidRPr="00FE07FE" w:rsidP="00FE07FE">
      <w:pPr>
        <w:pStyle w:val="Heading1"/>
      </w:pPr>
      <w:bookmarkStart w:id="8" w:name="O_1200746"/>
      <w:bookmarkEnd w:id="8"/>
      <w:r w:rsidRPr="00FE07FE">
        <w:t>Unit Mapping Information</w:t>
      </w:r>
    </w:p>
    <w:p w:rsidR="00000000" w:rsidRPr="00FE07FE" w:rsidP="00A86C5A">
      <w:pPr>
        <w:pStyle w:val="BodyText"/>
      </w:pPr>
      <w:r w:rsidRPr="00FE07FE">
        <w:t>HLTENN062 Implement and monitor care for a person with a stoma s</w:t>
      </w:r>
      <w:r w:rsidRPr="00FE07FE">
        <w:t>upersedes and is equivalent to HLTENN030 Implement and monitor care for a person with a stoma.</w:t>
      </w:r>
    </w:p>
    <w:p w:rsidR="00000000" w:rsidRPr="00FE07FE" w:rsidP="00FE07FE">
      <w:pPr>
        <w:pStyle w:val="Heading1"/>
      </w:pPr>
      <w:bookmarkStart w:id="9" w:name="O_1200754"/>
      <w:bookmarkEnd w:id="9"/>
      <w:r w:rsidRPr="00FE07FE">
        <w:t>Links</w:t>
      </w:r>
    </w:p>
    <w:p w:rsidR="00000000" w:rsidRPr="00FE07FE" w:rsidP="00A86C5A">
      <w:pPr>
        <w:pStyle w:val="BodyText"/>
      </w:pPr>
      <w:r w:rsidRPr="00FE07F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B2711">
        <w:rPr>
          <w:rStyle w:val="Hyperlink"/>
        </w:rPr>
        <w:t>https://vetnet.gov.au/Pages/TrainingDocs.aspx?q=ced1390f-48d9-4ab0-bd50-b015e5485705</w:t>
      </w:r>
      <w:r>
        <w:fldChar w:fldCharType="end"/>
      </w:r>
    </w:p>
    <w:p w:rsidR="00000000" w:rsidRPr="00FE07FE" w:rsidP="00FE07FE"/>
    <w:sectPr w:rsidSect="00FE07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7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7FE" w:rsidRPr="00A86C5A" w:rsidP="00A86C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7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C5A" w:rsidP="00FE07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6C5A" w:rsidP="00FE07F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86C5A" w:rsidP="00FE07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7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C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07FE" w:rsidRPr="00A86C5A" w:rsidP="00A86C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7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C5A" w:rsidRPr="002D2AF8" w:rsidP="00FE07FE">
    <w:pPr>
      <w:pStyle w:val="Header"/>
      <w:framePr w:wrap="around"/>
    </w:pPr>
    <w:r>
      <w:fldChar w:fldCharType="begin"/>
    </w:r>
    <w:r>
      <w:instrText xml:space="preserve"> TITLE   \* MERGEFORMAT </w:instrText>
    </w:r>
    <w:r>
      <w:fldChar w:fldCharType="separate"/>
    </w:r>
    <w:r>
      <w:t>HLTENN062 Implement and monitor care for a person with a stoma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A86C5A" w:rsidP="00FE07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7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07FE"/>
    <w:pPr>
      <w:spacing w:before="360" w:after="60"/>
      <w:outlineLvl w:val="0"/>
    </w:pPr>
    <w:rPr>
      <w:sz w:val="32"/>
    </w:rPr>
  </w:style>
  <w:style w:type="paragraph" w:styleId="Heading2">
    <w:name w:val="heading 2"/>
    <w:basedOn w:val="HeadingBase"/>
    <w:next w:val="BodyText"/>
    <w:link w:val="Heading2Char"/>
    <w:qFormat/>
    <w:rsid w:val="00FE07FE"/>
    <w:pPr>
      <w:keepLines/>
      <w:spacing w:before="240" w:after="120"/>
      <w:outlineLvl w:val="1"/>
    </w:pPr>
    <w:rPr>
      <w:sz w:val="28"/>
      <w:szCs w:val="40"/>
    </w:rPr>
  </w:style>
  <w:style w:type="paragraph" w:styleId="Heading3">
    <w:name w:val="heading 3"/>
    <w:basedOn w:val="HeadingBase"/>
    <w:next w:val="BodyText"/>
    <w:link w:val="Heading3Char"/>
    <w:qFormat/>
    <w:rsid w:val="00FE07FE"/>
    <w:pPr>
      <w:spacing w:before="180" w:after="120"/>
      <w:outlineLvl w:val="2"/>
    </w:pPr>
    <w:rPr>
      <w:spacing w:val="-10"/>
      <w:kern w:val="32"/>
    </w:rPr>
  </w:style>
  <w:style w:type="paragraph" w:styleId="Heading4">
    <w:name w:val="heading 4"/>
    <w:basedOn w:val="HeadingBase"/>
    <w:next w:val="BodyText"/>
    <w:link w:val="Heading4Char"/>
    <w:qFormat/>
    <w:rsid w:val="00FE07FE"/>
    <w:pPr>
      <w:spacing w:before="160" w:after="120"/>
      <w:outlineLvl w:val="3"/>
    </w:pPr>
    <w:rPr>
      <w:sz w:val="22"/>
    </w:rPr>
  </w:style>
  <w:style w:type="paragraph" w:styleId="Heading5">
    <w:name w:val="heading 5"/>
    <w:basedOn w:val="HeadingBase"/>
    <w:next w:val="Normal"/>
    <w:link w:val="Heading5Char"/>
    <w:qFormat/>
    <w:rsid w:val="00FE07FE"/>
    <w:pPr>
      <w:spacing w:before="80"/>
      <w:outlineLvl w:val="4"/>
    </w:pPr>
    <w:rPr>
      <w:color w:val="918585"/>
      <w:sz w:val="20"/>
    </w:rPr>
  </w:style>
  <w:style w:type="paragraph" w:styleId="Heading6">
    <w:name w:val="heading 6"/>
    <w:basedOn w:val="HeadingBase"/>
    <w:next w:val="Normal"/>
    <w:link w:val="Heading6Char"/>
    <w:qFormat/>
    <w:rsid w:val="00FE07FE"/>
    <w:pPr>
      <w:spacing w:before="60"/>
      <w:outlineLvl w:val="5"/>
    </w:pPr>
    <w:rPr>
      <w:color w:val="918585"/>
      <w:sz w:val="20"/>
    </w:rPr>
  </w:style>
  <w:style w:type="paragraph" w:styleId="Heading7">
    <w:name w:val="heading 7"/>
    <w:basedOn w:val="Normal"/>
    <w:next w:val="Normal"/>
    <w:link w:val="Heading7Char"/>
    <w:qFormat/>
    <w:rsid w:val="00FE07FE"/>
    <w:pPr>
      <w:ind w:left="720"/>
      <w:outlineLvl w:val="6"/>
    </w:pPr>
    <w:rPr>
      <w:i/>
    </w:rPr>
  </w:style>
  <w:style w:type="paragraph" w:styleId="Heading8">
    <w:name w:val="heading 8"/>
    <w:basedOn w:val="Normal"/>
    <w:next w:val="Normal"/>
    <w:link w:val="Heading8Char"/>
    <w:qFormat/>
    <w:rsid w:val="00FE07FE"/>
    <w:pPr>
      <w:ind w:left="720"/>
      <w:outlineLvl w:val="7"/>
    </w:pPr>
    <w:rPr>
      <w:i/>
    </w:rPr>
  </w:style>
  <w:style w:type="paragraph" w:styleId="Heading9">
    <w:name w:val="heading 9"/>
    <w:basedOn w:val="Normal"/>
    <w:next w:val="Normal"/>
    <w:link w:val="Heading9Char"/>
    <w:qFormat/>
    <w:rsid w:val="00FE07FE"/>
    <w:pPr>
      <w:ind w:left="720"/>
      <w:outlineLvl w:val="8"/>
    </w:pPr>
    <w:rPr>
      <w:i/>
    </w:rPr>
  </w:style>
  <w:style w:type="character" w:default="1" w:styleId="DefaultParagraphFont">
    <w:name w:val="Default Paragraph Font"/>
    <w:uiPriority w:val="1"/>
    <w:unhideWhenUsed/>
    <w:rsid w:val="00FE07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7FE"/>
  </w:style>
  <w:style w:type="character" w:customStyle="1" w:styleId="Heading1Char">
    <w:name w:val="Heading 1 Char"/>
    <w:basedOn w:val="DefaultParagraphFont"/>
    <w:link w:val="Heading1"/>
    <w:rsid w:val="00FE07FE"/>
    <w:rPr>
      <w:rFonts w:ascii="Times New Roman" w:eastAsia="Times New Roman" w:hAnsi="Times New Roman" w:cs="Times New Roman"/>
      <w:b/>
      <w:sz w:val="32"/>
      <w:szCs w:val="20"/>
      <w:lang w:eastAsia="en-US"/>
    </w:rPr>
  </w:style>
  <w:style w:type="paragraph" w:styleId="BodyText">
    <w:name w:val="Body Text"/>
    <w:basedOn w:val="Normal"/>
    <w:link w:val="BodyTextChar"/>
    <w:rsid w:val="00FE07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07FE"/>
    <w:rPr>
      <w:rFonts w:ascii="Times New Roman" w:eastAsia="Times New Roman" w:hAnsi="Times New Roman" w:cs="Times New Roman"/>
      <w:sz w:val="24"/>
      <w:lang w:eastAsia="en-US"/>
    </w:rPr>
  </w:style>
  <w:style w:type="paragraph" w:styleId="List">
    <w:name w:val="List"/>
    <w:basedOn w:val="BodyText"/>
    <w:next w:val="BodyText"/>
    <w:rsid w:val="00FE07FE"/>
    <w:pPr>
      <w:tabs>
        <w:tab w:val="left" w:pos="340"/>
      </w:tabs>
      <w:spacing w:before="60" w:after="60"/>
      <w:ind w:left="340" w:hanging="340"/>
    </w:pPr>
  </w:style>
  <w:style w:type="character" w:customStyle="1" w:styleId="SpecialBold">
    <w:name w:val="Special Bold"/>
    <w:basedOn w:val="DefaultParagraphFont"/>
    <w:rsid w:val="00FE07FE"/>
    <w:rPr>
      <w:b/>
      <w:spacing w:val="0"/>
    </w:rPr>
  </w:style>
  <w:style w:type="character" w:styleId="Emphasis">
    <w:name w:val="Emphasis"/>
    <w:basedOn w:val="DefaultParagraphFont"/>
    <w:qFormat/>
    <w:rsid w:val="00FE07FE"/>
    <w:rPr>
      <w:i/>
    </w:rPr>
  </w:style>
  <w:style w:type="paragraph" w:customStyle="1" w:styleId="SuperHeading">
    <w:name w:val="SuperHeading"/>
    <w:basedOn w:val="Normal"/>
    <w:rsid w:val="00FE07FE"/>
    <w:pPr>
      <w:spacing w:before="240" w:after="120"/>
      <w:outlineLvl w:val="0"/>
    </w:pPr>
    <w:rPr>
      <w:rFonts w:ascii="Times New Roman" w:hAnsi="Times New Roman"/>
      <w:b/>
      <w:sz w:val="32"/>
    </w:rPr>
  </w:style>
  <w:style w:type="paragraph" w:customStyle="1" w:styleId="AllowPageBreak">
    <w:name w:val="AllowPageBreak"/>
    <w:rsid w:val="00FE07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07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7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07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07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7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7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07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07FE"/>
    <w:rPr>
      <w:rFonts w:ascii="Courier New" w:eastAsia="Times New Roman" w:hAnsi="Courier New" w:cs="Times New Roman"/>
      <w:i/>
      <w:szCs w:val="20"/>
      <w:lang w:eastAsia="en-US"/>
    </w:rPr>
  </w:style>
  <w:style w:type="paragraph" w:customStyle="1" w:styleId="HeadingBase">
    <w:name w:val="Heading Base"/>
    <w:rsid w:val="00FE07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7FE"/>
    <w:pPr>
      <w:tabs>
        <w:tab w:val="right" w:leader="dot" w:pos="9072"/>
      </w:tabs>
      <w:ind w:left="567"/>
    </w:pPr>
    <w:rPr>
      <w:szCs w:val="22"/>
    </w:rPr>
  </w:style>
  <w:style w:type="paragraph" w:customStyle="1" w:styleId="TOCBase">
    <w:name w:val="TOC Base"/>
    <w:rsid w:val="00FE07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7FE"/>
    <w:pPr>
      <w:tabs>
        <w:tab w:val="right" w:leader="dot" w:pos="9072"/>
      </w:tabs>
      <w:spacing w:before="40" w:after="40"/>
      <w:ind w:left="284"/>
    </w:pPr>
    <w:rPr>
      <w:rFonts w:ascii="Times New Roman" w:hAnsi="Times New Roman"/>
    </w:rPr>
  </w:style>
  <w:style w:type="paragraph" w:styleId="TOC1">
    <w:name w:val="toc 1"/>
    <w:basedOn w:val="TOCBase"/>
    <w:next w:val="Normal"/>
    <w:rsid w:val="00FE07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07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7FE"/>
    <w:rPr>
      <w:rFonts w:ascii="Times New Roman" w:eastAsia="Times New Roman" w:hAnsi="Times New Roman" w:cs="Times New Roman"/>
      <w:sz w:val="16"/>
      <w:lang w:eastAsia="en-US"/>
    </w:rPr>
  </w:style>
  <w:style w:type="paragraph" w:styleId="Title">
    <w:name w:val="Title"/>
    <w:basedOn w:val="HeadingBase"/>
    <w:link w:val="TitleChar"/>
    <w:qFormat/>
    <w:rsid w:val="00FE07FE"/>
    <w:pPr>
      <w:spacing w:before="5040"/>
      <w:jc w:val="center"/>
    </w:pPr>
    <w:rPr>
      <w:sz w:val="48"/>
      <w:szCs w:val="72"/>
      <w:lang w:val="en-US"/>
    </w:rPr>
  </w:style>
  <w:style w:type="character" w:customStyle="1" w:styleId="TitleChar">
    <w:name w:val="Title Char"/>
    <w:basedOn w:val="DefaultParagraphFont"/>
    <w:link w:val="Title"/>
    <w:rsid w:val="00FE07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7FE"/>
    <w:pPr>
      <w:tabs>
        <w:tab w:val="left" w:pos="3600"/>
        <w:tab w:val="left" w:pos="3958"/>
      </w:tabs>
    </w:pPr>
  </w:style>
  <w:style w:type="paragraph" w:styleId="ListBullet">
    <w:name w:val="List Bullet"/>
    <w:basedOn w:val="List"/>
    <w:rsid w:val="00FE07FE"/>
    <w:pPr>
      <w:numPr>
        <w:numId w:val="10"/>
      </w:numPr>
      <w:tabs>
        <w:tab w:val="clear" w:pos="340"/>
      </w:tabs>
      <w:spacing w:before="40" w:after="40"/>
    </w:pPr>
  </w:style>
  <w:style w:type="paragraph" w:customStyle="1" w:styleId="Note">
    <w:name w:val="Note"/>
    <w:basedOn w:val="BodyText"/>
    <w:rsid w:val="00FE07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07FE"/>
    <w:pPr>
      <w:framePr w:wrap="auto" w:hAnchor="text" w:y="6049"/>
    </w:pPr>
    <w:rPr>
      <w:color w:val="000000"/>
      <w:sz w:val="40"/>
    </w:rPr>
  </w:style>
  <w:style w:type="paragraph" w:customStyle="1" w:styleId="TOCTitle">
    <w:name w:val="TOCTitle"/>
    <w:basedOn w:val="Heading1"/>
    <w:rsid w:val="00FE07FE"/>
    <w:pPr>
      <w:spacing w:after="240"/>
      <w:jc w:val="center"/>
      <w:outlineLvl w:val="9"/>
    </w:pPr>
    <w:rPr>
      <w:caps/>
    </w:rPr>
  </w:style>
  <w:style w:type="paragraph" w:customStyle="1" w:styleId="Version">
    <w:name w:val="Version"/>
    <w:rsid w:val="00FE07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07FE"/>
    <w:pPr>
      <w:numPr>
        <w:numId w:val="11"/>
      </w:numPr>
      <w:tabs>
        <w:tab w:val="clear" w:pos="680"/>
      </w:tabs>
    </w:pPr>
  </w:style>
  <w:style w:type="paragraph" w:styleId="Index1">
    <w:name w:val="index 1"/>
    <w:basedOn w:val="Normal"/>
    <w:next w:val="Normal"/>
    <w:semiHidden/>
    <w:rsid w:val="00FE07FE"/>
    <w:pPr>
      <w:keepNext w:val="0"/>
      <w:tabs>
        <w:tab w:val="right" w:pos="4176"/>
      </w:tabs>
      <w:ind w:left="198" w:hanging="198"/>
    </w:pPr>
    <w:rPr>
      <w:rFonts w:ascii="Garamond" w:hAnsi="Garamond"/>
    </w:rPr>
  </w:style>
  <w:style w:type="paragraph" w:styleId="IndexHeading">
    <w:name w:val="index heading"/>
    <w:basedOn w:val="Normal"/>
    <w:next w:val="Index1"/>
    <w:semiHidden/>
    <w:rsid w:val="00FE07FE"/>
    <w:pPr>
      <w:spacing w:before="120" w:after="120"/>
    </w:pPr>
    <w:rPr>
      <w:rFonts w:ascii="Arial" w:hAnsi="Arial"/>
      <w:b/>
      <w:color w:val="918585"/>
      <w:sz w:val="24"/>
    </w:rPr>
  </w:style>
  <w:style w:type="paragraph" w:styleId="Header">
    <w:name w:val="header"/>
    <w:basedOn w:val="Normal"/>
    <w:link w:val="HeaderChar"/>
    <w:rsid w:val="00FE07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7FE"/>
    <w:rPr>
      <w:rFonts w:ascii="Times New Roman" w:eastAsia="Times New Roman" w:hAnsi="Times New Roman" w:cs="Times New Roman"/>
      <w:sz w:val="16"/>
      <w:szCs w:val="20"/>
      <w:lang w:val="en-GB" w:eastAsia="en-US"/>
    </w:rPr>
  </w:style>
  <w:style w:type="paragraph" w:customStyle="1" w:styleId="Chapter">
    <w:name w:val="Chapter"/>
    <w:basedOn w:val="Normal"/>
    <w:rsid w:val="00FE07FE"/>
    <w:pPr>
      <w:spacing w:before="240"/>
    </w:pPr>
    <w:rPr>
      <w:rFonts w:ascii="Times New Roman" w:hAnsi="Times New Roman"/>
      <w:smallCaps/>
      <w:spacing w:val="80"/>
      <w:sz w:val="28"/>
    </w:rPr>
  </w:style>
  <w:style w:type="paragraph" w:customStyle="1" w:styleId="InChapter">
    <w:name w:val="InChapter"/>
    <w:basedOn w:val="Heading3"/>
    <w:rsid w:val="00FE07FE"/>
    <w:pPr>
      <w:spacing w:after="240"/>
      <w:outlineLvl w:val="9"/>
    </w:pPr>
    <w:rPr>
      <w:noProof/>
    </w:rPr>
  </w:style>
  <w:style w:type="paragraph" w:styleId="Index2">
    <w:name w:val="index 2"/>
    <w:basedOn w:val="Normal"/>
    <w:next w:val="Normal"/>
    <w:semiHidden/>
    <w:rsid w:val="00FE07FE"/>
    <w:pPr>
      <w:tabs>
        <w:tab w:val="right" w:pos="4176"/>
      </w:tabs>
      <w:ind w:left="568" w:hanging="284"/>
    </w:pPr>
    <w:rPr>
      <w:rFonts w:ascii="Garamond" w:hAnsi="Garamond"/>
    </w:rPr>
  </w:style>
  <w:style w:type="paragraph" w:customStyle="1" w:styleId="Byline">
    <w:name w:val="Byline"/>
    <w:rsid w:val="00FE07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7FE"/>
    <w:pPr>
      <w:tabs>
        <w:tab w:val="clear" w:pos="3600"/>
        <w:tab w:val="clear" w:pos="3958"/>
      </w:tabs>
      <w:jc w:val="right"/>
    </w:pPr>
  </w:style>
  <w:style w:type="paragraph" w:styleId="Caption">
    <w:name w:val="caption"/>
    <w:basedOn w:val="BodyText"/>
    <w:next w:val="Normal"/>
    <w:qFormat/>
    <w:rsid w:val="00FE07FE"/>
    <w:pPr>
      <w:framePr w:w="2268" w:hSpace="181" w:vSpace="181" w:wrap="around" w:vAnchor="text" w:hAnchor="page" w:x="1135" w:y="285" w:anchorLock="1"/>
    </w:pPr>
    <w:rPr>
      <w:i/>
    </w:rPr>
  </w:style>
  <w:style w:type="paragraph" w:customStyle="1" w:styleId="MiniTOCTitle">
    <w:name w:val="MiniTOCTitle"/>
    <w:basedOn w:val="Heading4"/>
    <w:rsid w:val="00FE07FE"/>
    <w:pPr>
      <w:spacing w:before="240"/>
      <w:outlineLvl w:val="9"/>
    </w:pPr>
    <w:rPr>
      <w:noProof/>
      <w:sz w:val="24"/>
    </w:rPr>
  </w:style>
  <w:style w:type="paragraph" w:customStyle="1" w:styleId="MiniTOCItem">
    <w:name w:val="MiniTOCItem"/>
    <w:basedOn w:val="ListBullet"/>
    <w:rsid w:val="00FE07FE"/>
    <w:pPr>
      <w:numPr>
        <w:numId w:val="0"/>
      </w:numPr>
      <w:tabs>
        <w:tab w:val="right" w:leader="dot" w:pos="6521"/>
      </w:tabs>
      <w:spacing w:before="0" w:after="0"/>
    </w:pPr>
  </w:style>
  <w:style w:type="paragraph" w:customStyle="1" w:styleId="TOFTitle">
    <w:name w:val="TOFTitle"/>
    <w:basedOn w:val="TOCTitle"/>
    <w:rsid w:val="00FE07FE"/>
  </w:style>
  <w:style w:type="paragraph" w:styleId="TableofFigures">
    <w:name w:val="table of figures"/>
    <w:basedOn w:val="Normal"/>
    <w:next w:val="Normal"/>
    <w:semiHidden/>
    <w:rsid w:val="00FE07FE"/>
    <w:pPr>
      <w:tabs>
        <w:tab w:val="right" w:leader="dot" w:pos="9072"/>
      </w:tabs>
      <w:ind w:left="970" w:hanging="403"/>
    </w:pPr>
    <w:rPr>
      <w:rFonts w:ascii="Times New Roman" w:hAnsi="Times New Roman"/>
      <w:b/>
    </w:rPr>
  </w:style>
  <w:style w:type="paragraph" w:styleId="ListNumber">
    <w:name w:val="List Number"/>
    <w:basedOn w:val="List"/>
    <w:rsid w:val="00FE07FE"/>
    <w:pPr>
      <w:numPr>
        <w:numId w:val="13"/>
      </w:numPr>
      <w:tabs>
        <w:tab w:val="clear" w:pos="340"/>
      </w:tabs>
    </w:pPr>
  </w:style>
  <w:style w:type="character" w:customStyle="1" w:styleId="WingdingSymbols">
    <w:name w:val="Wingding Symbols"/>
    <w:rsid w:val="00FE07FE"/>
    <w:rPr>
      <w:rFonts w:ascii="Wingdings" w:hAnsi="Wingdings"/>
    </w:rPr>
  </w:style>
  <w:style w:type="paragraph" w:customStyle="1" w:styleId="TableHeading">
    <w:name w:val="Table Heading"/>
    <w:basedOn w:val="HeadingBase"/>
    <w:rsid w:val="00FE07FE"/>
    <w:pPr>
      <w:keepLines/>
      <w:pBdr>
        <w:bottom w:val="single" w:sz="6" w:space="1" w:color="918585"/>
      </w:pBdr>
      <w:spacing w:before="240"/>
    </w:pPr>
  </w:style>
  <w:style w:type="character" w:customStyle="1" w:styleId="HotSpot">
    <w:name w:val="HotSpot"/>
    <w:rsid w:val="00FE07FE"/>
    <w:rPr>
      <w:color w:val="0033CC"/>
      <w:u w:val="none"/>
    </w:rPr>
  </w:style>
  <w:style w:type="paragraph" w:customStyle="1" w:styleId="BodyTextRight">
    <w:name w:val="Body Text Right"/>
    <w:basedOn w:val="BodyText"/>
    <w:rsid w:val="00FE07FE"/>
    <w:pPr>
      <w:spacing w:before="0" w:after="0"/>
      <w:jc w:val="right"/>
    </w:pPr>
  </w:style>
  <w:style w:type="paragraph" w:styleId="Index3">
    <w:name w:val="index 3"/>
    <w:basedOn w:val="ListNumber2"/>
    <w:next w:val="Normal"/>
    <w:semiHidden/>
    <w:rsid w:val="00FE07FE"/>
    <w:pPr>
      <w:numPr>
        <w:numId w:val="0"/>
      </w:numPr>
      <w:tabs>
        <w:tab w:val="right" w:leader="dot" w:pos="4176"/>
      </w:tabs>
    </w:pPr>
  </w:style>
  <w:style w:type="paragraph" w:styleId="ListNumber2">
    <w:name w:val="List Number 2"/>
    <w:basedOn w:val="List2"/>
    <w:rsid w:val="00FE07FE"/>
    <w:pPr>
      <w:numPr>
        <w:numId w:val="8"/>
      </w:numPr>
      <w:tabs>
        <w:tab w:val="clear" w:pos="1060"/>
      </w:tabs>
    </w:pPr>
  </w:style>
  <w:style w:type="paragraph" w:customStyle="1" w:styleId="MarginNote">
    <w:name w:val="Margin Note"/>
    <w:basedOn w:val="BodyText"/>
    <w:rsid w:val="00FE07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7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7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07FE"/>
    <w:rPr>
      <w:sz w:val="32"/>
    </w:rPr>
  </w:style>
  <w:style w:type="paragraph" w:customStyle="1" w:styleId="HeadingProcedure">
    <w:name w:val="Heading Procedure"/>
    <w:basedOn w:val="HeadingBase"/>
    <w:next w:val="Normal"/>
    <w:rsid w:val="00FE07FE"/>
    <w:pPr>
      <w:tabs>
        <w:tab w:val="left" w:pos="0"/>
      </w:tabs>
      <w:spacing w:before="120" w:after="60"/>
    </w:pPr>
    <w:rPr>
      <w:i/>
      <w:color w:val="918585"/>
      <w:sz w:val="22"/>
    </w:rPr>
  </w:style>
  <w:style w:type="paragraph" w:customStyle="1" w:styleId="TableBodyText">
    <w:name w:val="Table Body Text"/>
    <w:basedOn w:val="BodyText"/>
    <w:rsid w:val="00FE07FE"/>
    <w:pPr>
      <w:spacing w:before="60" w:after="60"/>
    </w:pPr>
  </w:style>
  <w:style w:type="paragraph" w:styleId="ListContinue">
    <w:name w:val="List Continue"/>
    <w:basedOn w:val="List"/>
    <w:rsid w:val="00FE07FE"/>
    <w:pPr>
      <w:ind w:firstLine="0"/>
    </w:pPr>
  </w:style>
  <w:style w:type="paragraph" w:customStyle="1" w:styleId="ListNote">
    <w:name w:val="List Note"/>
    <w:basedOn w:val="List"/>
    <w:rsid w:val="00FE07FE"/>
    <w:pPr>
      <w:pBdr>
        <w:top w:val="single" w:sz="6" w:space="2" w:color="918585"/>
        <w:bottom w:val="single" w:sz="6" w:space="2" w:color="918585"/>
      </w:pBdr>
      <w:tabs>
        <w:tab w:val="left" w:pos="1021"/>
      </w:tabs>
      <w:ind w:firstLine="0"/>
    </w:pPr>
  </w:style>
  <w:style w:type="paragraph" w:customStyle="1" w:styleId="Warning">
    <w:name w:val="Warning"/>
    <w:basedOn w:val="BodyText"/>
    <w:rsid w:val="00FE07FE"/>
    <w:pPr>
      <w:shd w:val="clear" w:color="auto" w:fill="D9D9D9"/>
      <w:tabs>
        <w:tab w:val="left" w:pos="992"/>
      </w:tabs>
      <w:ind w:left="119" w:right="119"/>
    </w:pPr>
    <w:rPr>
      <w:sz w:val="20"/>
    </w:rPr>
  </w:style>
  <w:style w:type="paragraph" w:customStyle="1" w:styleId="MarginIcons">
    <w:name w:val="Margin Icons"/>
    <w:basedOn w:val="BodyText"/>
    <w:rsid w:val="00FE07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7FE"/>
    <w:rPr>
      <w:rFonts w:ascii="Courier New" w:hAnsi="Courier New"/>
    </w:rPr>
  </w:style>
  <w:style w:type="paragraph" w:customStyle="1" w:styleId="NoteBullet">
    <w:name w:val="Note Bullet"/>
    <w:basedOn w:val="Note"/>
    <w:rsid w:val="00FE07FE"/>
    <w:pPr>
      <w:tabs>
        <w:tab w:val="clear" w:pos="680"/>
      </w:tabs>
      <w:spacing w:before="60" w:after="60"/>
    </w:pPr>
  </w:style>
  <w:style w:type="paragraph" w:customStyle="1" w:styleId="SubHeading2">
    <w:name w:val="SubHeading2"/>
    <w:basedOn w:val="HeadingBase"/>
    <w:rsid w:val="00FE07FE"/>
    <w:pPr>
      <w:spacing w:before="240" w:after="60"/>
    </w:pPr>
    <w:rPr>
      <w:sz w:val="20"/>
    </w:rPr>
  </w:style>
  <w:style w:type="paragraph" w:customStyle="1" w:styleId="SubHeading1">
    <w:name w:val="SubHeading1"/>
    <w:basedOn w:val="HeadingBase"/>
    <w:rsid w:val="00FE07FE"/>
    <w:pPr>
      <w:spacing w:before="240" w:after="60"/>
    </w:pPr>
    <w:rPr>
      <w:color w:val="918585"/>
      <w:sz w:val="22"/>
    </w:rPr>
  </w:style>
  <w:style w:type="paragraph" w:customStyle="1" w:styleId="SideHeading">
    <w:name w:val="Side Heading"/>
    <w:basedOn w:val="HeadingBase"/>
    <w:rsid w:val="00FE07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7FE"/>
    <w:pPr>
      <w:numPr>
        <w:numId w:val="9"/>
      </w:numPr>
    </w:pPr>
  </w:style>
  <w:style w:type="paragraph" w:styleId="PlainText">
    <w:name w:val="Plain Text"/>
    <w:basedOn w:val="Normal"/>
    <w:link w:val="PlainTextChar"/>
    <w:rsid w:val="00FE07FE"/>
    <w:rPr>
      <w:sz w:val="20"/>
    </w:rPr>
  </w:style>
  <w:style w:type="character" w:customStyle="1" w:styleId="PlainTextChar">
    <w:name w:val="Plain Text Char"/>
    <w:basedOn w:val="DefaultParagraphFont"/>
    <w:link w:val="PlainText"/>
    <w:rsid w:val="00FE07FE"/>
    <w:rPr>
      <w:rFonts w:ascii="Courier New" w:eastAsia="Times New Roman" w:hAnsi="Courier New" w:cs="Times New Roman"/>
      <w:sz w:val="20"/>
      <w:szCs w:val="20"/>
      <w:lang w:eastAsia="en-US"/>
    </w:rPr>
  </w:style>
  <w:style w:type="character" w:customStyle="1" w:styleId="MenuOption">
    <w:name w:val="Menu Option"/>
    <w:basedOn w:val="DefaultParagraphFont"/>
    <w:rsid w:val="00FE07FE"/>
    <w:rPr>
      <w:b/>
      <w:smallCaps/>
    </w:rPr>
  </w:style>
  <w:style w:type="paragraph" w:customStyle="1" w:styleId="TableListNumber">
    <w:name w:val="Table List Number"/>
    <w:basedOn w:val="ListNumber"/>
    <w:rsid w:val="00FE07FE"/>
    <w:pPr>
      <w:numPr>
        <w:numId w:val="0"/>
      </w:numPr>
    </w:pPr>
  </w:style>
  <w:style w:type="paragraph" w:styleId="TOC4">
    <w:name w:val="toc 4"/>
    <w:basedOn w:val="TOCBase"/>
    <w:next w:val="Normal"/>
    <w:semiHidden/>
    <w:rsid w:val="00FE07FE"/>
    <w:pPr>
      <w:tabs>
        <w:tab w:val="right" w:leader="dot" w:pos="9071"/>
      </w:tabs>
      <w:ind w:left="1701"/>
    </w:pPr>
  </w:style>
  <w:style w:type="paragraph" w:customStyle="1" w:styleId="ListAlpha">
    <w:name w:val="List Alpha"/>
    <w:basedOn w:val="List"/>
    <w:rsid w:val="00FE07FE"/>
    <w:pPr>
      <w:numPr>
        <w:numId w:val="7"/>
      </w:numPr>
    </w:pPr>
  </w:style>
  <w:style w:type="paragraph" w:customStyle="1" w:styleId="ListAlpha2">
    <w:name w:val="List Alpha 2"/>
    <w:basedOn w:val="List2"/>
    <w:rsid w:val="00FE07FE"/>
    <w:pPr>
      <w:numPr>
        <w:numId w:val="6"/>
      </w:numPr>
    </w:pPr>
  </w:style>
  <w:style w:type="paragraph" w:styleId="List2">
    <w:name w:val="List 2"/>
    <w:basedOn w:val="BodyText"/>
    <w:rsid w:val="00FE07FE"/>
    <w:pPr>
      <w:tabs>
        <w:tab w:val="left" w:pos="680"/>
      </w:tabs>
      <w:spacing w:before="60" w:after="60"/>
      <w:ind w:left="680" w:hanging="340"/>
    </w:pPr>
  </w:style>
  <w:style w:type="paragraph" w:styleId="List3">
    <w:name w:val="List 3"/>
    <w:basedOn w:val="BodyText"/>
    <w:rsid w:val="00FE07FE"/>
    <w:pPr>
      <w:tabs>
        <w:tab w:val="left" w:pos="1021"/>
      </w:tabs>
      <w:spacing w:before="60" w:after="60"/>
      <w:ind w:left="1020" w:hanging="340"/>
    </w:pPr>
  </w:style>
  <w:style w:type="paragraph" w:styleId="List4">
    <w:name w:val="List 4"/>
    <w:basedOn w:val="BodyText"/>
    <w:rsid w:val="00FE07FE"/>
    <w:pPr>
      <w:tabs>
        <w:tab w:val="left" w:pos="1361"/>
      </w:tabs>
      <w:spacing w:before="60" w:after="60"/>
      <w:ind w:left="1361" w:hanging="340"/>
    </w:pPr>
  </w:style>
  <w:style w:type="paragraph" w:styleId="List5">
    <w:name w:val="List 5"/>
    <w:basedOn w:val="BodyText"/>
    <w:rsid w:val="00FE07FE"/>
    <w:pPr>
      <w:tabs>
        <w:tab w:val="left" w:pos="1701"/>
      </w:tabs>
      <w:spacing w:before="60" w:after="60"/>
      <w:ind w:left="1701" w:hanging="340"/>
    </w:pPr>
  </w:style>
  <w:style w:type="paragraph" w:styleId="ListBullet3">
    <w:name w:val="List Bullet 3"/>
    <w:basedOn w:val="List3"/>
    <w:rsid w:val="00FE07FE"/>
    <w:pPr>
      <w:numPr>
        <w:numId w:val="12"/>
      </w:numPr>
      <w:tabs>
        <w:tab w:val="clear" w:pos="1021"/>
      </w:tabs>
      <w:ind w:left="1037" w:hanging="357"/>
    </w:pPr>
  </w:style>
  <w:style w:type="paragraph" w:styleId="ListBullet4">
    <w:name w:val="List Bullet 4"/>
    <w:basedOn w:val="List4"/>
    <w:rsid w:val="00FE07FE"/>
    <w:pPr>
      <w:numPr>
        <w:numId w:val="1"/>
      </w:numPr>
      <w:tabs>
        <w:tab w:val="clear" w:pos="1361"/>
      </w:tabs>
    </w:pPr>
  </w:style>
  <w:style w:type="paragraph" w:styleId="ListBullet5">
    <w:name w:val="List Bullet 5"/>
    <w:basedOn w:val="List5"/>
    <w:rsid w:val="00FE07FE"/>
    <w:pPr>
      <w:numPr>
        <w:numId w:val="2"/>
      </w:numPr>
    </w:pPr>
  </w:style>
  <w:style w:type="paragraph" w:styleId="ListContinue2">
    <w:name w:val="List Continue 2"/>
    <w:basedOn w:val="List2"/>
    <w:rsid w:val="00FE07FE"/>
    <w:pPr>
      <w:ind w:firstLine="0"/>
    </w:pPr>
  </w:style>
  <w:style w:type="paragraph" w:styleId="ListContinue3">
    <w:name w:val="List Continue 3"/>
    <w:basedOn w:val="List3"/>
    <w:rsid w:val="00FE07FE"/>
    <w:pPr>
      <w:ind w:left="1021" w:firstLine="0"/>
    </w:pPr>
  </w:style>
  <w:style w:type="paragraph" w:styleId="ListContinue4">
    <w:name w:val="List Continue 4"/>
    <w:basedOn w:val="List4"/>
    <w:rsid w:val="00FE07FE"/>
    <w:pPr>
      <w:ind w:firstLine="0"/>
    </w:pPr>
  </w:style>
  <w:style w:type="paragraph" w:styleId="ListContinue5">
    <w:name w:val="List Continue 5"/>
    <w:basedOn w:val="List5"/>
    <w:rsid w:val="00FE07FE"/>
    <w:pPr>
      <w:ind w:firstLine="0"/>
    </w:pPr>
  </w:style>
  <w:style w:type="paragraph" w:styleId="ListNumber3">
    <w:name w:val="List Number 3"/>
    <w:basedOn w:val="List3"/>
    <w:rsid w:val="00FE07FE"/>
    <w:pPr>
      <w:numPr>
        <w:numId w:val="3"/>
      </w:numPr>
    </w:pPr>
  </w:style>
  <w:style w:type="paragraph" w:styleId="ListNumber4">
    <w:name w:val="List Number 4"/>
    <w:basedOn w:val="List4"/>
    <w:rsid w:val="00FE07FE"/>
    <w:pPr>
      <w:numPr>
        <w:numId w:val="4"/>
      </w:numPr>
    </w:pPr>
  </w:style>
  <w:style w:type="paragraph" w:styleId="ListNumber5">
    <w:name w:val="List Number 5"/>
    <w:basedOn w:val="List5"/>
    <w:rsid w:val="00FE07FE"/>
    <w:pPr>
      <w:numPr>
        <w:numId w:val="5"/>
      </w:numPr>
    </w:pPr>
  </w:style>
  <w:style w:type="paragraph" w:styleId="BlockText">
    <w:name w:val="Block Text"/>
    <w:basedOn w:val="Normal"/>
    <w:rsid w:val="00FE07FE"/>
    <w:pPr>
      <w:spacing w:after="120"/>
      <w:ind w:left="1440" w:right="1440"/>
    </w:pPr>
  </w:style>
  <w:style w:type="character" w:customStyle="1" w:styleId="Subscript">
    <w:name w:val="Subscript"/>
    <w:basedOn w:val="DefaultParagraphFont"/>
    <w:rsid w:val="00FE07FE"/>
    <w:rPr>
      <w:sz w:val="16"/>
      <w:vertAlign w:val="subscript"/>
    </w:rPr>
  </w:style>
  <w:style w:type="character" w:customStyle="1" w:styleId="Superscript">
    <w:name w:val="Superscript"/>
    <w:basedOn w:val="DefaultParagraphFont"/>
    <w:rsid w:val="00FE07FE"/>
    <w:rPr>
      <w:sz w:val="16"/>
      <w:vertAlign w:val="superscript"/>
    </w:rPr>
  </w:style>
  <w:style w:type="character" w:customStyle="1" w:styleId="Symbols">
    <w:name w:val="Symbols"/>
    <w:basedOn w:val="DefaultParagraphFont"/>
    <w:rsid w:val="00FE07FE"/>
    <w:rPr>
      <w:rFonts w:ascii="Symbol" w:hAnsi="Symbol"/>
    </w:rPr>
  </w:style>
  <w:style w:type="character" w:customStyle="1" w:styleId="MenuOptions">
    <w:name w:val="Menu Options"/>
    <w:basedOn w:val="DefaultParagraphFont"/>
    <w:rsid w:val="00FE07FE"/>
    <w:rPr>
      <w:rFonts w:ascii="Arial Narrow" w:hAnsi="Arial Narrow"/>
      <w:smallCaps/>
    </w:rPr>
  </w:style>
  <w:style w:type="character" w:customStyle="1" w:styleId="Buttons">
    <w:name w:val="Buttons"/>
    <w:basedOn w:val="DefaultParagraphFont"/>
    <w:rsid w:val="00FE07FE"/>
    <w:rPr>
      <w:b/>
    </w:rPr>
  </w:style>
  <w:style w:type="character" w:customStyle="1" w:styleId="Underlined">
    <w:name w:val="Underlined"/>
    <w:basedOn w:val="DefaultParagraphFont"/>
    <w:rsid w:val="00FE07FE"/>
    <w:rPr>
      <w:u w:val="single"/>
    </w:rPr>
  </w:style>
  <w:style w:type="paragraph" w:customStyle="1" w:styleId="TableBodyTextRight">
    <w:name w:val="Table Body Text Right"/>
    <w:basedOn w:val="TableBodyText"/>
    <w:rsid w:val="00FE07FE"/>
    <w:pPr>
      <w:widowControl w:val="0"/>
      <w:autoSpaceDE w:val="0"/>
      <w:autoSpaceDN w:val="0"/>
      <w:adjustRightInd w:val="0"/>
      <w:jc w:val="right"/>
    </w:pPr>
    <w:rPr>
      <w:rFonts w:cs="Arial"/>
      <w:szCs w:val="18"/>
    </w:rPr>
  </w:style>
  <w:style w:type="paragraph" w:customStyle="1" w:styleId="CopyrightText">
    <w:name w:val="Copyright Text"/>
    <w:basedOn w:val="BodyText"/>
    <w:rsid w:val="00FE07FE"/>
    <w:rPr>
      <w:sz w:val="18"/>
    </w:rPr>
  </w:style>
  <w:style w:type="paragraph" w:customStyle="1" w:styleId="BodySmallRight">
    <w:name w:val="Body Small Right"/>
    <w:basedOn w:val="BodyTextRight"/>
    <w:rsid w:val="00FE07FE"/>
    <w:rPr>
      <w:sz w:val="18"/>
      <w:szCs w:val="18"/>
    </w:rPr>
  </w:style>
  <w:style w:type="paragraph" w:customStyle="1" w:styleId="MarginEdition">
    <w:name w:val="Margin Edition"/>
    <w:basedOn w:val="MarginNote"/>
    <w:rsid w:val="00FE07FE"/>
    <w:pPr>
      <w:spacing w:before="0" w:after="0"/>
    </w:pPr>
    <w:rPr>
      <w:rFonts w:ascii="Times New Roman" w:hAnsi="Times New Roman"/>
      <w:color w:val="999999"/>
    </w:rPr>
  </w:style>
  <w:style w:type="paragraph" w:customStyle="1" w:styleId="Spacer">
    <w:name w:val="Spacer"/>
    <w:basedOn w:val="Normal"/>
    <w:rsid w:val="00FE07FE"/>
    <w:rPr>
      <w:sz w:val="2"/>
      <w:szCs w:val="2"/>
    </w:rPr>
  </w:style>
  <w:style w:type="character" w:customStyle="1" w:styleId="Small">
    <w:name w:val="Small"/>
    <w:basedOn w:val="DefaultParagraphFont"/>
    <w:rsid w:val="00FE07FE"/>
    <w:rPr>
      <w:sz w:val="16"/>
    </w:rPr>
  </w:style>
  <w:style w:type="paragraph" w:customStyle="1" w:styleId="WideTable">
    <w:name w:val="Wide Table"/>
    <w:basedOn w:val="Normal"/>
    <w:rsid w:val="00FE07FE"/>
    <w:pPr>
      <w:ind w:left="-1418"/>
    </w:pPr>
    <w:rPr>
      <w:sz w:val="2"/>
      <w:szCs w:val="2"/>
    </w:rPr>
  </w:style>
  <w:style w:type="character" w:styleId="PageNumber">
    <w:name w:val="page number"/>
    <w:basedOn w:val="DefaultParagraphFont"/>
    <w:rsid w:val="00FE07FE"/>
  </w:style>
  <w:style w:type="paragraph" w:styleId="Quote">
    <w:name w:val="Quote"/>
    <w:basedOn w:val="Heading1"/>
    <w:link w:val="QuoteChar"/>
    <w:qFormat/>
    <w:rsid w:val="00FE07FE"/>
    <w:rPr>
      <w:b w:val="0"/>
      <w:sz w:val="72"/>
      <w:szCs w:val="72"/>
      <w:lang w:val="en-NZ"/>
    </w:rPr>
  </w:style>
  <w:style w:type="character" w:customStyle="1" w:styleId="QuoteChar">
    <w:name w:val="Quote Char"/>
    <w:basedOn w:val="DefaultParagraphFont"/>
    <w:link w:val="Quote"/>
    <w:rsid w:val="00FE07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7FE"/>
    <w:pPr>
      <w:pageBreakBefore/>
    </w:pPr>
  </w:style>
  <w:style w:type="paragraph" w:customStyle="1" w:styleId="Border">
    <w:name w:val="Border"/>
    <w:basedOn w:val="Normal"/>
    <w:qFormat/>
    <w:rsid w:val="00FE07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7FE"/>
    <w:rPr>
      <w:b/>
      <w:bCs/>
      <w:i/>
      <w:iCs/>
      <w:color w:val="auto"/>
    </w:rPr>
  </w:style>
  <w:style w:type="paragraph" w:styleId="IntenseQuote">
    <w:name w:val="Intense Quote"/>
    <w:basedOn w:val="Normal"/>
    <w:next w:val="Normal"/>
    <w:link w:val="IntenseQuoteChar"/>
    <w:uiPriority w:val="30"/>
    <w:qFormat/>
    <w:rsid w:val="00FE07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7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07FE"/>
    <w:rPr>
      <w:smallCaps/>
      <w:color w:val="auto"/>
      <w:u w:val="single"/>
    </w:rPr>
  </w:style>
  <w:style w:type="character" w:styleId="IntenseReference">
    <w:name w:val="Intense Reference"/>
    <w:basedOn w:val="DefaultParagraphFont"/>
    <w:uiPriority w:val="32"/>
    <w:qFormat/>
    <w:rsid w:val="00FE07FE"/>
    <w:rPr>
      <w:b/>
      <w:bCs/>
      <w:smallCaps/>
      <w:color w:val="auto"/>
      <w:spacing w:val="5"/>
      <w:u w:val="single"/>
    </w:rPr>
  </w:style>
  <w:style w:type="paragraph" w:customStyle="1" w:styleId="2ColumnHeading">
    <w:name w:val="2Column Heading"/>
    <w:basedOn w:val="BodyText"/>
    <w:qFormat/>
    <w:rsid w:val="00FE07FE"/>
    <w:pPr>
      <w:spacing w:after="60"/>
      <w:ind w:left="-2268"/>
    </w:pPr>
    <w:rPr>
      <w:b/>
    </w:rPr>
  </w:style>
  <w:style w:type="paragraph" w:customStyle="1" w:styleId="Heading1TOC">
    <w:name w:val="Heading1 TOC"/>
    <w:basedOn w:val="Normal"/>
    <w:qFormat/>
    <w:rsid w:val="00FE07FE"/>
    <w:pPr>
      <w:spacing w:before="240" w:after="120"/>
    </w:pPr>
    <w:rPr>
      <w:rFonts w:ascii="Times New Roman" w:hAnsi="Times New Roman"/>
      <w:b/>
      <w:sz w:val="32"/>
    </w:rPr>
  </w:style>
  <w:style w:type="paragraph" w:customStyle="1" w:styleId="Heading2TOC">
    <w:name w:val="Heading2 TOC"/>
    <w:basedOn w:val="Normal"/>
    <w:qFormat/>
    <w:rsid w:val="00FE07FE"/>
    <w:pPr>
      <w:spacing w:before="240" w:after="60"/>
    </w:pPr>
    <w:rPr>
      <w:rFonts w:ascii="Times New Roman" w:hAnsi="Times New Roman"/>
      <w:b/>
      <w:sz w:val="28"/>
    </w:rPr>
  </w:style>
  <w:style w:type="character" w:customStyle="1" w:styleId="Underline">
    <w:name w:val="Underline"/>
    <w:basedOn w:val="DefaultParagraphFont"/>
    <w:qFormat/>
    <w:rsid w:val="00FE07FE"/>
    <w:rPr>
      <w:u w:val="single"/>
    </w:rPr>
  </w:style>
  <w:style w:type="character" w:customStyle="1" w:styleId="BoldandItalics">
    <w:name w:val="Bold and Italics"/>
    <w:qFormat/>
    <w:rsid w:val="00FE07FE"/>
    <w:rPr>
      <w:b/>
      <w:i/>
      <w:u w:val="none"/>
    </w:rPr>
  </w:style>
  <w:style w:type="paragraph" w:styleId="BalloonText">
    <w:name w:val="Balloon Text"/>
    <w:basedOn w:val="Normal"/>
    <w:link w:val="BalloonTextChar"/>
    <w:rsid w:val="00FE07FE"/>
    <w:rPr>
      <w:rFonts w:ascii="Tahoma" w:hAnsi="Tahoma" w:cs="Tahoma"/>
      <w:sz w:val="16"/>
      <w:szCs w:val="16"/>
    </w:rPr>
  </w:style>
  <w:style w:type="character" w:customStyle="1" w:styleId="BalloonTextChar">
    <w:name w:val="Balloon Text Char"/>
    <w:basedOn w:val="DefaultParagraphFont"/>
    <w:link w:val="BalloonText"/>
    <w:rsid w:val="00FE07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07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07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07FE"/>
    <w:rPr>
      <w:b/>
      <w:color w:val="660033"/>
      <w:spacing w:val="0"/>
    </w:rPr>
  </w:style>
  <w:style w:type="paragraph" w:customStyle="1" w:styleId="Nameditemlist">
    <w:name w:val="Named item list"/>
    <w:basedOn w:val="BodyText"/>
    <w:qFormat/>
    <w:rsid w:val="00FE07FE"/>
    <w:pPr>
      <w:tabs>
        <w:tab w:val="left" w:pos="2835"/>
      </w:tabs>
      <w:ind w:left="2835" w:hanging="2835"/>
    </w:pPr>
  </w:style>
  <w:style w:type="paragraph" w:customStyle="1" w:styleId="BodyTextnopadding">
    <w:name w:val="Body Text no padding"/>
    <w:basedOn w:val="BodyText"/>
    <w:qFormat/>
    <w:rsid w:val="00FE07FE"/>
    <w:pPr>
      <w:spacing w:before="0" w:after="0"/>
    </w:pPr>
  </w:style>
  <w:style w:type="paragraph" w:customStyle="1" w:styleId="BodyTextBold">
    <w:name w:val="Body Text Bold"/>
    <w:basedOn w:val="BodyText"/>
    <w:qFormat/>
    <w:rsid w:val="00FE07FE"/>
    <w:rPr>
      <w:b/>
    </w:rPr>
  </w:style>
  <w:style w:type="character" w:styleId="Hyperlink">
    <w:name w:val="Hyperlink"/>
    <w:basedOn w:val="DefaultParagraphFont"/>
    <w:uiPriority w:val="99"/>
    <w:unhideWhenUsed/>
    <w:rsid w:val="00A86C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723</Words>
  <Characters>4433</Characters>
  <Application>Microsoft Office Word</Application>
  <DocSecurity>0</DocSecurity>
  <Lines>134</Lines>
  <Paragraphs>71</Paragraphs>
  <ScaleCrop>false</ScaleCrop>
  <Company>Author-it Software Corporation Ltd.</Company>
  <LinksUpToDate>false</LinksUpToDate>
  <CharactersWithSpaces>5085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HLTENN062 Implement and monitor care for a person with a stoma</dc:title>
  <dc:subject>Approved</dc:subject>
  <dc:creator>SkillsIQ</dc:creator>
  <cp:keywords>Release: 2</cp:keywords>
  <dc:description>Review Date: 12 April 2008</dc:description>
  <cp:lastModifiedBy>HSD_TPCMSd.prod</cp:lastModifiedBy>
  <cp:revision>3</cp:revision>
  <dcterms:created xsi:type="dcterms:W3CDTF">2023-07-02T01:29:00Z</dcterms:created>
  <dcterms:modified xsi:type="dcterms:W3CDTF">2023-07-02T01:29:00Z</dcterms:modified>
</cp:coreProperties>
</file>