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64120" w:rsidP="00664120">
      <w:pPr>
        <w:pStyle w:val="Title"/>
      </w:pPr>
      <w:r>
        <w:fldChar w:fldCharType="begin"/>
      </w:r>
      <w:r>
        <w:instrText xml:space="preserve"> TITLE   \* MERGEFORMAT </w:instrText>
      </w:r>
      <w:r>
        <w:fldChar w:fldCharType="separate"/>
      </w:r>
      <w:r>
        <w:t>HLTENN061 Apply nursing practice in the contemporary aged care setting</w:t>
      </w:r>
      <w:r>
        <w:fldChar w:fldCharType="end"/>
      </w:r>
    </w:p>
    <w:p w:rsidR="00664120" w:rsidP="00664120">
      <w:pPr>
        <w:pStyle w:val="Version"/>
        <w:sectPr w:rsidSect="00831BE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31BEB" w:rsidP="00831BEB">
      <w:pPr>
        <w:pStyle w:val="SuperHeading"/>
      </w:pPr>
      <w:r w:rsidRPr="00831BEB">
        <w:t>HLTENN061</w:t>
      </w:r>
      <w:r w:rsidRPr="00831BEB">
        <w:t xml:space="preserve"> Apply nursing practice in the contemporary aged care setting</w:t>
      </w:r>
    </w:p>
    <w:p w:rsidR="00000000" w:rsidRPr="00831BEB" w:rsidP="00831BEB">
      <w:pPr>
        <w:pStyle w:val="Heading1"/>
      </w:pPr>
      <w:bookmarkStart w:id="1" w:name="O_1200736"/>
      <w:bookmarkEnd w:id="1"/>
      <w:r w:rsidRPr="00831BEB">
        <w:t>Modification History</w:t>
      </w:r>
    </w:p>
    <w:tbl>
      <w:tblPr>
        <w:tblW w:w="0" w:type="auto"/>
        <w:tblLayout w:type="fixed"/>
        <w:tblCellMar>
          <w:left w:w="62" w:type="dxa"/>
          <w:right w:w="62" w:type="dxa"/>
        </w:tblCellMar>
        <w:tblLook w:val="0000"/>
      </w:tblPr>
      <w:tblGrid>
        <w:gridCol w:w="3040"/>
        <w:gridCol w:w="6074"/>
      </w:tblGrid>
      <w:tr w:rsidTr="00831BEB">
        <w:tblPrEx>
          <w:tblW w:w="0" w:type="auto"/>
          <w:tblLayout w:type="fixed"/>
          <w:tblCellMar>
            <w:left w:w="62" w:type="dxa"/>
            <w:right w:w="62" w:type="dxa"/>
          </w:tblCellMar>
          <w:tblLook w:val="0000"/>
        </w:tblPrEx>
        <w:tc>
          <w:tcPr>
            <w:tcW w:w="304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RPr="00831BEB" w:rsidP="00831BEB">
            <w:pPr>
              <w:pStyle w:val="BodyText"/>
            </w:pPr>
            <w:r w:rsidRPr="00831BEB">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vAlign w:val="center"/>
          </w:tcPr>
          <w:p w:rsidR="00000000" w:rsidP="00831BEB">
            <w:pPr>
              <w:pStyle w:val="BodyText"/>
              <w:rPr>
                <w:lang w:val="en-NZ"/>
              </w:rPr>
            </w:pPr>
            <w:r w:rsidRPr="00831BEB">
              <w:rPr>
                <w:rStyle w:val="SpecialBold"/>
              </w:rPr>
              <w:t>Comments</w:t>
            </w:r>
          </w:p>
        </w:tc>
      </w:tr>
      <w:tr w:rsidTr="00831BEB">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831BEB">
            <w:pPr>
              <w:pStyle w:val="BodyText"/>
              <w:rPr>
                <w:lang w:val="en-NZ"/>
              </w:rPr>
            </w:pPr>
            <w:r w:rsidRPr="00831BEB">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831BEB" w:rsidP="00831BEB">
            <w:pPr>
              <w:pStyle w:val="BodyText"/>
            </w:pPr>
            <w:r w:rsidRPr="00831BEB">
              <w:t>Release 2 HLTENN061 Apply nursing practice in the contemporary aged care setting supersedes and is equivalent to Release 1 HLTENN061 Apply nursing practice in the contemporary aged care setting.</w:t>
            </w:r>
          </w:p>
          <w:p w:rsidR="00000000" w:rsidRPr="00831BEB" w:rsidP="00831BEB">
            <w:pPr>
              <w:pStyle w:val="BodyText"/>
            </w:pPr>
            <w:r w:rsidRPr="00831BEB">
              <w:t>Updated:</w:t>
            </w:r>
          </w:p>
          <w:p w:rsidR="00000000" w:rsidP="00831BEB">
            <w:pPr>
              <w:pStyle w:val="BodyText"/>
              <w:rPr>
                <w:lang w:val="en-NZ"/>
              </w:rPr>
            </w:pPr>
            <w:r w:rsidRPr="00831BEB">
              <w:t>Mapping details and minor corrections.</w:t>
            </w:r>
          </w:p>
        </w:tc>
      </w:tr>
      <w:tr w:rsidTr="00831BEB">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831BEB">
            <w:pPr>
              <w:pStyle w:val="BodyText"/>
              <w:rPr>
                <w:lang w:val="en-NZ"/>
              </w:rPr>
            </w:pPr>
            <w:r w:rsidRPr="00831BEB">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831BEB" w:rsidP="00831BEB">
            <w:pPr>
              <w:pStyle w:val="BodyText"/>
            </w:pPr>
            <w:r w:rsidRPr="00831BEB">
              <w:t>HL</w:t>
            </w:r>
            <w:r w:rsidRPr="00831BEB">
              <w:t>TENN061 Apply nursing practice in the contemporary aged care setting supersedes and is not equivalent to HLTENN029 Apply nursing practice in the contemporary aged care setting.</w:t>
            </w:r>
          </w:p>
        </w:tc>
      </w:tr>
    </w:tbl>
    <w:p w:rsidR="00000000" w:rsidRPr="00831BEB" w:rsidP="00831BEB">
      <w:pPr>
        <w:pStyle w:val="BodyText"/>
      </w:pPr>
    </w:p>
    <w:p w:rsidR="00000000" w:rsidRPr="00831BEB" w:rsidP="00831BEB">
      <w:pPr>
        <w:pStyle w:val="AllowPageBreak"/>
      </w:pPr>
    </w:p>
    <w:p w:rsidR="00000000" w:rsidRPr="00831BEB" w:rsidP="00831BEB">
      <w:pPr>
        <w:pStyle w:val="Heading1"/>
      </w:pPr>
      <w:bookmarkStart w:id="2" w:name="O_1200735"/>
      <w:bookmarkEnd w:id="2"/>
      <w:r w:rsidRPr="00831BEB">
        <w:t>Application</w:t>
      </w:r>
    </w:p>
    <w:p w:rsidR="00000000" w:rsidRPr="00831BEB" w:rsidP="00664120">
      <w:pPr>
        <w:pStyle w:val="BodyText"/>
      </w:pPr>
      <w:r w:rsidRPr="00831BEB">
        <w:t xml:space="preserve">This unit describes the performance outcomes, skills and knowledge required to work in the contemporary aged care environment providing specialised nursing care to support the continued independence of older people. </w:t>
      </w:r>
    </w:p>
    <w:p w:rsidR="00000000" w:rsidRPr="00831BEB" w:rsidP="00664120">
      <w:pPr>
        <w:pStyle w:val="BodyText"/>
      </w:pPr>
      <w:r w:rsidRPr="00831BEB">
        <w:t xml:space="preserve">This unit applies to care provided for </w:t>
      </w:r>
      <w:r w:rsidRPr="00831BEB">
        <w:t>older people in their own home, in community and day care centres, in acute and sub-acute hospital settings, and in residential high care and low care settings in aged care environments.</w:t>
      </w:r>
    </w:p>
    <w:p w:rsidR="00000000" w:rsidRPr="00831BEB" w:rsidP="00664120">
      <w:pPr>
        <w:pStyle w:val="BodyText"/>
      </w:pPr>
      <w:r w:rsidRPr="00831BEB">
        <w:t>Enrolled nurses working in aged care nursing, integrate theory and ge</w:t>
      </w:r>
      <w:r w:rsidRPr="00831BEB">
        <w:t>rontological knowledge to practice and make clinical assessments and sound clinical judgements based on enrolled nursing assessments.</w:t>
      </w:r>
    </w:p>
    <w:p w:rsidR="00000000" w:rsidRPr="00831BEB" w:rsidP="00664120">
      <w:pPr>
        <w:pStyle w:val="BodyText"/>
      </w:pPr>
      <w:r w:rsidRPr="00831BEB">
        <w:t>This unit applies to enrolled nurses, registered with the Nursing and Midwifery Board of Australia (NMBA), seeking special</w:t>
      </w:r>
      <w:r w:rsidRPr="00831BEB">
        <w:t>isation in enrolled nurse work that is carried out in consultation and collaboration with registered nurses, and under direct or indirect supervisory arrangements aligned to the NMBA regulatory authority legislative requirements.</w:t>
      </w:r>
    </w:p>
    <w:p w:rsidR="00000000" w:rsidRPr="00831BEB" w:rsidP="00664120">
      <w:pPr>
        <w:pStyle w:val="BodyText"/>
      </w:pPr>
      <w:r w:rsidRPr="00831BEB">
        <w:t>The skills in this unit mu</w:t>
      </w:r>
      <w:r w:rsidRPr="00831BEB">
        <w:t>st be applied in accordance with Commonwealth and State/Territory legislation, Australian Standards and industry codes of practice.</w:t>
      </w:r>
    </w:p>
    <w:p w:rsidR="00000000" w:rsidRPr="00831BEB" w:rsidP="00664120">
      <w:pPr>
        <w:pStyle w:val="BodyText"/>
      </w:pPr>
      <w:r w:rsidRPr="00831BEB">
        <w:t>No occupational licensing, certification or specific legislative requirements apply to this unit at the time of publication.</w:t>
      </w:r>
    </w:p>
    <w:p w:rsidR="00000000" w:rsidRPr="00831BEB" w:rsidP="00831BEB">
      <w:pPr>
        <w:pStyle w:val="Heading1"/>
      </w:pPr>
      <w:bookmarkStart w:id="3" w:name="O_1200734"/>
      <w:bookmarkEnd w:id="3"/>
      <w:r w:rsidRPr="00831BEB">
        <w:t>Pre-requisite Unit</w:t>
      </w:r>
    </w:p>
    <w:p w:rsidR="00000000" w:rsidRPr="00831BEB" w:rsidP="00664120">
      <w:pPr>
        <w:pStyle w:val="BodyText"/>
      </w:pPr>
      <w:r w:rsidRPr="00831BEB">
        <w:t xml:space="preserve">Nil </w:t>
      </w:r>
    </w:p>
    <w:p w:rsidR="00000000" w:rsidRPr="00831BEB" w:rsidP="00831BEB">
      <w:pPr>
        <w:pStyle w:val="Heading1"/>
      </w:pPr>
      <w:bookmarkStart w:id="4" w:name="O_1200733"/>
      <w:bookmarkEnd w:id="4"/>
      <w:r w:rsidRPr="00831BEB">
        <w:t>Competency Field</w:t>
      </w:r>
    </w:p>
    <w:p w:rsidR="00000000" w:rsidRPr="00831BEB" w:rsidP="00664120">
      <w:pPr>
        <w:pStyle w:val="BodyText"/>
      </w:pPr>
      <w:r w:rsidRPr="00831BEB">
        <w:t>Enrolled Nursing</w:t>
      </w:r>
    </w:p>
    <w:p w:rsidR="00000000" w:rsidRPr="00831BEB" w:rsidP="00831BEB">
      <w:pPr>
        <w:pStyle w:val="Heading1"/>
      </w:pPr>
      <w:bookmarkStart w:id="5" w:name="O_1200732"/>
      <w:bookmarkEnd w:id="5"/>
      <w:r w:rsidRPr="00831BEB">
        <w:t>Unit Sector</w:t>
      </w:r>
    </w:p>
    <w:p w:rsidR="00000000" w:rsidRPr="00831BEB" w:rsidP="00664120">
      <w:pPr>
        <w:pStyle w:val="BodyText"/>
      </w:pPr>
      <w:r w:rsidRPr="00831BEB">
        <w:t>Nursing</w:t>
      </w:r>
    </w:p>
    <w:p w:rsidR="00000000" w:rsidRPr="00831BEB" w:rsidP="00831BEB">
      <w:pPr>
        <w:pStyle w:val="Heading1"/>
      </w:pPr>
      <w:bookmarkStart w:id="6" w:name="O_1200731"/>
      <w:bookmarkEnd w:id="6"/>
      <w:r w:rsidRPr="00831BEB">
        <w:t>Elements and Performance Criteria</w:t>
      </w:r>
    </w:p>
    <w:tbl>
      <w:tblPr>
        <w:tblW w:w="0" w:type="auto"/>
        <w:tblLayout w:type="fixed"/>
        <w:tblCellMar>
          <w:left w:w="62" w:type="dxa"/>
          <w:right w:w="62" w:type="dxa"/>
        </w:tblCellMar>
        <w:tblLook w:val="0000"/>
      </w:tblPr>
      <w:tblGrid>
        <w:gridCol w:w="2694"/>
        <w:gridCol w:w="6350"/>
      </w:tblGrid>
      <w:tr w:rsidTr="00831BE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831BEB" w:rsidP="00831BEB">
            <w:pPr>
              <w:pStyle w:val="BodyText"/>
            </w:pPr>
            <w:r w:rsidRPr="00831BEB">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831BEB">
            <w:pPr>
              <w:pStyle w:val="BodyText"/>
              <w:rPr>
                <w:lang w:val="en-NZ"/>
              </w:rPr>
            </w:pPr>
            <w:r w:rsidRPr="00831BEB">
              <w:rPr>
                <w:rStyle w:val="SpecialBold"/>
              </w:rPr>
              <w:t>PERFORMANCE</w:t>
            </w:r>
            <w:r w:rsidRPr="00831BEB">
              <w:t xml:space="preserve"> </w:t>
            </w:r>
            <w:r w:rsidRPr="00831BEB">
              <w:rPr>
                <w:rStyle w:val="SpecialBold"/>
              </w:rPr>
              <w:t>CRITERIA</w:t>
            </w:r>
          </w:p>
        </w:tc>
      </w:tr>
      <w:tr w:rsidTr="00831BEB">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831BEB" w:rsidP="00831BEB">
            <w:pPr>
              <w:pStyle w:val="BodyText"/>
            </w:pPr>
            <w:r w:rsidRPr="00831BEB">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831BEB">
            <w:pPr>
              <w:pStyle w:val="BodyText"/>
              <w:rPr>
                <w:lang w:val="en-NZ"/>
              </w:rPr>
            </w:pPr>
            <w:r w:rsidRPr="00831BEB">
              <w:rPr>
                <w:rStyle w:val="Emphasis"/>
              </w:rPr>
              <w:t>Performance criteria describe the performance needed to demonstrate achievement of the element.</w:t>
            </w:r>
          </w:p>
        </w:tc>
      </w:tr>
      <w:tr w:rsidTr="00831BEB">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831BEB">
            <w:pPr>
              <w:pStyle w:val="List"/>
              <w:rPr>
                <w:lang w:val="en-NZ"/>
              </w:rPr>
            </w:pPr>
            <w:r w:rsidRPr="00831BEB">
              <w:t>1.  Identify health care needs of older person in contemporary aged care setting.</w:t>
            </w:r>
          </w:p>
        </w:tc>
        <w:tc>
          <w:tcPr>
            <w:tcW w:w="6350" w:type="dxa"/>
            <w:tcBorders>
              <w:top w:val="nil"/>
              <w:left w:val="nil"/>
              <w:bottom w:val="nil"/>
              <w:right w:val="nil"/>
            </w:tcBorders>
            <w:tcMar>
              <w:top w:w="0" w:type="dxa"/>
              <w:left w:w="62" w:type="dxa"/>
              <w:bottom w:w="0" w:type="dxa"/>
              <w:right w:w="62" w:type="dxa"/>
            </w:tcMar>
          </w:tcPr>
          <w:p w:rsidR="00000000" w:rsidRPr="00831BEB" w:rsidP="00831BEB">
            <w:pPr>
              <w:pStyle w:val="List"/>
            </w:pPr>
            <w:r w:rsidRPr="00831BEB">
              <w:t>1.1. Identify physical and psycholog</w:t>
            </w:r>
            <w:r w:rsidRPr="00831BEB">
              <w:t>ical effects of ageing on the human body and apply to provision of information and support.</w:t>
            </w:r>
          </w:p>
          <w:p w:rsidR="00000000" w:rsidRPr="00831BEB" w:rsidP="00831BEB">
            <w:pPr>
              <w:pStyle w:val="List"/>
            </w:pPr>
            <w:r w:rsidRPr="00831BEB">
              <w:t>1.2. Adjust communication strategies when communicating with an older person with sensory loss.</w:t>
            </w:r>
          </w:p>
          <w:p w:rsidR="00000000" w:rsidRPr="00831BEB" w:rsidP="00831BEB">
            <w:pPr>
              <w:pStyle w:val="List"/>
            </w:pPr>
            <w:r w:rsidRPr="00831BEB">
              <w:t>1.3. Apply physical and psychosocial assessment when evaluating heal</w:t>
            </w:r>
            <w:r w:rsidRPr="00831BEB">
              <w:t>th of older people.</w:t>
            </w:r>
          </w:p>
          <w:p w:rsidR="00000000" w:rsidRPr="00831BEB" w:rsidP="00831BEB">
            <w:pPr>
              <w:pStyle w:val="List"/>
            </w:pPr>
            <w:r w:rsidRPr="00831BEB">
              <w:t xml:space="preserve">1.4. Identify funding arrangements and associated documentation requirements that impact aged care provision and ensure funding and documentation requirements are met. </w:t>
            </w:r>
          </w:p>
          <w:p w:rsidR="00000000" w:rsidRPr="00831BEB" w:rsidP="00831BEB">
            <w:pPr>
              <w:pStyle w:val="List"/>
            </w:pPr>
            <w:r w:rsidRPr="00831BEB">
              <w:t>1.5. Recognise crisis situations and emergency management responses</w:t>
            </w:r>
            <w:r w:rsidRPr="00831BEB">
              <w:t xml:space="preserve"> including infectious and other serious risk outbreak.</w:t>
            </w:r>
          </w:p>
          <w:p w:rsidR="00000000" w:rsidRPr="00831BEB" w:rsidP="00831BEB">
            <w:pPr>
              <w:pStyle w:val="List"/>
            </w:pPr>
            <w:r w:rsidRPr="00831BEB">
              <w:t>1.6. Apply the principles for Dignity of Risk and consumer choice in the aged care settings.</w:t>
            </w:r>
          </w:p>
          <w:p w:rsidR="00000000" w:rsidP="00831BEB">
            <w:pPr>
              <w:pStyle w:val="List"/>
              <w:rPr>
                <w:lang w:val="en-NZ"/>
              </w:rPr>
            </w:pPr>
            <w:r w:rsidRPr="00831BEB">
              <w:t>1.7. Identify advanced care directive and advanced care choices.</w:t>
            </w:r>
          </w:p>
        </w:tc>
      </w:tr>
      <w:tr w:rsidTr="00831BEB">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831BEB">
            <w:pPr>
              <w:pStyle w:val="List"/>
              <w:rPr>
                <w:lang w:val="en-NZ"/>
              </w:rPr>
            </w:pPr>
            <w:r w:rsidRPr="00831BEB">
              <w:t>2.  Manage care using person-centred approach to support continued independence.</w:t>
            </w:r>
          </w:p>
        </w:tc>
        <w:tc>
          <w:tcPr>
            <w:tcW w:w="6350" w:type="dxa"/>
            <w:tcBorders>
              <w:top w:val="nil"/>
              <w:left w:val="nil"/>
              <w:bottom w:val="nil"/>
              <w:right w:val="nil"/>
            </w:tcBorders>
            <w:tcMar>
              <w:top w:w="0" w:type="dxa"/>
              <w:left w:w="62" w:type="dxa"/>
              <w:bottom w:w="0" w:type="dxa"/>
              <w:right w:w="62" w:type="dxa"/>
            </w:tcMar>
          </w:tcPr>
          <w:p w:rsidR="00000000" w:rsidRPr="00831BEB" w:rsidP="00831BEB">
            <w:pPr>
              <w:pStyle w:val="List"/>
            </w:pPr>
            <w:r w:rsidRPr="00831BEB">
              <w:t>2.1. Reflect, analyse and problem solve to prioritise and adapt nursing interventions to reflect changes in condition.</w:t>
            </w:r>
          </w:p>
          <w:p w:rsidR="00000000" w:rsidRPr="00831BEB" w:rsidP="00831BEB">
            <w:pPr>
              <w:pStyle w:val="List"/>
            </w:pPr>
            <w:r w:rsidRPr="00831BEB">
              <w:t>2.2. Structure nursing care according to needs and re-pr</w:t>
            </w:r>
            <w:r w:rsidRPr="00831BEB">
              <w:t>ioritise care activities when circumstances change.</w:t>
            </w:r>
          </w:p>
          <w:p w:rsidR="00000000" w:rsidRPr="00831BEB" w:rsidP="00831BEB">
            <w:pPr>
              <w:pStyle w:val="List"/>
            </w:pPr>
            <w:r w:rsidRPr="00831BEB">
              <w:t xml:space="preserve">2.3. Reflect on own nursing interventions to ensure they support independence and person-centred care. </w:t>
            </w:r>
          </w:p>
          <w:p w:rsidR="00000000" w:rsidRPr="00831BEB" w:rsidP="00831BEB">
            <w:pPr>
              <w:pStyle w:val="List"/>
            </w:pPr>
            <w:r w:rsidRPr="00831BEB">
              <w:t>2.4. Plan and initiate pre-, intra- and post diagnostic procedures for the older person in accordanc</w:t>
            </w:r>
            <w:r w:rsidRPr="00831BEB">
              <w:t>e with best practice evidence.</w:t>
            </w:r>
          </w:p>
          <w:p w:rsidR="00000000" w:rsidRPr="00831BEB" w:rsidP="00831BEB">
            <w:pPr>
              <w:pStyle w:val="List"/>
            </w:pPr>
            <w:r w:rsidRPr="00831BEB">
              <w:t>2.5. Identify and evaluate rehabilitation principles that underpin nursing interventions for the older person and apply to nursing care.</w:t>
            </w:r>
          </w:p>
          <w:p w:rsidR="00000000" w:rsidRPr="00831BEB" w:rsidP="00831BEB">
            <w:pPr>
              <w:pStyle w:val="List"/>
            </w:pPr>
            <w:r w:rsidRPr="00831BEB">
              <w:t>2.6. Confirm therapies and capacity for self-management with families and carers.</w:t>
            </w:r>
          </w:p>
          <w:p w:rsidR="00000000" w:rsidRPr="00831BEB" w:rsidP="00831BEB">
            <w:pPr>
              <w:pStyle w:val="List"/>
            </w:pPr>
            <w:r w:rsidRPr="00831BEB">
              <w:t>2.7. I</w:t>
            </w:r>
            <w:r w:rsidRPr="00831BEB">
              <w:t>dentify condition and current therapies and review ability for self-management.</w:t>
            </w:r>
          </w:p>
          <w:p w:rsidR="00000000" w:rsidP="00831BEB">
            <w:pPr>
              <w:pStyle w:val="List"/>
              <w:rPr>
                <w:lang w:val="en-NZ"/>
              </w:rPr>
            </w:pPr>
            <w:r w:rsidRPr="00831BEB">
              <w:t xml:space="preserve">2.8. Identify where acuity of a person exceeds own knowledge, skill and assessed competence and consult with multidisciplinary health care team. </w:t>
            </w:r>
          </w:p>
        </w:tc>
      </w:tr>
      <w:tr w:rsidTr="00831BEB">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831BEB">
            <w:pPr>
              <w:pStyle w:val="List"/>
              <w:rPr>
                <w:lang w:val="en-NZ"/>
              </w:rPr>
            </w:pPr>
            <w:r w:rsidRPr="00831BEB">
              <w:t>3.  Assess and respond to los</w:t>
            </w:r>
            <w:r w:rsidRPr="00831BEB">
              <w:t>s and grief.</w:t>
            </w:r>
          </w:p>
        </w:tc>
        <w:tc>
          <w:tcPr>
            <w:tcW w:w="6350" w:type="dxa"/>
            <w:tcBorders>
              <w:top w:val="nil"/>
              <w:left w:val="nil"/>
              <w:bottom w:val="nil"/>
              <w:right w:val="nil"/>
            </w:tcBorders>
            <w:tcMar>
              <w:top w:w="0" w:type="dxa"/>
              <w:left w:w="62" w:type="dxa"/>
              <w:bottom w:w="0" w:type="dxa"/>
              <w:right w:w="62" w:type="dxa"/>
            </w:tcMar>
          </w:tcPr>
          <w:p w:rsidR="00000000" w:rsidRPr="00831BEB" w:rsidP="00831BEB">
            <w:pPr>
              <w:pStyle w:val="List"/>
            </w:pPr>
            <w:r w:rsidRPr="00831BEB">
              <w:t>3.1. Identify effects of grief and loss on physical, emotional, cognitive, behavioural, social and spiritual domains.</w:t>
            </w:r>
          </w:p>
          <w:p w:rsidR="00000000" w:rsidRPr="00831BEB" w:rsidP="00831BEB">
            <w:pPr>
              <w:pStyle w:val="List"/>
            </w:pPr>
            <w:r w:rsidRPr="00831BEB">
              <w:t>3.2. Analyse and problem solve to encourage the person, families and carers experiencing loss and grief reaction to verbalise</w:t>
            </w:r>
            <w:r w:rsidRPr="00831BEB">
              <w:t xml:space="preserve"> feelings and provide support.</w:t>
            </w:r>
          </w:p>
          <w:p w:rsidR="00000000" w:rsidP="00831BEB">
            <w:pPr>
              <w:pStyle w:val="List"/>
              <w:rPr>
                <w:lang w:val="en-NZ"/>
              </w:rPr>
            </w:pPr>
            <w:r w:rsidRPr="00831BEB">
              <w:t xml:space="preserve">3.3. Assess nursing care needs while advocating for choice of care including right to refuse care and treatment.  </w:t>
            </w:r>
          </w:p>
        </w:tc>
      </w:tr>
      <w:tr w:rsidTr="00831BEB">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831BEB">
            <w:pPr>
              <w:pStyle w:val="List"/>
              <w:rPr>
                <w:lang w:val="en-NZ"/>
              </w:rPr>
            </w:pPr>
            <w:r w:rsidRPr="00831BEB">
              <w:t>4.  Promote improvement and advancement of aged care nursing.</w:t>
            </w:r>
          </w:p>
        </w:tc>
        <w:tc>
          <w:tcPr>
            <w:tcW w:w="6350" w:type="dxa"/>
            <w:tcBorders>
              <w:top w:val="nil"/>
              <w:left w:val="nil"/>
              <w:bottom w:val="nil"/>
              <w:right w:val="nil"/>
            </w:tcBorders>
            <w:tcMar>
              <w:top w:w="0" w:type="dxa"/>
              <w:left w:w="62" w:type="dxa"/>
              <w:bottom w:w="0" w:type="dxa"/>
              <w:right w:w="62" w:type="dxa"/>
            </w:tcMar>
          </w:tcPr>
          <w:p w:rsidR="00000000" w:rsidRPr="00831BEB" w:rsidP="00831BEB">
            <w:pPr>
              <w:pStyle w:val="List"/>
            </w:pPr>
            <w:r w:rsidRPr="00831BEB">
              <w:t>4.1. Document outcomes and proposed actions and communicate to the registered nurse using a collaborative approach for follow up with multidisciplinary health care team.</w:t>
            </w:r>
          </w:p>
          <w:p w:rsidR="00000000" w:rsidRPr="00831BEB" w:rsidP="00831BEB">
            <w:pPr>
              <w:pStyle w:val="List"/>
            </w:pPr>
            <w:r w:rsidRPr="00831BEB">
              <w:t>4.2. Apply person-centred care and elder abuse principles and apply compulsory reporti</w:t>
            </w:r>
            <w:r w:rsidRPr="00831BEB">
              <w:t>ng requirements for suspicion and allegation of elder abuse.</w:t>
            </w:r>
          </w:p>
          <w:p w:rsidR="00000000" w:rsidRPr="00831BEB" w:rsidP="00831BEB">
            <w:pPr>
              <w:pStyle w:val="List"/>
            </w:pPr>
            <w:r w:rsidRPr="00831BEB">
              <w:t>4.3. Evaluate nursing interventions and identified outcomes against evidence-based best practice in aged care nursing.</w:t>
            </w:r>
          </w:p>
          <w:p w:rsidR="00000000" w:rsidRPr="00831BEB" w:rsidP="00831BEB">
            <w:pPr>
              <w:pStyle w:val="List"/>
            </w:pPr>
            <w:r w:rsidRPr="00831BEB">
              <w:t>4.4. Seek opportunities and participate in professional development to guide</w:t>
            </w:r>
            <w:r w:rsidRPr="00831BEB">
              <w:t xml:space="preserve"> own practice and act as a resource for colleagues.</w:t>
            </w:r>
          </w:p>
        </w:tc>
      </w:tr>
    </w:tbl>
    <w:p w:rsidR="00000000" w:rsidRPr="00831BEB" w:rsidP="00831BEB">
      <w:pPr>
        <w:pStyle w:val="BodyText"/>
      </w:pPr>
    </w:p>
    <w:p w:rsidR="00000000" w:rsidRPr="00831BEB" w:rsidP="00831BEB">
      <w:pPr>
        <w:pStyle w:val="AllowPageBreak"/>
      </w:pPr>
    </w:p>
    <w:p w:rsidR="00000000" w:rsidRPr="00831BEB" w:rsidP="00831BEB">
      <w:pPr>
        <w:pStyle w:val="Heading1"/>
      </w:pPr>
      <w:bookmarkStart w:id="7" w:name="O_1200730"/>
      <w:bookmarkEnd w:id="7"/>
      <w:r w:rsidRPr="00831BEB">
        <w:t>Foundation Skills</w:t>
      </w:r>
    </w:p>
    <w:p w:rsidR="00000000" w:rsidRPr="00831BEB" w:rsidP="00664120">
      <w:pPr>
        <w:pStyle w:val="BodyText"/>
      </w:pPr>
      <w:r w:rsidRPr="00831BEB">
        <w:t>Foundation skills essential to performance are explicit in the performance criteria of this unit of competency.</w:t>
      </w:r>
    </w:p>
    <w:p w:rsidR="00000000" w:rsidRPr="00831BEB" w:rsidP="00831BEB">
      <w:pPr>
        <w:pStyle w:val="Heading1"/>
      </w:pPr>
      <w:bookmarkStart w:id="8" w:name="O_1200729"/>
      <w:bookmarkEnd w:id="8"/>
      <w:r w:rsidRPr="00831BEB">
        <w:t>Unit Mapping Information</w:t>
      </w:r>
    </w:p>
    <w:p w:rsidR="00000000" w:rsidRPr="00831BEB" w:rsidP="00664120">
      <w:pPr>
        <w:pStyle w:val="BodyText"/>
      </w:pPr>
      <w:r w:rsidRPr="00831BEB">
        <w:t>HLTENN061</w:t>
      </w:r>
      <w:r w:rsidRPr="00831BEB">
        <w:t xml:space="preserve"> Apply nursing practice in the contemporary aged care setting supersedes and is not equivalent to HLTENN029 Apply nursing practice in the contemporary aged care setting.</w:t>
      </w:r>
    </w:p>
    <w:p w:rsidR="00000000" w:rsidRPr="00831BEB" w:rsidP="00831BEB">
      <w:pPr>
        <w:pStyle w:val="Heading1"/>
      </w:pPr>
      <w:bookmarkStart w:id="9" w:name="O_1200737"/>
      <w:bookmarkEnd w:id="9"/>
      <w:r w:rsidRPr="00831BEB">
        <w:t>Links</w:t>
      </w:r>
    </w:p>
    <w:p w:rsidR="00000000" w:rsidRPr="00831BEB" w:rsidP="00664120">
      <w:pPr>
        <w:pStyle w:val="BodyText"/>
      </w:pPr>
      <w:r w:rsidRPr="00831BEB">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6A1AC2">
        <w:rPr>
          <w:rStyle w:val="Hyperlink"/>
        </w:rPr>
        <w:t>https://vetnet.gov.au/Pages/TrainingDocs.aspx?q=ced1390f-48d9-4ab0-bd50-b015e5485705</w:t>
      </w:r>
      <w:r>
        <w:fldChar w:fldCharType="end"/>
      </w:r>
    </w:p>
    <w:p w:rsidR="00000000" w:rsidRPr="00831BEB" w:rsidP="00831BEB"/>
    <w:sectPr w:rsidSect="00831BE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BE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BEB" w:rsidRPr="00664120" w:rsidP="0066412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BE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120" w:rsidP="00831BE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64120" w:rsidP="00831BEB">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664120" w:rsidP="00831BE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BE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12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31BEB" w:rsidRPr="00664120" w:rsidP="0066412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BE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120" w:rsidRPr="002D2AF8" w:rsidP="00831BEB">
    <w:pPr>
      <w:pStyle w:val="Header"/>
      <w:framePr w:wrap="around"/>
    </w:pPr>
    <w:r>
      <w:fldChar w:fldCharType="begin"/>
    </w:r>
    <w:r>
      <w:instrText xml:space="preserve"> TITLE   \* MERGEFORMAT </w:instrText>
    </w:r>
    <w:r>
      <w:fldChar w:fldCharType="separate"/>
    </w:r>
    <w:r>
      <w:t>HLTENN061 Apply nursing practice in the contemporary aged care setting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664120" w:rsidP="00831BE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1BE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31BEB"/>
    <w:pPr>
      <w:spacing w:before="360" w:after="60"/>
      <w:outlineLvl w:val="0"/>
    </w:pPr>
    <w:rPr>
      <w:sz w:val="32"/>
    </w:rPr>
  </w:style>
  <w:style w:type="paragraph" w:styleId="Heading2">
    <w:name w:val="heading 2"/>
    <w:basedOn w:val="HeadingBase"/>
    <w:next w:val="BodyText"/>
    <w:link w:val="Heading2Char"/>
    <w:qFormat/>
    <w:rsid w:val="00831BEB"/>
    <w:pPr>
      <w:keepLines/>
      <w:spacing w:before="240" w:after="120"/>
      <w:outlineLvl w:val="1"/>
    </w:pPr>
    <w:rPr>
      <w:sz w:val="28"/>
      <w:szCs w:val="40"/>
    </w:rPr>
  </w:style>
  <w:style w:type="paragraph" w:styleId="Heading3">
    <w:name w:val="heading 3"/>
    <w:basedOn w:val="HeadingBase"/>
    <w:next w:val="BodyText"/>
    <w:link w:val="Heading3Char"/>
    <w:qFormat/>
    <w:rsid w:val="00831BEB"/>
    <w:pPr>
      <w:spacing w:before="180" w:after="120"/>
      <w:outlineLvl w:val="2"/>
    </w:pPr>
    <w:rPr>
      <w:spacing w:val="-10"/>
      <w:kern w:val="32"/>
    </w:rPr>
  </w:style>
  <w:style w:type="paragraph" w:styleId="Heading4">
    <w:name w:val="heading 4"/>
    <w:basedOn w:val="HeadingBase"/>
    <w:next w:val="BodyText"/>
    <w:link w:val="Heading4Char"/>
    <w:qFormat/>
    <w:rsid w:val="00831BEB"/>
    <w:pPr>
      <w:spacing w:before="160" w:after="120"/>
      <w:outlineLvl w:val="3"/>
    </w:pPr>
    <w:rPr>
      <w:sz w:val="22"/>
    </w:rPr>
  </w:style>
  <w:style w:type="paragraph" w:styleId="Heading5">
    <w:name w:val="heading 5"/>
    <w:basedOn w:val="HeadingBase"/>
    <w:next w:val="Normal"/>
    <w:link w:val="Heading5Char"/>
    <w:qFormat/>
    <w:rsid w:val="00831BEB"/>
    <w:pPr>
      <w:spacing w:before="80"/>
      <w:outlineLvl w:val="4"/>
    </w:pPr>
    <w:rPr>
      <w:color w:val="918585"/>
      <w:sz w:val="20"/>
    </w:rPr>
  </w:style>
  <w:style w:type="paragraph" w:styleId="Heading6">
    <w:name w:val="heading 6"/>
    <w:basedOn w:val="HeadingBase"/>
    <w:next w:val="Normal"/>
    <w:link w:val="Heading6Char"/>
    <w:qFormat/>
    <w:rsid w:val="00831BEB"/>
    <w:pPr>
      <w:spacing w:before="60"/>
      <w:outlineLvl w:val="5"/>
    </w:pPr>
    <w:rPr>
      <w:color w:val="918585"/>
      <w:sz w:val="20"/>
    </w:rPr>
  </w:style>
  <w:style w:type="paragraph" w:styleId="Heading7">
    <w:name w:val="heading 7"/>
    <w:basedOn w:val="Normal"/>
    <w:next w:val="Normal"/>
    <w:link w:val="Heading7Char"/>
    <w:qFormat/>
    <w:rsid w:val="00831BEB"/>
    <w:pPr>
      <w:ind w:left="720"/>
      <w:outlineLvl w:val="6"/>
    </w:pPr>
    <w:rPr>
      <w:i/>
    </w:rPr>
  </w:style>
  <w:style w:type="paragraph" w:styleId="Heading8">
    <w:name w:val="heading 8"/>
    <w:basedOn w:val="Normal"/>
    <w:next w:val="Normal"/>
    <w:link w:val="Heading8Char"/>
    <w:qFormat/>
    <w:rsid w:val="00831BEB"/>
    <w:pPr>
      <w:ind w:left="720"/>
      <w:outlineLvl w:val="7"/>
    </w:pPr>
    <w:rPr>
      <w:i/>
    </w:rPr>
  </w:style>
  <w:style w:type="paragraph" w:styleId="Heading9">
    <w:name w:val="heading 9"/>
    <w:basedOn w:val="Normal"/>
    <w:next w:val="Normal"/>
    <w:link w:val="Heading9Char"/>
    <w:qFormat/>
    <w:rsid w:val="00831BEB"/>
    <w:pPr>
      <w:ind w:left="720"/>
      <w:outlineLvl w:val="8"/>
    </w:pPr>
    <w:rPr>
      <w:i/>
    </w:rPr>
  </w:style>
  <w:style w:type="character" w:default="1" w:styleId="DefaultParagraphFont">
    <w:name w:val="Default Paragraph Font"/>
    <w:uiPriority w:val="1"/>
    <w:unhideWhenUsed/>
    <w:rsid w:val="00831B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31BEB"/>
  </w:style>
  <w:style w:type="character" w:customStyle="1" w:styleId="Heading1Char">
    <w:name w:val="Heading 1 Char"/>
    <w:basedOn w:val="DefaultParagraphFont"/>
    <w:link w:val="Heading1"/>
    <w:rsid w:val="00831BEB"/>
    <w:rPr>
      <w:rFonts w:ascii="Times New Roman" w:eastAsia="Times New Roman" w:hAnsi="Times New Roman" w:cs="Times New Roman"/>
      <w:b/>
      <w:sz w:val="32"/>
      <w:szCs w:val="20"/>
      <w:lang w:eastAsia="en-US"/>
    </w:rPr>
  </w:style>
  <w:style w:type="paragraph" w:styleId="BodyText">
    <w:name w:val="Body Text"/>
    <w:basedOn w:val="Normal"/>
    <w:link w:val="BodyTextChar"/>
    <w:rsid w:val="00831BE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31BEB"/>
    <w:rPr>
      <w:rFonts w:ascii="Times New Roman" w:eastAsia="Times New Roman" w:hAnsi="Times New Roman" w:cs="Times New Roman"/>
      <w:sz w:val="24"/>
      <w:lang w:eastAsia="en-US"/>
    </w:rPr>
  </w:style>
  <w:style w:type="paragraph" w:styleId="List">
    <w:name w:val="List"/>
    <w:basedOn w:val="BodyText"/>
    <w:next w:val="BodyText"/>
    <w:rsid w:val="00831BEB"/>
    <w:pPr>
      <w:tabs>
        <w:tab w:val="left" w:pos="340"/>
      </w:tabs>
      <w:spacing w:before="60" w:after="60"/>
      <w:ind w:left="340" w:hanging="340"/>
    </w:pPr>
  </w:style>
  <w:style w:type="character" w:customStyle="1" w:styleId="SpecialBold">
    <w:name w:val="Special Bold"/>
    <w:basedOn w:val="DefaultParagraphFont"/>
    <w:rsid w:val="00831BEB"/>
    <w:rPr>
      <w:b/>
      <w:spacing w:val="0"/>
    </w:rPr>
  </w:style>
  <w:style w:type="character" w:styleId="Emphasis">
    <w:name w:val="Emphasis"/>
    <w:basedOn w:val="DefaultParagraphFont"/>
    <w:qFormat/>
    <w:rsid w:val="00831BEB"/>
    <w:rPr>
      <w:i/>
    </w:rPr>
  </w:style>
  <w:style w:type="paragraph" w:customStyle="1" w:styleId="SuperHeading">
    <w:name w:val="SuperHeading"/>
    <w:basedOn w:val="Normal"/>
    <w:rsid w:val="00831BEB"/>
    <w:pPr>
      <w:spacing w:before="240" w:after="120"/>
      <w:outlineLvl w:val="0"/>
    </w:pPr>
    <w:rPr>
      <w:rFonts w:ascii="Times New Roman" w:hAnsi="Times New Roman"/>
      <w:b/>
      <w:sz w:val="32"/>
    </w:rPr>
  </w:style>
  <w:style w:type="paragraph" w:customStyle="1" w:styleId="AllowPageBreak">
    <w:name w:val="AllowPageBreak"/>
    <w:rsid w:val="00831BE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31BE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31BE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31BE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31BE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31BE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31BE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31BE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31BEB"/>
    <w:rPr>
      <w:rFonts w:ascii="Courier New" w:eastAsia="Times New Roman" w:hAnsi="Courier New" w:cs="Times New Roman"/>
      <w:i/>
      <w:szCs w:val="20"/>
      <w:lang w:eastAsia="en-US"/>
    </w:rPr>
  </w:style>
  <w:style w:type="paragraph" w:customStyle="1" w:styleId="HeadingBase">
    <w:name w:val="Heading Base"/>
    <w:rsid w:val="00831BE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31BEB"/>
    <w:pPr>
      <w:tabs>
        <w:tab w:val="right" w:leader="dot" w:pos="9072"/>
      </w:tabs>
      <w:ind w:left="567"/>
    </w:pPr>
    <w:rPr>
      <w:szCs w:val="22"/>
    </w:rPr>
  </w:style>
  <w:style w:type="paragraph" w:customStyle="1" w:styleId="TOCBase">
    <w:name w:val="TOC Base"/>
    <w:rsid w:val="00831BE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31BEB"/>
    <w:pPr>
      <w:tabs>
        <w:tab w:val="right" w:leader="dot" w:pos="9072"/>
      </w:tabs>
      <w:spacing w:before="40" w:after="40"/>
      <w:ind w:left="284"/>
    </w:pPr>
    <w:rPr>
      <w:rFonts w:ascii="Times New Roman" w:hAnsi="Times New Roman"/>
    </w:rPr>
  </w:style>
  <w:style w:type="paragraph" w:styleId="TOC1">
    <w:name w:val="toc 1"/>
    <w:basedOn w:val="TOCBase"/>
    <w:next w:val="Normal"/>
    <w:rsid w:val="00831BE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31BE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31BEB"/>
    <w:rPr>
      <w:rFonts w:ascii="Times New Roman" w:eastAsia="Times New Roman" w:hAnsi="Times New Roman" w:cs="Times New Roman"/>
      <w:sz w:val="16"/>
      <w:lang w:eastAsia="en-US"/>
    </w:rPr>
  </w:style>
  <w:style w:type="paragraph" w:styleId="Title">
    <w:name w:val="Title"/>
    <w:basedOn w:val="HeadingBase"/>
    <w:link w:val="TitleChar"/>
    <w:qFormat/>
    <w:rsid w:val="00831BEB"/>
    <w:pPr>
      <w:spacing w:before="5040"/>
      <w:jc w:val="center"/>
    </w:pPr>
    <w:rPr>
      <w:sz w:val="48"/>
      <w:szCs w:val="72"/>
      <w:lang w:val="en-US"/>
    </w:rPr>
  </w:style>
  <w:style w:type="character" w:customStyle="1" w:styleId="TitleChar">
    <w:name w:val="Title Char"/>
    <w:basedOn w:val="DefaultParagraphFont"/>
    <w:link w:val="Title"/>
    <w:rsid w:val="00831BE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31BEB"/>
    <w:pPr>
      <w:tabs>
        <w:tab w:val="left" w:pos="3600"/>
        <w:tab w:val="left" w:pos="3958"/>
      </w:tabs>
    </w:pPr>
  </w:style>
  <w:style w:type="paragraph" w:styleId="ListBullet">
    <w:name w:val="List Bullet"/>
    <w:basedOn w:val="List"/>
    <w:rsid w:val="00831BEB"/>
    <w:pPr>
      <w:numPr>
        <w:numId w:val="10"/>
      </w:numPr>
      <w:tabs>
        <w:tab w:val="clear" w:pos="340"/>
      </w:tabs>
      <w:spacing w:before="40" w:after="40"/>
    </w:pPr>
  </w:style>
  <w:style w:type="paragraph" w:customStyle="1" w:styleId="Note">
    <w:name w:val="Note"/>
    <w:basedOn w:val="BodyText"/>
    <w:rsid w:val="00831BE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31BEB"/>
    <w:pPr>
      <w:framePr w:wrap="auto" w:hAnchor="text" w:y="6049"/>
    </w:pPr>
    <w:rPr>
      <w:color w:val="000000"/>
      <w:sz w:val="40"/>
    </w:rPr>
  </w:style>
  <w:style w:type="paragraph" w:customStyle="1" w:styleId="TOCTitle">
    <w:name w:val="TOCTitle"/>
    <w:basedOn w:val="Heading1"/>
    <w:rsid w:val="00831BEB"/>
    <w:pPr>
      <w:spacing w:after="240"/>
      <w:jc w:val="center"/>
      <w:outlineLvl w:val="9"/>
    </w:pPr>
    <w:rPr>
      <w:caps/>
    </w:rPr>
  </w:style>
  <w:style w:type="paragraph" w:customStyle="1" w:styleId="Version">
    <w:name w:val="Version"/>
    <w:rsid w:val="00831BE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31BEB"/>
    <w:pPr>
      <w:numPr>
        <w:numId w:val="11"/>
      </w:numPr>
      <w:tabs>
        <w:tab w:val="clear" w:pos="680"/>
      </w:tabs>
    </w:pPr>
  </w:style>
  <w:style w:type="paragraph" w:styleId="Index1">
    <w:name w:val="index 1"/>
    <w:basedOn w:val="Normal"/>
    <w:next w:val="Normal"/>
    <w:semiHidden/>
    <w:rsid w:val="00831BEB"/>
    <w:pPr>
      <w:keepNext w:val="0"/>
      <w:tabs>
        <w:tab w:val="right" w:pos="4176"/>
      </w:tabs>
      <w:ind w:left="198" w:hanging="198"/>
    </w:pPr>
    <w:rPr>
      <w:rFonts w:ascii="Garamond" w:hAnsi="Garamond"/>
    </w:rPr>
  </w:style>
  <w:style w:type="paragraph" w:styleId="IndexHeading">
    <w:name w:val="index heading"/>
    <w:basedOn w:val="Normal"/>
    <w:next w:val="Index1"/>
    <w:semiHidden/>
    <w:rsid w:val="00831BEB"/>
    <w:pPr>
      <w:spacing w:before="120" w:after="120"/>
    </w:pPr>
    <w:rPr>
      <w:rFonts w:ascii="Arial" w:hAnsi="Arial"/>
      <w:b/>
      <w:color w:val="918585"/>
      <w:sz w:val="24"/>
    </w:rPr>
  </w:style>
  <w:style w:type="paragraph" w:styleId="Header">
    <w:name w:val="header"/>
    <w:basedOn w:val="Normal"/>
    <w:link w:val="HeaderChar"/>
    <w:rsid w:val="00831BE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31BEB"/>
    <w:rPr>
      <w:rFonts w:ascii="Times New Roman" w:eastAsia="Times New Roman" w:hAnsi="Times New Roman" w:cs="Times New Roman"/>
      <w:sz w:val="16"/>
      <w:szCs w:val="20"/>
      <w:lang w:val="en-GB" w:eastAsia="en-US"/>
    </w:rPr>
  </w:style>
  <w:style w:type="paragraph" w:customStyle="1" w:styleId="Chapter">
    <w:name w:val="Chapter"/>
    <w:basedOn w:val="Normal"/>
    <w:rsid w:val="00831BEB"/>
    <w:pPr>
      <w:spacing w:before="240"/>
    </w:pPr>
    <w:rPr>
      <w:rFonts w:ascii="Times New Roman" w:hAnsi="Times New Roman"/>
      <w:smallCaps/>
      <w:spacing w:val="80"/>
      <w:sz w:val="28"/>
    </w:rPr>
  </w:style>
  <w:style w:type="paragraph" w:customStyle="1" w:styleId="InChapter">
    <w:name w:val="InChapter"/>
    <w:basedOn w:val="Heading3"/>
    <w:rsid w:val="00831BEB"/>
    <w:pPr>
      <w:spacing w:after="240"/>
      <w:outlineLvl w:val="9"/>
    </w:pPr>
    <w:rPr>
      <w:noProof/>
    </w:rPr>
  </w:style>
  <w:style w:type="paragraph" w:styleId="Index2">
    <w:name w:val="index 2"/>
    <w:basedOn w:val="Normal"/>
    <w:next w:val="Normal"/>
    <w:semiHidden/>
    <w:rsid w:val="00831BEB"/>
    <w:pPr>
      <w:tabs>
        <w:tab w:val="right" w:pos="4176"/>
      </w:tabs>
      <w:ind w:left="568" w:hanging="284"/>
    </w:pPr>
    <w:rPr>
      <w:rFonts w:ascii="Garamond" w:hAnsi="Garamond"/>
    </w:rPr>
  </w:style>
  <w:style w:type="paragraph" w:customStyle="1" w:styleId="Byline">
    <w:name w:val="Byline"/>
    <w:rsid w:val="00831BE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31BEB"/>
    <w:pPr>
      <w:tabs>
        <w:tab w:val="clear" w:pos="3600"/>
        <w:tab w:val="clear" w:pos="3958"/>
      </w:tabs>
      <w:jc w:val="right"/>
    </w:pPr>
  </w:style>
  <w:style w:type="paragraph" w:styleId="Caption">
    <w:name w:val="caption"/>
    <w:basedOn w:val="BodyText"/>
    <w:next w:val="Normal"/>
    <w:qFormat/>
    <w:rsid w:val="00831BEB"/>
    <w:pPr>
      <w:framePr w:w="2268" w:hSpace="181" w:vSpace="181" w:wrap="around" w:vAnchor="text" w:hAnchor="page" w:x="1135" w:y="285" w:anchorLock="1"/>
    </w:pPr>
    <w:rPr>
      <w:i/>
    </w:rPr>
  </w:style>
  <w:style w:type="paragraph" w:customStyle="1" w:styleId="MiniTOCTitle">
    <w:name w:val="MiniTOCTitle"/>
    <w:basedOn w:val="Heading4"/>
    <w:rsid w:val="00831BEB"/>
    <w:pPr>
      <w:spacing w:before="240"/>
      <w:outlineLvl w:val="9"/>
    </w:pPr>
    <w:rPr>
      <w:noProof/>
      <w:sz w:val="24"/>
    </w:rPr>
  </w:style>
  <w:style w:type="paragraph" w:customStyle="1" w:styleId="MiniTOCItem">
    <w:name w:val="MiniTOCItem"/>
    <w:basedOn w:val="ListBullet"/>
    <w:rsid w:val="00831BEB"/>
    <w:pPr>
      <w:numPr>
        <w:numId w:val="0"/>
      </w:numPr>
      <w:tabs>
        <w:tab w:val="right" w:leader="dot" w:pos="6521"/>
      </w:tabs>
      <w:spacing w:before="0" w:after="0"/>
    </w:pPr>
  </w:style>
  <w:style w:type="paragraph" w:customStyle="1" w:styleId="TOFTitle">
    <w:name w:val="TOFTitle"/>
    <w:basedOn w:val="TOCTitle"/>
    <w:rsid w:val="00831BEB"/>
  </w:style>
  <w:style w:type="paragraph" w:styleId="TableofFigures">
    <w:name w:val="table of figures"/>
    <w:basedOn w:val="Normal"/>
    <w:next w:val="Normal"/>
    <w:semiHidden/>
    <w:rsid w:val="00831BEB"/>
    <w:pPr>
      <w:tabs>
        <w:tab w:val="right" w:leader="dot" w:pos="9072"/>
      </w:tabs>
      <w:ind w:left="970" w:hanging="403"/>
    </w:pPr>
    <w:rPr>
      <w:rFonts w:ascii="Times New Roman" w:hAnsi="Times New Roman"/>
      <w:b/>
    </w:rPr>
  </w:style>
  <w:style w:type="paragraph" w:styleId="ListNumber">
    <w:name w:val="List Number"/>
    <w:basedOn w:val="List"/>
    <w:rsid w:val="00831BEB"/>
    <w:pPr>
      <w:numPr>
        <w:numId w:val="13"/>
      </w:numPr>
      <w:tabs>
        <w:tab w:val="clear" w:pos="340"/>
      </w:tabs>
    </w:pPr>
  </w:style>
  <w:style w:type="character" w:customStyle="1" w:styleId="WingdingSymbols">
    <w:name w:val="Wingding Symbols"/>
    <w:rsid w:val="00831BEB"/>
    <w:rPr>
      <w:rFonts w:ascii="Wingdings" w:hAnsi="Wingdings"/>
    </w:rPr>
  </w:style>
  <w:style w:type="paragraph" w:customStyle="1" w:styleId="TableHeading">
    <w:name w:val="Table Heading"/>
    <w:basedOn w:val="HeadingBase"/>
    <w:rsid w:val="00831BEB"/>
    <w:pPr>
      <w:keepLines/>
      <w:pBdr>
        <w:bottom w:val="single" w:sz="6" w:space="1" w:color="918585"/>
      </w:pBdr>
      <w:spacing w:before="240"/>
    </w:pPr>
  </w:style>
  <w:style w:type="character" w:customStyle="1" w:styleId="HotSpot">
    <w:name w:val="HotSpot"/>
    <w:rsid w:val="00831BEB"/>
    <w:rPr>
      <w:color w:val="0033CC"/>
      <w:u w:val="none"/>
    </w:rPr>
  </w:style>
  <w:style w:type="paragraph" w:customStyle="1" w:styleId="BodyTextRight">
    <w:name w:val="Body Text Right"/>
    <w:basedOn w:val="BodyText"/>
    <w:rsid w:val="00831BEB"/>
    <w:pPr>
      <w:spacing w:before="0" w:after="0"/>
      <w:jc w:val="right"/>
    </w:pPr>
  </w:style>
  <w:style w:type="paragraph" w:styleId="Index3">
    <w:name w:val="index 3"/>
    <w:basedOn w:val="ListNumber2"/>
    <w:next w:val="Normal"/>
    <w:semiHidden/>
    <w:rsid w:val="00831BEB"/>
    <w:pPr>
      <w:numPr>
        <w:numId w:val="0"/>
      </w:numPr>
      <w:tabs>
        <w:tab w:val="right" w:leader="dot" w:pos="4176"/>
      </w:tabs>
    </w:pPr>
  </w:style>
  <w:style w:type="paragraph" w:styleId="ListNumber2">
    <w:name w:val="List Number 2"/>
    <w:basedOn w:val="List2"/>
    <w:rsid w:val="00831BEB"/>
    <w:pPr>
      <w:numPr>
        <w:numId w:val="8"/>
      </w:numPr>
      <w:tabs>
        <w:tab w:val="clear" w:pos="1060"/>
      </w:tabs>
    </w:pPr>
  </w:style>
  <w:style w:type="paragraph" w:customStyle="1" w:styleId="MarginNote">
    <w:name w:val="Margin Note"/>
    <w:basedOn w:val="BodyText"/>
    <w:rsid w:val="00831BE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31BE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31BE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31BEB"/>
    <w:rPr>
      <w:sz w:val="32"/>
    </w:rPr>
  </w:style>
  <w:style w:type="paragraph" w:customStyle="1" w:styleId="HeadingProcedure">
    <w:name w:val="Heading Procedure"/>
    <w:basedOn w:val="HeadingBase"/>
    <w:next w:val="Normal"/>
    <w:rsid w:val="00831BEB"/>
    <w:pPr>
      <w:tabs>
        <w:tab w:val="left" w:pos="0"/>
      </w:tabs>
      <w:spacing w:before="120" w:after="60"/>
    </w:pPr>
    <w:rPr>
      <w:i/>
      <w:color w:val="918585"/>
      <w:sz w:val="22"/>
    </w:rPr>
  </w:style>
  <w:style w:type="paragraph" w:customStyle="1" w:styleId="TableBodyText">
    <w:name w:val="Table Body Text"/>
    <w:basedOn w:val="BodyText"/>
    <w:rsid w:val="00831BEB"/>
    <w:pPr>
      <w:spacing w:before="60" w:after="60"/>
    </w:pPr>
  </w:style>
  <w:style w:type="paragraph" w:styleId="ListContinue">
    <w:name w:val="List Continue"/>
    <w:basedOn w:val="List"/>
    <w:rsid w:val="00831BEB"/>
    <w:pPr>
      <w:ind w:firstLine="0"/>
    </w:pPr>
  </w:style>
  <w:style w:type="paragraph" w:customStyle="1" w:styleId="ListNote">
    <w:name w:val="List Note"/>
    <w:basedOn w:val="List"/>
    <w:rsid w:val="00831BEB"/>
    <w:pPr>
      <w:pBdr>
        <w:top w:val="single" w:sz="6" w:space="2" w:color="918585"/>
        <w:bottom w:val="single" w:sz="6" w:space="2" w:color="918585"/>
      </w:pBdr>
      <w:tabs>
        <w:tab w:val="left" w:pos="1021"/>
      </w:tabs>
      <w:ind w:firstLine="0"/>
    </w:pPr>
  </w:style>
  <w:style w:type="paragraph" w:customStyle="1" w:styleId="Warning">
    <w:name w:val="Warning"/>
    <w:basedOn w:val="BodyText"/>
    <w:rsid w:val="00831BEB"/>
    <w:pPr>
      <w:shd w:val="clear" w:color="auto" w:fill="D9D9D9"/>
      <w:tabs>
        <w:tab w:val="left" w:pos="992"/>
      </w:tabs>
      <w:ind w:left="119" w:right="119"/>
    </w:pPr>
    <w:rPr>
      <w:sz w:val="20"/>
    </w:rPr>
  </w:style>
  <w:style w:type="paragraph" w:customStyle="1" w:styleId="MarginIcons">
    <w:name w:val="Margin Icons"/>
    <w:basedOn w:val="BodyText"/>
    <w:rsid w:val="00831BE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31BEB"/>
    <w:rPr>
      <w:rFonts w:ascii="Courier New" w:hAnsi="Courier New"/>
    </w:rPr>
  </w:style>
  <w:style w:type="paragraph" w:customStyle="1" w:styleId="NoteBullet">
    <w:name w:val="Note Bullet"/>
    <w:basedOn w:val="Note"/>
    <w:rsid w:val="00831BEB"/>
    <w:pPr>
      <w:tabs>
        <w:tab w:val="clear" w:pos="680"/>
      </w:tabs>
      <w:spacing w:before="60" w:after="60"/>
    </w:pPr>
  </w:style>
  <w:style w:type="paragraph" w:customStyle="1" w:styleId="SubHeading2">
    <w:name w:val="SubHeading2"/>
    <w:basedOn w:val="HeadingBase"/>
    <w:rsid w:val="00831BEB"/>
    <w:pPr>
      <w:spacing w:before="240" w:after="60"/>
    </w:pPr>
    <w:rPr>
      <w:sz w:val="20"/>
    </w:rPr>
  </w:style>
  <w:style w:type="paragraph" w:customStyle="1" w:styleId="SubHeading1">
    <w:name w:val="SubHeading1"/>
    <w:basedOn w:val="HeadingBase"/>
    <w:rsid w:val="00831BEB"/>
    <w:pPr>
      <w:spacing w:before="240" w:after="60"/>
    </w:pPr>
    <w:rPr>
      <w:color w:val="918585"/>
      <w:sz w:val="22"/>
    </w:rPr>
  </w:style>
  <w:style w:type="paragraph" w:customStyle="1" w:styleId="SideHeading">
    <w:name w:val="Side Heading"/>
    <w:basedOn w:val="HeadingBase"/>
    <w:rsid w:val="00831BE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31BEB"/>
    <w:pPr>
      <w:numPr>
        <w:numId w:val="9"/>
      </w:numPr>
    </w:pPr>
  </w:style>
  <w:style w:type="paragraph" w:styleId="PlainText">
    <w:name w:val="Plain Text"/>
    <w:basedOn w:val="Normal"/>
    <w:link w:val="PlainTextChar"/>
    <w:rsid w:val="00831BEB"/>
    <w:rPr>
      <w:sz w:val="20"/>
    </w:rPr>
  </w:style>
  <w:style w:type="character" w:customStyle="1" w:styleId="PlainTextChar">
    <w:name w:val="Plain Text Char"/>
    <w:basedOn w:val="DefaultParagraphFont"/>
    <w:link w:val="PlainText"/>
    <w:rsid w:val="00831BEB"/>
    <w:rPr>
      <w:rFonts w:ascii="Courier New" w:eastAsia="Times New Roman" w:hAnsi="Courier New" w:cs="Times New Roman"/>
      <w:sz w:val="20"/>
      <w:szCs w:val="20"/>
      <w:lang w:eastAsia="en-US"/>
    </w:rPr>
  </w:style>
  <w:style w:type="character" w:customStyle="1" w:styleId="MenuOption">
    <w:name w:val="Menu Option"/>
    <w:basedOn w:val="DefaultParagraphFont"/>
    <w:rsid w:val="00831BEB"/>
    <w:rPr>
      <w:b/>
      <w:smallCaps/>
    </w:rPr>
  </w:style>
  <w:style w:type="paragraph" w:customStyle="1" w:styleId="TableListNumber">
    <w:name w:val="Table List Number"/>
    <w:basedOn w:val="ListNumber"/>
    <w:rsid w:val="00831BEB"/>
    <w:pPr>
      <w:numPr>
        <w:numId w:val="0"/>
      </w:numPr>
    </w:pPr>
  </w:style>
  <w:style w:type="paragraph" w:styleId="TOC4">
    <w:name w:val="toc 4"/>
    <w:basedOn w:val="TOCBase"/>
    <w:next w:val="Normal"/>
    <w:semiHidden/>
    <w:rsid w:val="00831BEB"/>
    <w:pPr>
      <w:tabs>
        <w:tab w:val="right" w:leader="dot" w:pos="9071"/>
      </w:tabs>
      <w:ind w:left="1701"/>
    </w:pPr>
  </w:style>
  <w:style w:type="paragraph" w:customStyle="1" w:styleId="ListAlpha">
    <w:name w:val="List Alpha"/>
    <w:basedOn w:val="List"/>
    <w:rsid w:val="00831BEB"/>
    <w:pPr>
      <w:numPr>
        <w:numId w:val="7"/>
      </w:numPr>
    </w:pPr>
  </w:style>
  <w:style w:type="paragraph" w:customStyle="1" w:styleId="ListAlpha2">
    <w:name w:val="List Alpha 2"/>
    <w:basedOn w:val="List2"/>
    <w:rsid w:val="00831BEB"/>
    <w:pPr>
      <w:numPr>
        <w:numId w:val="6"/>
      </w:numPr>
    </w:pPr>
  </w:style>
  <w:style w:type="paragraph" w:styleId="List2">
    <w:name w:val="List 2"/>
    <w:basedOn w:val="BodyText"/>
    <w:rsid w:val="00831BEB"/>
    <w:pPr>
      <w:tabs>
        <w:tab w:val="left" w:pos="680"/>
      </w:tabs>
      <w:spacing w:before="60" w:after="60"/>
      <w:ind w:left="680" w:hanging="340"/>
    </w:pPr>
  </w:style>
  <w:style w:type="paragraph" w:styleId="List3">
    <w:name w:val="List 3"/>
    <w:basedOn w:val="BodyText"/>
    <w:rsid w:val="00831BEB"/>
    <w:pPr>
      <w:tabs>
        <w:tab w:val="left" w:pos="1021"/>
      </w:tabs>
      <w:spacing w:before="60" w:after="60"/>
      <w:ind w:left="1020" w:hanging="340"/>
    </w:pPr>
  </w:style>
  <w:style w:type="paragraph" w:styleId="List4">
    <w:name w:val="List 4"/>
    <w:basedOn w:val="BodyText"/>
    <w:rsid w:val="00831BEB"/>
    <w:pPr>
      <w:tabs>
        <w:tab w:val="left" w:pos="1361"/>
      </w:tabs>
      <w:spacing w:before="60" w:after="60"/>
      <w:ind w:left="1361" w:hanging="340"/>
    </w:pPr>
  </w:style>
  <w:style w:type="paragraph" w:styleId="List5">
    <w:name w:val="List 5"/>
    <w:basedOn w:val="BodyText"/>
    <w:rsid w:val="00831BEB"/>
    <w:pPr>
      <w:tabs>
        <w:tab w:val="left" w:pos="1701"/>
      </w:tabs>
      <w:spacing w:before="60" w:after="60"/>
      <w:ind w:left="1701" w:hanging="340"/>
    </w:pPr>
  </w:style>
  <w:style w:type="paragraph" w:styleId="ListBullet3">
    <w:name w:val="List Bullet 3"/>
    <w:basedOn w:val="List3"/>
    <w:rsid w:val="00831BEB"/>
    <w:pPr>
      <w:numPr>
        <w:numId w:val="12"/>
      </w:numPr>
      <w:tabs>
        <w:tab w:val="clear" w:pos="1021"/>
      </w:tabs>
      <w:ind w:left="1037" w:hanging="357"/>
    </w:pPr>
  </w:style>
  <w:style w:type="paragraph" w:styleId="ListBullet4">
    <w:name w:val="List Bullet 4"/>
    <w:basedOn w:val="List4"/>
    <w:rsid w:val="00831BEB"/>
    <w:pPr>
      <w:numPr>
        <w:numId w:val="1"/>
      </w:numPr>
      <w:tabs>
        <w:tab w:val="clear" w:pos="1361"/>
      </w:tabs>
    </w:pPr>
  </w:style>
  <w:style w:type="paragraph" w:styleId="ListBullet5">
    <w:name w:val="List Bullet 5"/>
    <w:basedOn w:val="List5"/>
    <w:rsid w:val="00831BEB"/>
    <w:pPr>
      <w:numPr>
        <w:numId w:val="2"/>
      </w:numPr>
    </w:pPr>
  </w:style>
  <w:style w:type="paragraph" w:styleId="ListContinue2">
    <w:name w:val="List Continue 2"/>
    <w:basedOn w:val="List2"/>
    <w:rsid w:val="00831BEB"/>
    <w:pPr>
      <w:ind w:firstLine="0"/>
    </w:pPr>
  </w:style>
  <w:style w:type="paragraph" w:styleId="ListContinue3">
    <w:name w:val="List Continue 3"/>
    <w:basedOn w:val="List3"/>
    <w:rsid w:val="00831BEB"/>
    <w:pPr>
      <w:ind w:left="1021" w:firstLine="0"/>
    </w:pPr>
  </w:style>
  <w:style w:type="paragraph" w:styleId="ListContinue4">
    <w:name w:val="List Continue 4"/>
    <w:basedOn w:val="List4"/>
    <w:rsid w:val="00831BEB"/>
    <w:pPr>
      <w:ind w:firstLine="0"/>
    </w:pPr>
  </w:style>
  <w:style w:type="paragraph" w:styleId="ListContinue5">
    <w:name w:val="List Continue 5"/>
    <w:basedOn w:val="List5"/>
    <w:rsid w:val="00831BEB"/>
    <w:pPr>
      <w:ind w:firstLine="0"/>
    </w:pPr>
  </w:style>
  <w:style w:type="paragraph" w:styleId="ListNumber3">
    <w:name w:val="List Number 3"/>
    <w:basedOn w:val="List3"/>
    <w:rsid w:val="00831BEB"/>
    <w:pPr>
      <w:numPr>
        <w:numId w:val="3"/>
      </w:numPr>
    </w:pPr>
  </w:style>
  <w:style w:type="paragraph" w:styleId="ListNumber4">
    <w:name w:val="List Number 4"/>
    <w:basedOn w:val="List4"/>
    <w:rsid w:val="00831BEB"/>
    <w:pPr>
      <w:numPr>
        <w:numId w:val="4"/>
      </w:numPr>
    </w:pPr>
  </w:style>
  <w:style w:type="paragraph" w:styleId="ListNumber5">
    <w:name w:val="List Number 5"/>
    <w:basedOn w:val="List5"/>
    <w:rsid w:val="00831BEB"/>
    <w:pPr>
      <w:numPr>
        <w:numId w:val="5"/>
      </w:numPr>
    </w:pPr>
  </w:style>
  <w:style w:type="paragraph" w:styleId="BlockText">
    <w:name w:val="Block Text"/>
    <w:basedOn w:val="Normal"/>
    <w:rsid w:val="00831BEB"/>
    <w:pPr>
      <w:spacing w:after="120"/>
      <w:ind w:left="1440" w:right="1440"/>
    </w:pPr>
  </w:style>
  <w:style w:type="character" w:customStyle="1" w:styleId="Subscript">
    <w:name w:val="Subscript"/>
    <w:basedOn w:val="DefaultParagraphFont"/>
    <w:rsid w:val="00831BEB"/>
    <w:rPr>
      <w:sz w:val="16"/>
      <w:vertAlign w:val="subscript"/>
    </w:rPr>
  </w:style>
  <w:style w:type="character" w:customStyle="1" w:styleId="Superscript">
    <w:name w:val="Superscript"/>
    <w:basedOn w:val="DefaultParagraphFont"/>
    <w:rsid w:val="00831BEB"/>
    <w:rPr>
      <w:sz w:val="16"/>
      <w:vertAlign w:val="superscript"/>
    </w:rPr>
  </w:style>
  <w:style w:type="character" w:customStyle="1" w:styleId="Symbols">
    <w:name w:val="Symbols"/>
    <w:basedOn w:val="DefaultParagraphFont"/>
    <w:rsid w:val="00831BEB"/>
    <w:rPr>
      <w:rFonts w:ascii="Symbol" w:hAnsi="Symbol"/>
    </w:rPr>
  </w:style>
  <w:style w:type="character" w:customStyle="1" w:styleId="MenuOptions">
    <w:name w:val="Menu Options"/>
    <w:basedOn w:val="DefaultParagraphFont"/>
    <w:rsid w:val="00831BEB"/>
    <w:rPr>
      <w:rFonts w:ascii="Arial Narrow" w:hAnsi="Arial Narrow"/>
      <w:smallCaps/>
    </w:rPr>
  </w:style>
  <w:style w:type="character" w:customStyle="1" w:styleId="Buttons">
    <w:name w:val="Buttons"/>
    <w:basedOn w:val="DefaultParagraphFont"/>
    <w:rsid w:val="00831BEB"/>
    <w:rPr>
      <w:b/>
    </w:rPr>
  </w:style>
  <w:style w:type="character" w:customStyle="1" w:styleId="Underlined">
    <w:name w:val="Underlined"/>
    <w:basedOn w:val="DefaultParagraphFont"/>
    <w:rsid w:val="00831BEB"/>
    <w:rPr>
      <w:u w:val="single"/>
    </w:rPr>
  </w:style>
  <w:style w:type="paragraph" w:customStyle="1" w:styleId="TableBodyTextRight">
    <w:name w:val="Table Body Text Right"/>
    <w:basedOn w:val="TableBodyText"/>
    <w:rsid w:val="00831BEB"/>
    <w:pPr>
      <w:widowControl w:val="0"/>
      <w:autoSpaceDE w:val="0"/>
      <w:autoSpaceDN w:val="0"/>
      <w:adjustRightInd w:val="0"/>
      <w:jc w:val="right"/>
    </w:pPr>
    <w:rPr>
      <w:rFonts w:cs="Arial"/>
      <w:szCs w:val="18"/>
    </w:rPr>
  </w:style>
  <w:style w:type="paragraph" w:customStyle="1" w:styleId="CopyrightText">
    <w:name w:val="Copyright Text"/>
    <w:basedOn w:val="BodyText"/>
    <w:rsid w:val="00831BEB"/>
    <w:rPr>
      <w:sz w:val="18"/>
    </w:rPr>
  </w:style>
  <w:style w:type="paragraph" w:customStyle="1" w:styleId="BodySmallRight">
    <w:name w:val="Body Small Right"/>
    <w:basedOn w:val="BodyTextRight"/>
    <w:rsid w:val="00831BEB"/>
    <w:rPr>
      <w:sz w:val="18"/>
      <w:szCs w:val="18"/>
    </w:rPr>
  </w:style>
  <w:style w:type="paragraph" w:customStyle="1" w:styleId="MarginEdition">
    <w:name w:val="Margin Edition"/>
    <w:basedOn w:val="MarginNote"/>
    <w:rsid w:val="00831BEB"/>
    <w:pPr>
      <w:spacing w:before="0" w:after="0"/>
    </w:pPr>
    <w:rPr>
      <w:rFonts w:ascii="Times New Roman" w:hAnsi="Times New Roman"/>
      <w:color w:val="999999"/>
    </w:rPr>
  </w:style>
  <w:style w:type="paragraph" w:customStyle="1" w:styleId="Spacer">
    <w:name w:val="Spacer"/>
    <w:basedOn w:val="Normal"/>
    <w:rsid w:val="00831BEB"/>
    <w:rPr>
      <w:sz w:val="2"/>
      <w:szCs w:val="2"/>
    </w:rPr>
  </w:style>
  <w:style w:type="character" w:customStyle="1" w:styleId="Small">
    <w:name w:val="Small"/>
    <w:basedOn w:val="DefaultParagraphFont"/>
    <w:rsid w:val="00831BEB"/>
    <w:rPr>
      <w:sz w:val="16"/>
    </w:rPr>
  </w:style>
  <w:style w:type="paragraph" w:customStyle="1" w:styleId="WideTable">
    <w:name w:val="Wide Table"/>
    <w:basedOn w:val="Normal"/>
    <w:rsid w:val="00831BEB"/>
    <w:pPr>
      <w:ind w:left="-1418"/>
    </w:pPr>
    <w:rPr>
      <w:sz w:val="2"/>
      <w:szCs w:val="2"/>
    </w:rPr>
  </w:style>
  <w:style w:type="character" w:styleId="PageNumber">
    <w:name w:val="page number"/>
    <w:basedOn w:val="DefaultParagraphFont"/>
    <w:rsid w:val="00831BEB"/>
  </w:style>
  <w:style w:type="paragraph" w:styleId="Quote">
    <w:name w:val="Quote"/>
    <w:basedOn w:val="Heading1"/>
    <w:link w:val="QuoteChar"/>
    <w:qFormat/>
    <w:rsid w:val="00831BEB"/>
    <w:rPr>
      <w:b w:val="0"/>
      <w:sz w:val="72"/>
      <w:szCs w:val="72"/>
      <w:lang w:val="en-NZ"/>
    </w:rPr>
  </w:style>
  <w:style w:type="character" w:customStyle="1" w:styleId="QuoteChar">
    <w:name w:val="Quote Char"/>
    <w:basedOn w:val="DefaultParagraphFont"/>
    <w:link w:val="Quote"/>
    <w:rsid w:val="00831BE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31BEB"/>
    <w:pPr>
      <w:pageBreakBefore/>
    </w:pPr>
  </w:style>
  <w:style w:type="paragraph" w:customStyle="1" w:styleId="Border">
    <w:name w:val="Border"/>
    <w:basedOn w:val="Normal"/>
    <w:qFormat/>
    <w:rsid w:val="00831BE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31BEB"/>
    <w:rPr>
      <w:b/>
      <w:bCs/>
      <w:i/>
      <w:iCs/>
      <w:color w:val="auto"/>
    </w:rPr>
  </w:style>
  <w:style w:type="paragraph" w:styleId="IntenseQuote">
    <w:name w:val="Intense Quote"/>
    <w:basedOn w:val="Normal"/>
    <w:next w:val="Normal"/>
    <w:link w:val="IntenseQuoteChar"/>
    <w:uiPriority w:val="30"/>
    <w:qFormat/>
    <w:rsid w:val="00831BE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31BE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31BEB"/>
    <w:rPr>
      <w:smallCaps/>
      <w:color w:val="auto"/>
      <w:u w:val="single"/>
    </w:rPr>
  </w:style>
  <w:style w:type="character" w:styleId="IntenseReference">
    <w:name w:val="Intense Reference"/>
    <w:basedOn w:val="DefaultParagraphFont"/>
    <w:uiPriority w:val="32"/>
    <w:qFormat/>
    <w:rsid w:val="00831BEB"/>
    <w:rPr>
      <w:b/>
      <w:bCs/>
      <w:smallCaps/>
      <w:color w:val="auto"/>
      <w:spacing w:val="5"/>
      <w:u w:val="single"/>
    </w:rPr>
  </w:style>
  <w:style w:type="paragraph" w:customStyle="1" w:styleId="2ColumnHeading">
    <w:name w:val="2Column Heading"/>
    <w:basedOn w:val="BodyText"/>
    <w:qFormat/>
    <w:rsid w:val="00831BEB"/>
    <w:pPr>
      <w:spacing w:after="60"/>
      <w:ind w:left="-2268"/>
    </w:pPr>
    <w:rPr>
      <w:b/>
    </w:rPr>
  </w:style>
  <w:style w:type="paragraph" w:customStyle="1" w:styleId="Heading1TOC">
    <w:name w:val="Heading1 TOC"/>
    <w:basedOn w:val="Normal"/>
    <w:qFormat/>
    <w:rsid w:val="00831BEB"/>
    <w:pPr>
      <w:spacing w:before="240" w:after="120"/>
    </w:pPr>
    <w:rPr>
      <w:rFonts w:ascii="Times New Roman" w:hAnsi="Times New Roman"/>
      <w:b/>
      <w:sz w:val="32"/>
    </w:rPr>
  </w:style>
  <w:style w:type="paragraph" w:customStyle="1" w:styleId="Heading2TOC">
    <w:name w:val="Heading2 TOC"/>
    <w:basedOn w:val="Normal"/>
    <w:qFormat/>
    <w:rsid w:val="00831BEB"/>
    <w:pPr>
      <w:spacing w:before="240" w:after="60"/>
    </w:pPr>
    <w:rPr>
      <w:rFonts w:ascii="Times New Roman" w:hAnsi="Times New Roman"/>
      <w:b/>
      <w:sz w:val="28"/>
    </w:rPr>
  </w:style>
  <w:style w:type="character" w:customStyle="1" w:styleId="Underline">
    <w:name w:val="Underline"/>
    <w:basedOn w:val="DefaultParagraphFont"/>
    <w:qFormat/>
    <w:rsid w:val="00831BEB"/>
    <w:rPr>
      <w:u w:val="single"/>
    </w:rPr>
  </w:style>
  <w:style w:type="character" w:customStyle="1" w:styleId="BoldandItalics">
    <w:name w:val="Bold and Italics"/>
    <w:qFormat/>
    <w:rsid w:val="00831BEB"/>
    <w:rPr>
      <w:b/>
      <w:i/>
      <w:u w:val="none"/>
    </w:rPr>
  </w:style>
  <w:style w:type="paragraph" w:styleId="BalloonText">
    <w:name w:val="Balloon Text"/>
    <w:basedOn w:val="Normal"/>
    <w:link w:val="BalloonTextChar"/>
    <w:rsid w:val="00831BEB"/>
    <w:rPr>
      <w:rFonts w:ascii="Tahoma" w:hAnsi="Tahoma" w:cs="Tahoma"/>
      <w:sz w:val="16"/>
      <w:szCs w:val="16"/>
    </w:rPr>
  </w:style>
  <w:style w:type="character" w:customStyle="1" w:styleId="BalloonTextChar">
    <w:name w:val="Balloon Text Char"/>
    <w:basedOn w:val="DefaultParagraphFont"/>
    <w:link w:val="BalloonText"/>
    <w:rsid w:val="00831BE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31BE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31BE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31BEB"/>
    <w:rPr>
      <w:b/>
      <w:color w:val="660033"/>
      <w:spacing w:val="0"/>
    </w:rPr>
  </w:style>
  <w:style w:type="paragraph" w:customStyle="1" w:styleId="Nameditemlist">
    <w:name w:val="Named item list"/>
    <w:basedOn w:val="BodyText"/>
    <w:qFormat/>
    <w:rsid w:val="00831BEB"/>
    <w:pPr>
      <w:tabs>
        <w:tab w:val="left" w:pos="2835"/>
      </w:tabs>
      <w:ind w:left="2835" w:hanging="2835"/>
    </w:pPr>
  </w:style>
  <w:style w:type="paragraph" w:customStyle="1" w:styleId="BodyTextnopadding">
    <w:name w:val="Body Text no padding"/>
    <w:basedOn w:val="BodyText"/>
    <w:qFormat/>
    <w:rsid w:val="00831BEB"/>
    <w:pPr>
      <w:spacing w:before="0" w:after="0"/>
    </w:pPr>
  </w:style>
  <w:style w:type="paragraph" w:customStyle="1" w:styleId="BodyTextBold">
    <w:name w:val="Body Text Bold"/>
    <w:basedOn w:val="BodyText"/>
    <w:qFormat/>
    <w:rsid w:val="00831BEB"/>
    <w:rPr>
      <w:b/>
    </w:rPr>
  </w:style>
  <w:style w:type="character" w:styleId="Hyperlink">
    <w:name w:val="Hyperlink"/>
    <w:basedOn w:val="DefaultParagraphFont"/>
    <w:uiPriority w:val="99"/>
    <w:unhideWhenUsed/>
    <w:rsid w:val="0066412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801</Words>
  <Characters>4968</Characters>
  <Application>Microsoft Office Word</Application>
  <DocSecurity>0</DocSecurity>
  <Lines>146</Lines>
  <Paragraphs>73</Paragraphs>
  <ScaleCrop>false</ScaleCrop>
  <Company>Author-it Software Corporation Ltd.</Company>
  <LinksUpToDate>false</LinksUpToDate>
  <CharactersWithSpaces>5696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HLTENN061 Apply nursing practice in the contemporary aged care setting</dc:title>
  <dc:subject>Approved</dc:subject>
  <dc:creator>SkillsIQ</dc:creator>
  <cp:keywords>Release: 2</cp:keywords>
  <dc:description>Review Date: 12 April 2008</dc:description>
  <cp:lastModifiedBy>HSD_TPCMSd.prod</cp:lastModifiedBy>
  <cp:revision>3</cp:revision>
  <dcterms:created xsi:type="dcterms:W3CDTF">2023-07-01T04:00:00Z</dcterms:created>
  <dcterms:modified xsi:type="dcterms:W3CDTF">2023-07-01T04:00:00Z</dcterms:modified>
</cp:coreProperties>
</file>