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6B1" w:rsidP="00D816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HLTENN061 Apply nursing practice in the contemporary aged care setting</w:t>
      </w:r>
      <w:r>
        <w:fldChar w:fldCharType="end"/>
      </w:r>
    </w:p>
    <w:p w:rsidR="00D816B1" w:rsidP="00D816B1">
      <w:pPr>
        <w:pStyle w:val="Version"/>
        <w:sectPr w:rsidSect="000C18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18A4" w:rsidP="000C18A4">
      <w:pPr>
        <w:pStyle w:val="SuperHeading"/>
      </w:pPr>
      <w:r w:rsidRPr="000C18A4">
        <w:t>Assessment Requirements for HLTENN061 Apply nursing practice in the contemporary aged care setting</w:t>
      </w:r>
    </w:p>
    <w:p w:rsidR="00000000" w:rsidRPr="000C18A4" w:rsidP="000C18A4">
      <w:pPr>
        <w:pStyle w:val="Heading1"/>
      </w:pPr>
      <w:bookmarkStart w:id="1" w:name="O_1200727"/>
      <w:bookmarkEnd w:id="1"/>
      <w:r w:rsidRPr="000C18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0C1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18A4" w:rsidP="000C18A4">
            <w:pPr>
              <w:pStyle w:val="BodyText"/>
            </w:pPr>
            <w:r w:rsidRPr="000C18A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18A4">
            <w:pPr>
              <w:pStyle w:val="BodyText"/>
              <w:rPr>
                <w:lang w:val="en-NZ"/>
              </w:rPr>
            </w:pPr>
            <w:r w:rsidRPr="000C18A4">
              <w:rPr>
                <w:rStyle w:val="SpecialBold"/>
              </w:rPr>
              <w:t>Comments</w:t>
            </w:r>
          </w:p>
        </w:tc>
      </w:tr>
      <w:tr w:rsidTr="000C1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A4">
            <w:pPr>
              <w:pStyle w:val="BodyText"/>
              <w:rPr>
                <w:lang w:val="en-NZ"/>
              </w:rPr>
            </w:pPr>
            <w:r w:rsidRPr="000C18A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A4" w:rsidP="000C18A4">
            <w:pPr>
              <w:pStyle w:val="BodyText"/>
            </w:pPr>
            <w:r w:rsidRPr="000C18A4">
              <w:t>Release 2 HLTENN061 Apply nursing practice in the contemporary aged care setting supersedes and is equivalent to Release 1 HLTENN061 Apply nursing practice in the contemporary aged care setting.</w:t>
            </w:r>
          </w:p>
          <w:p w:rsidR="00000000" w:rsidRPr="000C18A4" w:rsidP="000C18A4">
            <w:pPr>
              <w:pStyle w:val="BodyText"/>
            </w:pPr>
            <w:r w:rsidRPr="000C18A4">
              <w:t>Updated:</w:t>
            </w:r>
          </w:p>
          <w:p w:rsidR="00000000" w:rsidP="000C18A4">
            <w:pPr>
              <w:pStyle w:val="BodyText"/>
              <w:rPr>
                <w:lang w:val="en-NZ"/>
              </w:rPr>
            </w:pPr>
            <w:r w:rsidRPr="000C18A4">
              <w:t>Mapping details and minor corrections.</w:t>
            </w:r>
          </w:p>
        </w:tc>
      </w:tr>
      <w:tr w:rsidTr="000C1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A4">
            <w:pPr>
              <w:pStyle w:val="BodyText"/>
              <w:rPr>
                <w:lang w:val="en-NZ"/>
              </w:rPr>
            </w:pPr>
            <w:r w:rsidRPr="000C18A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A4" w:rsidP="000C18A4">
            <w:pPr>
              <w:pStyle w:val="BodyText"/>
            </w:pPr>
            <w:r w:rsidRPr="000C18A4">
              <w:t>HL</w:t>
            </w:r>
            <w:r w:rsidRPr="000C18A4">
              <w:t>TENN061 Apply nursing practice in the contemporary aged care setting supersedes and is not equivalent to HLTENN029 Apply nursing practice in the contemporary aged care setting.</w:t>
            </w:r>
          </w:p>
        </w:tc>
      </w:tr>
    </w:tbl>
    <w:p w:rsidR="00000000" w:rsidRPr="000C18A4" w:rsidP="000C18A4">
      <w:pPr>
        <w:pStyle w:val="BodyText"/>
      </w:pPr>
    </w:p>
    <w:p w:rsidR="00000000" w:rsidRPr="000C18A4" w:rsidP="000C18A4">
      <w:pPr>
        <w:pStyle w:val="AllowPageBreak"/>
      </w:pPr>
    </w:p>
    <w:p w:rsidR="00000000" w:rsidRPr="000C18A4" w:rsidP="000C18A4">
      <w:pPr>
        <w:pStyle w:val="Heading1"/>
      </w:pPr>
      <w:bookmarkStart w:id="2" w:name="O_1200726"/>
      <w:bookmarkEnd w:id="2"/>
      <w:r w:rsidRPr="000C18A4">
        <w:t>Performance Evidence</w:t>
      </w:r>
    </w:p>
    <w:p w:rsidR="00000000" w:rsidRPr="000C18A4" w:rsidP="00D816B1">
      <w:pPr>
        <w:pStyle w:val="BodyText"/>
      </w:pPr>
      <w:r w:rsidRPr="000C18A4">
        <w:t>Evidence of the ability to complete tasks outlined in elements and performance criteria of this unit in the context of the job role, and:</w:t>
      </w:r>
    </w:p>
    <w:p w:rsidR="00000000" w:rsidRPr="000C18A4" w:rsidP="000C18A4">
      <w:pPr>
        <w:pStyle w:val="ListBullet"/>
      </w:pPr>
      <w:r w:rsidRPr="000C18A4">
        <w:t xml:space="preserve">provide nursing care and management towards planned nursing outcomes for two people in the workplace: </w:t>
      </w:r>
    </w:p>
    <w:p w:rsidR="00000000" w:rsidRPr="000C18A4" w:rsidP="000C18A4">
      <w:pPr>
        <w:pStyle w:val="ListBullet2"/>
      </w:pPr>
      <w:r w:rsidRPr="000C18A4">
        <w:t>admission and</w:t>
      </w:r>
      <w:r w:rsidRPr="000C18A4">
        <w:t xml:space="preserve"> assessment of older person to contemporary aged care setting</w:t>
      </w:r>
    </w:p>
    <w:p w:rsidR="00000000" w:rsidRPr="000C18A4" w:rsidP="000C18A4">
      <w:pPr>
        <w:pStyle w:val="ListBullet2"/>
      </w:pPr>
      <w:r w:rsidRPr="000C18A4">
        <w:t>self-management strategies</w:t>
      </w:r>
    </w:p>
    <w:p w:rsidR="00000000" w:rsidRPr="000C18A4" w:rsidP="00D816B1">
      <w:pPr>
        <w:pStyle w:val="BodyText"/>
      </w:pPr>
      <w:r w:rsidRPr="000C18A4">
        <w:t>The tasks must be undertaken in accordance with the Nursing and Midwifery Board of Australia (NMBA) professional practice standards, codes and guidelines.</w:t>
      </w:r>
    </w:p>
    <w:p w:rsidR="00000000" w:rsidRPr="000C18A4" w:rsidP="000C18A4">
      <w:pPr>
        <w:pStyle w:val="Heading1"/>
      </w:pPr>
      <w:bookmarkStart w:id="3" w:name="O_1200725"/>
      <w:bookmarkEnd w:id="3"/>
      <w:r w:rsidRPr="000C18A4">
        <w:t>Knowledge Evidence</w:t>
      </w:r>
    </w:p>
    <w:p w:rsidR="00000000" w:rsidRPr="000C18A4" w:rsidP="00D816B1">
      <w:pPr>
        <w:pStyle w:val="BodyText"/>
      </w:pPr>
      <w:r w:rsidRPr="000C18A4">
        <w:t>Demonstrate knowledge required to complete tasks outlined in elements and performance criteria of this unit:</w:t>
      </w:r>
    </w:p>
    <w:p w:rsidR="00000000" w:rsidRPr="000C18A4" w:rsidP="000C18A4">
      <w:pPr>
        <w:pStyle w:val="ListBullet"/>
      </w:pPr>
      <w:r w:rsidRPr="000C18A4">
        <w:t>aged care system in Australia</w:t>
      </w:r>
    </w:p>
    <w:p w:rsidR="00000000" w:rsidRPr="000C18A4" w:rsidP="000C18A4">
      <w:pPr>
        <w:pStyle w:val="ListBullet"/>
      </w:pPr>
      <w:r w:rsidRPr="000C18A4">
        <w:t>protocols for admission and transfer of older person to acute care environments</w:t>
      </w:r>
    </w:p>
    <w:p w:rsidR="00000000" w:rsidRPr="000C18A4" w:rsidP="000C18A4">
      <w:pPr>
        <w:pStyle w:val="ListBullet"/>
      </w:pPr>
      <w:r w:rsidRPr="000C18A4">
        <w:t xml:space="preserve">aged care </w:t>
      </w:r>
      <w:r w:rsidRPr="000C18A4">
        <w:t>assessment, funding arrangements and associated documentation</w:t>
      </w:r>
    </w:p>
    <w:p w:rsidR="00000000" w:rsidRPr="000C18A4" w:rsidP="000C18A4">
      <w:pPr>
        <w:pStyle w:val="ListBullet"/>
      </w:pPr>
      <w:r w:rsidRPr="000C18A4">
        <w:t>age-related adjustments and transitions for the older person</w:t>
      </w:r>
    </w:p>
    <w:p w:rsidR="00000000" w:rsidRPr="000C18A4" w:rsidP="000C18A4">
      <w:pPr>
        <w:pStyle w:val="ListBullet"/>
      </w:pPr>
      <w:r w:rsidRPr="000C18A4">
        <w:t>evidence-based practice in aged care environment</w:t>
      </w:r>
    </w:p>
    <w:p w:rsidR="00000000" w:rsidRPr="000C18A4" w:rsidP="000C18A4">
      <w:pPr>
        <w:pStyle w:val="ListBullet"/>
      </w:pPr>
      <w:r w:rsidRPr="000C18A4">
        <w:t>health illness continuum model</w:t>
      </w:r>
    </w:p>
    <w:p w:rsidR="00000000" w:rsidRPr="000C18A4" w:rsidP="000C18A4">
      <w:pPr>
        <w:pStyle w:val="ListBullet"/>
      </w:pPr>
      <w:r w:rsidRPr="000C18A4">
        <w:t>pain assessment of an older person</w:t>
      </w:r>
    </w:p>
    <w:p w:rsidR="00000000" w:rsidRPr="000C18A4" w:rsidP="000C18A4">
      <w:pPr>
        <w:pStyle w:val="ListBullet"/>
      </w:pPr>
      <w:r w:rsidRPr="000C18A4">
        <w:t xml:space="preserve">philosophies of loss and grief: </w:t>
      </w:r>
    </w:p>
    <w:p w:rsidR="00000000" w:rsidRPr="000C18A4" w:rsidP="000C18A4">
      <w:pPr>
        <w:pStyle w:val="ListBullet2"/>
      </w:pPr>
      <w:r w:rsidRPr="000C18A4">
        <w:t xml:space="preserve">how to deal with others experiencing loss </w:t>
      </w:r>
    </w:p>
    <w:p w:rsidR="00000000" w:rsidRPr="000C18A4" w:rsidP="000C18A4">
      <w:pPr>
        <w:pStyle w:val="ListBullet2"/>
      </w:pPr>
      <w:r w:rsidRPr="000C18A4">
        <w:t xml:space="preserve">grief reactions </w:t>
      </w:r>
    </w:p>
    <w:p w:rsidR="00000000" w:rsidRPr="000C18A4" w:rsidP="000C18A4">
      <w:pPr>
        <w:pStyle w:val="ListBullet2"/>
      </w:pPr>
      <w:r w:rsidRPr="000C18A4">
        <w:t>end of life care interventions</w:t>
      </w:r>
    </w:p>
    <w:p w:rsidR="00000000" w:rsidRPr="000C18A4" w:rsidP="000C18A4">
      <w:pPr>
        <w:pStyle w:val="ListBullet"/>
      </w:pPr>
      <w:r w:rsidRPr="000C18A4">
        <w:t>philosophy underpinning aged care and extended care management</w:t>
      </w:r>
    </w:p>
    <w:p w:rsidR="00000000" w:rsidRPr="000C18A4" w:rsidP="000C18A4">
      <w:pPr>
        <w:pStyle w:val="ListBullet"/>
      </w:pPr>
      <w:r w:rsidRPr="000C18A4">
        <w:t>legal and ethical issues and assessment tools relevant to the older</w:t>
      </w:r>
      <w:r w:rsidRPr="000C18A4">
        <w:t xml:space="preserve"> person:</w:t>
      </w:r>
    </w:p>
    <w:p w:rsidR="00000000" w:rsidRPr="000C18A4" w:rsidP="000C18A4">
      <w:pPr>
        <w:pStyle w:val="ListBullet2"/>
      </w:pPr>
      <w:r w:rsidRPr="000C18A4">
        <w:t>advance care directives</w:t>
      </w:r>
    </w:p>
    <w:p w:rsidR="00000000" w:rsidRPr="000C18A4" w:rsidP="000C18A4">
      <w:pPr>
        <w:pStyle w:val="ListBullet2"/>
      </w:pPr>
      <w:r w:rsidRPr="000C18A4">
        <w:t>Aged Care Act</w:t>
      </w:r>
    </w:p>
    <w:p w:rsidR="00000000" w:rsidRPr="000C18A4" w:rsidP="000C18A4">
      <w:pPr>
        <w:pStyle w:val="ListBullet2"/>
      </w:pPr>
      <w:r w:rsidRPr="000C18A4">
        <w:t xml:space="preserve">aged care funding </w:t>
      </w:r>
    </w:p>
    <w:p w:rsidR="00000000" w:rsidRPr="000C18A4" w:rsidP="000C18A4">
      <w:pPr>
        <w:pStyle w:val="ListBullet2"/>
      </w:pPr>
      <w:r w:rsidRPr="000C18A4">
        <w:t>carers recognition legislation.</w:t>
      </w:r>
    </w:p>
    <w:p w:rsidR="00000000" w:rsidRPr="000C18A4" w:rsidP="000C18A4">
      <w:pPr>
        <w:pStyle w:val="ListBullet2"/>
      </w:pPr>
      <w:r w:rsidRPr="000C18A4">
        <w:t>aged care risk classification system</w:t>
      </w:r>
    </w:p>
    <w:p w:rsidR="00000000" w:rsidRPr="000C18A4" w:rsidP="000C18A4">
      <w:pPr>
        <w:pStyle w:val="ListBullet2"/>
      </w:pPr>
      <w:r w:rsidRPr="000C18A4">
        <w:t>NMBA code of ethics for nurses in Australia</w:t>
      </w:r>
    </w:p>
    <w:p w:rsidR="00000000" w:rsidRPr="000C18A4" w:rsidP="000C18A4">
      <w:pPr>
        <w:pStyle w:val="ListBullet2"/>
      </w:pPr>
      <w:r w:rsidRPr="000C18A4">
        <w:t>NMBA code of professional conduct for nurses in Australia</w:t>
      </w:r>
    </w:p>
    <w:p w:rsidR="00000000" w:rsidRPr="000C18A4" w:rsidP="000C18A4">
      <w:pPr>
        <w:pStyle w:val="ListBullet2"/>
      </w:pPr>
      <w:r w:rsidRPr="000C18A4">
        <w:t>Residential Care Quality Assessment (ResCareQA)</w:t>
      </w:r>
    </w:p>
    <w:p w:rsidR="00000000" w:rsidRPr="000C18A4" w:rsidP="000C18A4">
      <w:pPr>
        <w:pStyle w:val="ListBullet2"/>
      </w:pPr>
      <w:r w:rsidRPr="000C18A4">
        <w:t>legal requirements associated with abuse of the older person</w:t>
      </w:r>
    </w:p>
    <w:p w:rsidR="00000000" w:rsidRPr="000C18A4" w:rsidP="000C18A4">
      <w:pPr>
        <w:pStyle w:val="ListBullet2"/>
      </w:pPr>
      <w:r w:rsidRPr="000C18A4">
        <w:t>Clinical Governance Standards</w:t>
      </w:r>
    </w:p>
    <w:p w:rsidR="00000000" w:rsidRPr="000C18A4" w:rsidP="000C18A4">
      <w:pPr>
        <w:pStyle w:val="ListBullet2"/>
      </w:pPr>
      <w:r w:rsidRPr="000C18A4">
        <w:t>Aged Care Accreditation Standards</w:t>
      </w:r>
    </w:p>
    <w:p w:rsidR="00000000" w:rsidRPr="000C18A4" w:rsidP="000C18A4">
      <w:pPr>
        <w:pStyle w:val="ListBullet2"/>
      </w:pPr>
      <w:r w:rsidRPr="000C18A4">
        <w:t>organisational processes for evaluation of nursing interventions for improvement.</w:t>
      </w:r>
    </w:p>
    <w:p w:rsidR="00000000" w:rsidRPr="000C18A4" w:rsidP="000C18A4">
      <w:pPr>
        <w:pStyle w:val="AllowPageBreak"/>
      </w:pPr>
    </w:p>
    <w:p w:rsidR="00000000" w:rsidRPr="000C18A4" w:rsidP="000C18A4">
      <w:pPr>
        <w:pStyle w:val="Heading1"/>
      </w:pPr>
      <w:bookmarkStart w:id="4" w:name="O_1200724"/>
      <w:bookmarkEnd w:id="4"/>
      <w:r w:rsidRPr="000C18A4">
        <w:t>Assessment Conditions</w:t>
      </w:r>
    </w:p>
    <w:p w:rsidR="00000000" w:rsidRPr="000C18A4" w:rsidP="00D816B1">
      <w:pPr>
        <w:pStyle w:val="BodyText"/>
      </w:pPr>
      <w:r w:rsidRPr="000C18A4">
        <w:t>To be eligible to apply for registration as an enrolled nurse and to practice in Australia, each applicant must complete a Diploma of Nursing program accredited by the Australian Nursing and Midwifery Accreditation C</w:t>
      </w:r>
      <w:r w:rsidRPr="000C18A4">
        <w:t xml:space="preserve">ouncil (ANMAC) and approved as ‘an approved program of study’ by the Nursing and Midwifery Board of Australia (NMBA) in accordance with the Enrolled Nurse Accreditation Standards. </w:t>
      </w:r>
    </w:p>
    <w:p w:rsidR="00000000" w:rsidRPr="000C18A4" w:rsidP="00D816B1">
      <w:pPr>
        <w:pStyle w:val="BodyText"/>
      </w:pPr>
      <w:r w:rsidRPr="000C18A4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407C0A">
        <w:rPr>
          <w:rStyle w:val="Hyperlink"/>
        </w:rPr>
        <w:t>https://www.ahpra.gov.au</w:t>
      </w:r>
      <w:r>
        <w:fldChar w:fldCharType="end"/>
      </w:r>
      <w:r w:rsidRPr="000C18A4">
        <w:t xml:space="preserve">.  </w:t>
      </w:r>
    </w:p>
    <w:p w:rsidR="00000000" w:rsidRPr="000C18A4" w:rsidP="00D816B1">
      <w:pPr>
        <w:pStyle w:val="BodyText"/>
      </w:pPr>
      <w:r w:rsidRPr="000C18A4">
        <w:t>Skills must be demonstrat</w:t>
      </w:r>
      <w:r w:rsidRPr="000C18A4">
        <w:t>ed in the workplace or in a simulated environment as specified in the performance evidence that model industry operating conditions including access to real people for simulations and scenarios in enrolled nursing work.</w:t>
      </w:r>
    </w:p>
    <w:p w:rsidR="00000000" w:rsidRPr="000C18A4" w:rsidP="00D816B1">
      <w:pPr>
        <w:pStyle w:val="BodyText"/>
      </w:pPr>
      <w:r w:rsidRPr="000C18A4">
        <w:t>Assessors must satisfy the Standards</w:t>
      </w:r>
      <w:r w:rsidRPr="000C18A4">
        <w:t xml:space="preserve"> for Registered Training Organisations’ requirements for assessors.</w:t>
      </w:r>
    </w:p>
    <w:p w:rsidR="00000000" w:rsidRPr="000C18A4" w:rsidP="00D816B1">
      <w:pPr>
        <w:pStyle w:val="BodyText"/>
      </w:pPr>
      <w:r w:rsidRPr="000C18A4">
        <w:t>Assessors must also hold current registration as a registered nurse with the Nursing and Midwifery Board of Australia (NMBA).</w:t>
      </w:r>
    </w:p>
    <w:p w:rsidR="00000000" w:rsidRPr="000C18A4" w:rsidP="000C18A4">
      <w:pPr>
        <w:pStyle w:val="Heading1"/>
      </w:pPr>
      <w:bookmarkStart w:id="5" w:name="O_1200738"/>
      <w:bookmarkEnd w:id="5"/>
      <w:r w:rsidRPr="000C18A4">
        <w:t>Links</w:t>
      </w:r>
    </w:p>
    <w:p w:rsidR="00000000" w:rsidRPr="000C18A4" w:rsidP="00D816B1">
      <w:pPr>
        <w:pStyle w:val="BodyText"/>
      </w:pPr>
      <w:r w:rsidRPr="000C18A4">
        <w:t>Companion Volume implementation guide</w:t>
      </w:r>
      <w:r w:rsidRPr="000C18A4">
        <w:t xml:space="preserve">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07C0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C18A4" w:rsidP="000C18A4"/>
    <w:sectPr w:rsidSect="000C18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A4" w:rsidRPr="00D816B1" w:rsidP="00D816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B1" w:rsidP="000C18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16B1" w:rsidP="000C18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816B1" w:rsidP="000C18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8A4" w:rsidRPr="00D816B1" w:rsidP="00D816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B1" w:rsidRPr="002D2AF8" w:rsidP="000C18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HLTENN061 Apply nursing practice in the contemporary aged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816B1" w:rsidP="000C18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1EEE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9CA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1421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8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8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8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8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8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8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8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8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8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8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8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8A4"/>
  </w:style>
  <w:style w:type="character" w:customStyle="1" w:styleId="Heading1Char">
    <w:name w:val="Heading 1 Char"/>
    <w:basedOn w:val="DefaultParagraphFont"/>
    <w:link w:val="Heading1"/>
    <w:rsid w:val="000C18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8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8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8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18A4"/>
    <w:rPr>
      <w:b/>
      <w:spacing w:val="0"/>
    </w:rPr>
  </w:style>
  <w:style w:type="paragraph" w:styleId="ListBullet2">
    <w:name w:val="List Bullet 2"/>
    <w:basedOn w:val="List2"/>
    <w:rsid w:val="000C18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18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8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18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8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8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8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8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8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8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8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8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8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8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8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8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8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8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8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18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8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8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18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8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8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8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8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8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8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8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8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18A4"/>
    <w:rPr>
      <w:i/>
    </w:rPr>
  </w:style>
  <w:style w:type="paragraph" w:styleId="Caption">
    <w:name w:val="caption"/>
    <w:basedOn w:val="BodyText"/>
    <w:next w:val="Normal"/>
    <w:qFormat/>
    <w:rsid w:val="000C18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8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8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8A4"/>
  </w:style>
  <w:style w:type="paragraph" w:styleId="TableofFigures">
    <w:name w:val="table of figures"/>
    <w:basedOn w:val="Normal"/>
    <w:next w:val="Normal"/>
    <w:semiHidden/>
    <w:rsid w:val="000C18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8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18A4"/>
    <w:rPr>
      <w:rFonts w:ascii="Wingdings" w:hAnsi="Wingdings"/>
    </w:rPr>
  </w:style>
  <w:style w:type="paragraph" w:customStyle="1" w:styleId="TableHeading">
    <w:name w:val="Table Heading"/>
    <w:basedOn w:val="HeadingBase"/>
    <w:rsid w:val="000C18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8A4"/>
    <w:rPr>
      <w:color w:val="0033CC"/>
      <w:u w:val="none"/>
    </w:rPr>
  </w:style>
  <w:style w:type="paragraph" w:customStyle="1" w:styleId="BodyTextRight">
    <w:name w:val="Body Text Right"/>
    <w:basedOn w:val="BodyText"/>
    <w:rsid w:val="000C18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8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8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8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8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8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8A4"/>
    <w:rPr>
      <w:sz w:val="32"/>
    </w:rPr>
  </w:style>
  <w:style w:type="paragraph" w:customStyle="1" w:styleId="HeadingProcedure">
    <w:name w:val="Heading Procedure"/>
    <w:basedOn w:val="HeadingBase"/>
    <w:next w:val="Normal"/>
    <w:rsid w:val="000C18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8A4"/>
    <w:pPr>
      <w:spacing w:before="60" w:after="60"/>
    </w:pPr>
  </w:style>
  <w:style w:type="paragraph" w:styleId="ListContinue">
    <w:name w:val="List Continue"/>
    <w:basedOn w:val="List"/>
    <w:rsid w:val="000C18A4"/>
    <w:pPr>
      <w:ind w:firstLine="0"/>
    </w:pPr>
  </w:style>
  <w:style w:type="paragraph" w:customStyle="1" w:styleId="ListNote">
    <w:name w:val="List Note"/>
    <w:basedOn w:val="List"/>
    <w:rsid w:val="000C18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8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8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8A4"/>
    <w:rPr>
      <w:rFonts w:ascii="Courier New" w:hAnsi="Courier New"/>
    </w:rPr>
  </w:style>
  <w:style w:type="paragraph" w:customStyle="1" w:styleId="NoteBullet">
    <w:name w:val="Note Bullet"/>
    <w:basedOn w:val="Note"/>
    <w:rsid w:val="000C18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8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8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8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8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18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8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8A4"/>
    <w:rPr>
      <w:b/>
      <w:smallCaps/>
    </w:rPr>
  </w:style>
  <w:style w:type="paragraph" w:customStyle="1" w:styleId="TableListNumber">
    <w:name w:val="Table List Number"/>
    <w:basedOn w:val="ListNumber"/>
    <w:rsid w:val="000C18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8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8A4"/>
    <w:pPr>
      <w:numPr>
        <w:numId w:val="9"/>
      </w:numPr>
    </w:pPr>
  </w:style>
  <w:style w:type="paragraph" w:customStyle="1" w:styleId="ListAlpha2">
    <w:name w:val="List Alpha 2"/>
    <w:basedOn w:val="List2"/>
    <w:rsid w:val="000C18A4"/>
    <w:pPr>
      <w:numPr>
        <w:numId w:val="8"/>
      </w:numPr>
    </w:pPr>
  </w:style>
  <w:style w:type="paragraph" w:styleId="List2">
    <w:name w:val="List 2"/>
    <w:basedOn w:val="BodyText"/>
    <w:rsid w:val="000C18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8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8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8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8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8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18A4"/>
    <w:pPr>
      <w:numPr>
        <w:numId w:val="4"/>
      </w:numPr>
    </w:pPr>
  </w:style>
  <w:style w:type="paragraph" w:styleId="ListContinue2">
    <w:name w:val="List Continue 2"/>
    <w:basedOn w:val="List2"/>
    <w:rsid w:val="000C18A4"/>
    <w:pPr>
      <w:ind w:firstLine="0"/>
    </w:pPr>
  </w:style>
  <w:style w:type="paragraph" w:styleId="ListContinue3">
    <w:name w:val="List Continue 3"/>
    <w:basedOn w:val="List3"/>
    <w:rsid w:val="000C18A4"/>
    <w:pPr>
      <w:ind w:left="1021" w:firstLine="0"/>
    </w:pPr>
  </w:style>
  <w:style w:type="paragraph" w:styleId="ListContinue4">
    <w:name w:val="List Continue 4"/>
    <w:basedOn w:val="List4"/>
    <w:rsid w:val="000C18A4"/>
    <w:pPr>
      <w:ind w:firstLine="0"/>
    </w:pPr>
  </w:style>
  <w:style w:type="paragraph" w:styleId="ListContinue5">
    <w:name w:val="List Continue 5"/>
    <w:basedOn w:val="List5"/>
    <w:rsid w:val="000C18A4"/>
    <w:pPr>
      <w:ind w:firstLine="0"/>
    </w:pPr>
  </w:style>
  <w:style w:type="paragraph" w:styleId="ListNumber3">
    <w:name w:val="List Number 3"/>
    <w:basedOn w:val="List3"/>
    <w:rsid w:val="000C18A4"/>
    <w:pPr>
      <w:numPr>
        <w:numId w:val="5"/>
      </w:numPr>
    </w:pPr>
  </w:style>
  <w:style w:type="paragraph" w:styleId="ListNumber4">
    <w:name w:val="List Number 4"/>
    <w:basedOn w:val="List4"/>
    <w:rsid w:val="000C18A4"/>
    <w:pPr>
      <w:numPr>
        <w:numId w:val="6"/>
      </w:numPr>
    </w:pPr>
  </w:style>
  <w:style w:type="paragraph" w:styleId="ListNumber5">
    <w:name w:val="List Number 5"/>
    <w:basedOn w:val="List5"/>
    <w:rsid w:val="000C18A4"/>
    <w:pPr>
      <w:numPr>
        <w:numId w:val="7"/>
      </w:numPr>
    </w:pPr>
  </w:style>
  <w:style w:type="paragraph" w:styleId="BlockText">
    <w:name w:val="Block Text"/>
    <w:basedOn w:val="Normal"/>
    <w:rsid w:val="000C18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8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8A4"/>
    <w:rPr>
      <w:sz w:val="16"/>
      <w:vertAlign w:val="superscript"/>
    </w:rPr>
  </w:style>
  <w:style w:type="character" w:customStyle="1" w:styleId="Symbols">
    <w:name w:val="Symbols"/>
    <w:basedOn w:val="DefaultParagraphFont"/>
    <w:rsid w:val="000C18A4"/>
    <w:rPr>
      <w:rFonts w:ascii="Symbol" w:hAnsi="Symbol"/>
    </w:rPr>
  </w:style>
  <w:style w:type="character" w:customStyle="1" w:styleId="MenuOptions">
    <w:name w:val="Menu Options"/>
    <w:basedOn w:val="DefaultParagraphFont"/>
    <w:rsid w:val="000C18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8A4"/>
    <w:rPr>
      <w:b/>
    </w:rPr>
  </w:style>
  <w:style w:type="character" w:customStyle="1" w:styleId="Underlined">
    <w:name w:val="Underlined"/>
    <w:basedOn w:val="DefaultParagraphFont"/>
    <w:rsid w:val="000C18A4"/>
    <w:rPr>
      <w:u w:val="single"/>
    </w:rPr>
  </w:style>
  <w:style w:type="paragraph" w:customStyle="1" w:styleId="TableBodyTextRight">
    <w:name w:val="Table Body Text Right"/>
    <w:basedOn w:val="TableBodyText"/>
    <w:rsid w:val="000C18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8A4"/>
    <w:rPr>
      <w:sz w:val="18"/>
    </w:rPr>
  </w:style>
  <w:style w:type="paragraph" w:customStyle="1" w:styleId="BodySmallRight">
    <w:name w:val="Body Small Right"/>
    <w:basedOn w:val="BodyTextRight"/>
    <w:rsid w:val="000C18A4"/>
    <w:rPr>
      <w:sz w:val="18"/>
      <w:szCs w:val="18"/>
    </w:rPr>
  </w:style>
  <w:style w:type="paragraph" w:customStyle="1" w:styleId="MarginEdition">
    <w:name w:val="Margin Edition"/>
    <w:basedOn w:val="MarginNote"/>
    <w:rsid w:val="000C18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8A4"/>
    <w:rPr>
      <w:sz w:val="2"/>
      <w:szCs w:val="2"/>
    </w:rPr>
  </w:style>
  <w:style w:type="character" w:customStyle="1" w:styleId="Small">
    <w:name w:val="Small"/>
    <w:basedOn w:val="DefaultParagraphFont"/>
    <w:rsid w:val="000C18A4"/>
    <w:rPr>
      <w:sz w:val="16"/>
    </w:rPr>
  </w:style>
  <w:style w:type="paragraph" w:customStyle="1" w:styleId="WideTable">
    <w:name w:val="Wide Table"/>
    <w:basedOn w:val="Normal"/>
    <w:rsid w:val="000C18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8A4"/>
  </w:style>
  <w:style w:type="paragraph" w:styleId="Quote">
    <w:name w:val="Quote"/>
    <w:basedOn w:val="Heading1"/>
    <w:link w:val="QuoteChar"/>
    <w:qFormat/>
    <w:rsid w:val="000C18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8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8A4"/>
    <w:pPr>
      <w:pageBreakBefore/>
    </w:pPr>
  </w:style>
  <w:style w:type="paragraph" w:customStyle="1" w:styleId="Border">
    <w:name w:val="Border"/>
    <w:basedOn w:val="Normal"/>
    <w:qFormat/>
    <w:rsid w:val="000C18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8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8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8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8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8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8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8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8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8A4"/>
    <w:rPr>
      <w:u w:val="single"/>
    </w:rPr>
  </w:style>
  <w:style w:type="character" w:customStyle="1" w:styleId="BoldandItalics">
    <w:name w:val="Bold and Italics"/>
    <w:qFormat/>
    <w:rsid w:val="000C18A4"/>
    <w:rPr>
      <w:b/>
      <w:i/>
      <w:u w:val="none"/>
    </w:rPr>
  </w:style>
  <w:style w:type="paragraph" w:styleId="BalloonText">
    <w:name w:val="Balloon Text"/>
    <w:basedOn w:val="Normal"/>
    <w:link w:val="BalloonTextChar"/>
    <w:rsid w:val="000C18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8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8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8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8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8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8A4"/>
    <w:pPr>
      <w:spacing w:before="0" w:after="0"/>
    </w:pPr>
  </w:style>
  <w:style w:type="paragraph" w:customStyle="1" w:styleId="BodyTextBold">
    <w:name w:val="Body Text Bold"/>
    <w:basedOn w:val="BodyText"/>
    <w:qFormat/>
    <w:rsid w:val="000C18A4"/>
    <w:rPr>
      <w:b/>
    </w:rPr>
  </w:style>
  <w:style w:type="character" w:styleId="Hyperlink">
    <w:name w:val="Hyperlink"/>
    <w:basedOn w:val="DefaultParagraphFont"/>
    <w:uiPriority w:val="99"/>
    <w:unhideWhenUsed/>
    <w:rsid w:val="00D816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3240</Characters>
  <Application>Microsoft Office Word</Application>
  <DocSecurity>0</DocSecurity>
  <Lines>87</Lines>
  <Paragraphs>64</Paragraphs>
  <ScaleCrop>false</ScaleCrop>
  <Company>Author-it Software Corporation Ltd.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HLTENN061 Apply nursing practice in the contemporary aged care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2023-07-01T04:06:00Z</dcterms:created>
  <dcterms:modified xsi:type="dcterms:W3CDTF">2023-07-01T04:06:00Z</dcterms:modified>
</cp:coreProperties>
</file>