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0B79" w:rsidP="00A60B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HLTENN060 Apply nursing practice in the paediatric care setting</w:t>
      </w:r>
      <w:r>
        <w:fldChar w:fldCharType="end"/>
      </w:r>
    </w:p>
    <w:p w:rsidR="00A60B79" w:rsidP="00A60B79">
      <w:pPr>
        <w:pStyle w:val="Version"/>
        <w:sectPr w:rsidSect="00F74A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74AE8" w:rsidP="00F74AE8">
      <w:pPr>
        <w:pStyle w:val="SuperHeading"/>
      </w:pPr>
      <w:r w:rsidRPr="00F74AE8">
        <w:t>HLTENN060 Apply nursing practice in the paediatric care setting</w:t>
      </w:r>
    </w:p>
    <w:p w:rsidR="00000000" w:rsidRPr="00F74AE8" w:rsidP="00F74AE8">
      <w:pPr>
        <w:pStyle w:val="Heading1"/>
      </w:pPr>
      <w:bookmarkStart w:id="1" w:name="O_1246372"/>
      <w:bookmarkEnd w:id="1"/>
      <w:r w:rsidRPr="00F74A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F74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74AE8" w:rsidP="00F74AE8">
            <w:pPr>
              <w:pStyle w:val="BodyText"/>
            </w:pPr>
            <w:r w:rsidRPr="00F74AE8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74AE8">
            <w:pPr>
              <w:pStyle w:val="BodyText"/>
              <w:rPr>
                <w:lang w:val="en-NZ"/>
              </w:rPr>
            </w:pPr>
            <w:r w:rsidRPr="00F74AE8">
              <w:rPr>
                <w:rStyle w:val="SpecialBold"/>
              </w:rPr>
              <w:t>Comments</w:t>
            </w:r>
          </w:p>
        </w:tc>
      </w:tr>
      <w:tr w:rsidTr="00F74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AE8">
            <w:pPr>
              <w:pStyle w:val="BodyText"/>
              <w:rPr>
                <w:lang w:val="en-NZ"/>
              </w:rPr>
            </w:pPr>
            <w:r w:rsidRPr="00F74AE8">
              <w:t>Release 3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AE8" w:rsidP="00F74AE8">
            <w:pPr>
              <w:pStyle w:val="BodyText"/>
            </w:pPr>
            <w:r w:rsidRPr="00F74AE8">
              <w:t>Release 3 HLTENN060 Apply nursing practice in the paediatric care setting supersedes and is equivalent to Release 2 HLTENN060 Apply nursing practice in the paediatric care setting.</w:t>
            </w:r>
          </w:p>
          <w:p w:rsidR="00000000" w:rsidP="00F74AE8">
            <w:pPr>
              <w:pStyle w:val="BodyText"/>
              <w:rPr>
                <w:lang w:val="en-NZ"/>
              </w:rPr>
            </w:pPr>
            <w:r w:rsidRPr="00F74AE8">
              <w:t>Minor changes to application to address regulatory requirements and provide</w:t>
            </w:r>
            <w:r w:rsidRPr="00F74AE8">
              <w:t xml:space="preserve"> clarity.</w:t>
            </w:r>
          </w:p>
        </w:tc>
      </w:tr>
      <w:tr w:rsidTr="00F74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AE8">
            <w:pPr>
              <w:pStyle w:val="BodyText"/>
              <w:rPr>
                <w:lang w:val="en-NZ"/>
              </w:rPr>
            </w:pPr>
            <w:r w:rsidRPr="00F74AE8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AE8" w:rsidP="00F74AE8">
            <w:pPr>
              <w:pStyle w:val="BodyText"/>
            </w:pPr>
            <w:r w:rsidRPr="00F74AE8">
              <w:t>Release 2 HLTENN060 Apply nursing practice in the paediatric care setting supersedes and is equivalent to Release 1 HLTENN060 Apply nursing practice in the paediatric care setting.</w:t>
            </w:r>
          </w:p>
          <w:p w:rsidR="00000000" w:rsidRPr="00F74AE8" w:rsidP="00F74AE8">
            <w:pPr>
              <w:pStyle w:val="BodyText"/>
            </w:pPr>
            <w:r w:rsidRPr="00F74AE8">
              <w:t>Updated:</w:t>
            </w:r>
          </w:p>
          <w:p w:rsidR="00000000" w:rsidP="00F74AE8">
            <w:pPr>
              <w:pStyle w:val="BodyText"/>
              <w:rPr>
                <w:lang w:val="en-NZ"/>
              </w:rPr>
            </w:pPr>
            <w:r w:rsidRPr="00F74AE8">
              <w:t>Mapping details and minor corrections.</w:t>
            </w:r>
          </w:p>
        </w:tc>
      </w:tr>
      <w:tr w:rsidTr="00F74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AE8">
            <w:pPr>
              <w:pStyle w:val="BodyText"/>
              <w:rPr>
                <w:lang w:val="en-NZ"/>
              </w:rPr>
            </w:pPr>
            <w:r w:rsidRPr="00F74AE8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AE8" w:rsidP="00F74AE8">
            <w:pPr>
              <w:pStyle w:val="BodyText"/>
            </w:pPr>
            <w:r w:rsidRPr="00F74AE8">
              <w:t>HLTENN060 Apply nursing practice in the paediatric care setting supersedes and is equivalent to HLTENN028 Apply nursing practice in the paediatric care setting.</w:t>
            </w:r>
          </w:p>
        </w:tc>
      </w:tr>
    </w:tbl>
    <w:p w:rsidR="00000000" w:rsidRPr="00F74AE8" w:rsidP="00F74AE8">
      <w:pPr>
        <w:pStyle w:val="BodyText"/>
      </w:pPr>
    </w:p>
    <w:p w:rsidR="00000000" w:rsidRPr="00F74AE8" w:rsidP="00F74AE8">
      <w:pPr>
        <w:pStyle w:val="AllowPageBreak"/>
      </w:pPr>
    </w:p>
    <w:p w:rsidR="00000000" w:rsidRPr="00F74AE8" w:rsidP="00F74AE8">
      <w:pPr>
        <w:pStyle w:val="Heading1"/>
      </w:pPr>
      <w:bookmarkStart w:id="2" w:name="O_1246371"/>
      <w:bookmarkEnd w:id="2"/>
      <w:r w:rsidRPr="00F74AE8">
        <w:t>Application</w:t>
      </w:r>
    </w:p>
    <w:p w:rsidR="00000000" w:rsidRPr="00F74AE8" w:rsidP="00A60B79">
      <w:pPr>
        <w:pStyle w:val="BodyText"/>
      </w:pPr>
      <w:r w:rsidRPr="00F74AE8">
        <w:t>This unit describes the performance outcomes, skills</w:t>
      </w:r>
      <w:r w:rsidRPr="00F74AE8">
        <w:t xml:space="preserve"> and knowledge to provide care for paediatric persons in primary health care, hospitals, hospices, and home and community care.</w:t>
      </w:r>
    </w:p>
    <w:p w:rsidR="00000000" w:rsidRPr="00F74AE8" w:rsidP="00A60B79">
      <w:pPr>
        <w:pStyle w:val="BodyText"/>
      </w:pPr>
      <w:r w:rsidRPr="00F74AE8">
        <w:t xml:space="preserve">Paediatric and child health nurses working in the paediatric nursing environment hold and apply specialised in-depth knowledge, </w:t>
      </w:r>
      <w:r w:rsidRPr="00F74AE8">
        <w:t>integrate theory and practice, and make reliable clinical assessments and judgements.</w:t>
      </w:r>
    </w:p>
    <w:p w:rsidR="00000000" w:rsidRPr="00F74AE8" w:rsidP="00A60B79">
      <w:pPr>
        <w:pStyle w:val="BodyText"/>
      </w:pPr>
      <w:r w:rsidRPr="00F74AE8">
        <w:t xml:space="preserve">This unit applies to enrolled nursing work carried out in consultation and collaboration with registered nurses and under supervisory arrangements aligned to the Nursing </w:t>
      </w:r>
      <w:r w:rsidRPr="00F74AE8">
        <w:t>and Midwifery Board of Australia (NMBA) regulatory authority legislative requirements.</w:t>
      </w:r>
    </w:p>
    <w:p w:rsidR="00000000" w:rsidRPr="00F74AE8" w:rsidP="00A60B79">
      <w:pPr>
        <w:pStyle w:val="BodyText"/>
      </w:pPr>
      <w:r w:rsidRPr="00F74AE8">
        <w:t>The skills in this unit must be applied in accordance with Commonwealth and State/Territory legislation, Australian Standards and industry codes of practice.</w:t>
      </w:r>
    </w:p>
    <w:p w:rsidR="00000000" w:rsidRPr="00F74AE8" w:rsidP="00A60B79">
      <w:pPr>
        <w:pStyle w:val="BodyText"/>
      </w:pPr>
      <w:r w:rsidRPr="00F74AE8">
        <w:t>No occupati</w:t>
      </w:r>
      <w:r w:rsidRPr="00F74AE8">
        <w:t>onal licensing, certification or specific legislative requirements apply to this unit at the time of publication.</w:t>
      </w:r>
    </w:p>
    <w:p w:rsidR="00000000" w:rsidRPr="00F74AE8" w:rsidP="00F74AE8">
      <w:pPr>
        <w:pStyle w:val="Heading1"/>
      </w:pPr>
      <w:bookmarkStart w:id="3" w:name="O_1246370"/>
      <w:bookmarkEnd w:id="3"/>
      <w:r w:rsidRPr="00F74AE8">
        <w:t>Pre-requisite Unit</w:t>
      </w:r>
    </w:p>
    <w:p w:rsidR="00000000" w:rsidRPr="00F74AE8" w:rsidP="00A60B79">
      <w:pPr>
        <w:pStyle w:val="BodyText"/>
      </w:pPr>
      <w:r w:rsidRPr="00F74AE8">
        <w:t>Nil</w:t>
      </w:r>
    </w:p>
    <w:p w:rsidR="00000000" w:rsidRPr="00F74AE8" w:rsidP="00F74AE8">
      <w:pPr>
        <w:pStyle w:val="Heading1"/>
      </w:pPr>
      <w:bookmarkStart w:id="4" w:name="O_1246369"/>
      <w:bookmarkEnd w:id="4"/>
      <w:r w:rsidRPr="00F74AE8">
        <w:t>Competency Field</w:t>
      </w:r>
    </w:p>
    <w:p w:rsidR="00000000" w:rsidRPr="00F74AE8" w:rsidP="00A60B79">
      <w:pPr>
        <w:pStyle w:val="BodyText"/>
      </w:pPr>
      <w:r w:rsidRPr="00F74AE8">
        <w:t>Enrolled Nursing</w:t>
      </w:r>
    </w:p>
    <w:p w:rsidR="00000000" w:rsidRPr="00F74AE8" w:rsidP="00F74AE8">
      <w:pPr>
        <w:pStyle w:val="Heading1"/>
      </w:pPr>
      <w:bookmarkStart w:id="5" w:name="O_1246368"/>
      <w:bookmarkEnd w:id="5"/>
      <w:r w:rsidRPr="00F74AE8">
        <w:t>Unit Sector</w:t>
      </w:r>
    </w:p>
    <w:p w:rsidR="00000000" w:rsidRPr="00F74AE8" w:rsidP="00A60B79">
      <w:pPr>
        <w:pStyle w:val="BodyText"/>
      </w:pPr>
      <w:r w:rsidRPr="00F74AE8">
        <w:t>Enrolled Nursing</w:t>
      </w:r>
    </w:p>
    <w:p w:rsidR="00000000" w:rsidRPr="00F74AE8" w:rsidP="00F74AE8">
      <w:pPr>
        <w:pStyle w:val="Heading1"/>
      </w:pPr>
      <w:bookmarkStart w:id="6" w:name="O_1246367"/>
      <w:bookmarkEnd w:id="6"/>
      <w:r w:rsidRPr="00F74AE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74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AE8" w:rsidP="00F74AE8">
            <w:pPr>
              <w:pStyle w:val="BodyText"/>
            </w:pPr>
            <w:r w:rsidRPr="00F74AE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AE8">
            <w:pPr>
              <w:pStyle w:val="BodyText"/>
              <w:rPr>
                <w:lang w:val="en-NZ"/>
              </w:rPr>
            </w:pPr>
            <w:r w:rsidRPr="00F74AE8">
              <w:rPr>
                <w:rStyle w:val="SpecialBold"/>
              </w:rPr>
              <w:t>PERFORMANCE</w:t>
            </w:r>
            <w:r w:rsidRPr="00F74AE8">
              <w:t xml:space="preserve"> </w:t>
            </w:r>
            <w:r w:rsidRPr="00F74AE8">
              <w:rPr>
                <w:rStyle w:val="SpecialBold"/>
              </w:rPr>
              <w:t>CRITERIA</w:t>
            </w:r>
          </w:p>
        </w:tc>
      </w:tr>
      <w:tr w:rsidTr="00F74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AE8" w:rsidP="00F74AE8">
            <w:pPr>
              <w:pStyle w:val="BodyText"/>
            </w:pPr>
            <w:r w:rsidRPr="00F74AE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AE8">
            <w:pPr>
              <w:pStyle w:val="BodyText"/>
              <w:rPr>
                <w:lang w:val="en-NZ"/>
              </w:rPr>
            </w:pPr>
            <w:r w:rsidRPr="00F74A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74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AE8">
            <w:pPr>
              <w:pStyle w:val="List"/>
              <w:rPr>
                <w:lang w:val="en-NZ"/>
              </w:rPr>
            </w:pPr>
            <w:r w:rsidRPr="00F74AE8">
              <w:t>1.  Contribute to nursing care in</w:t>
            </w:r>
            <w:r w:rsidRPr="00F74AE8">
              <w:t xml:space="preserve"> the paediatric setting.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AE8" w:rsidP="00F74AE8">
            <w:pPr>
              <w:pStyle w:val="List"/>
            </w:pPr>
            <w:r w:rsidRPr="00F74AE8">
              <w:t xml:space="preserve">1.1. Identify roles and responsibilities of members of the multidisciplinary health care team in the paediatric environment and support the team in managing nursing care needs. </w:t>
            </w:r>
          </w:p>
          <w:p w:rsidR="00000000" w:rsidRPr="00F74AE8" w:rsidP="00F74AE8">
            <w:pPr>
              <w:pStyle w:val="List"/>
            </w:pPr>
            <w:r w:rsidRPr="00F74AE8">
              <w:t>1.2. Work in the multidisciplinary health care team t</w:t>
            </w:r>
            <w:r w:rsidRPr="00F74AE8">
              <w:t>o foster positive group dynamics with other health care professionals.</w:t>
            </w:r>
          </w:p>
          <w:p w:rsidR="00000000" w:rsidRPr="00F74AE8" w:rsidP="00F74AE8">
            <w:pPr>
              <w:pStyle w:val="List"/>
            </w:pPr>
            <w:r w:rsidRPr="00F74AE8">
              <w:t>1.3. Provide nursing care and advocate for the rights of the paediatric person, families and carers.</w:t>
            </w:r>
          </w:p>
          <w:p w:rsidR="00000000" w:rsidRPr="00F74AE8" w:rsidP="00F74AE8">
            <w:pPr>
              <w:pStyle w:val="List"/>
            </w:pPr>
            <w:r w:rsidRPr="00F74AE8">
              <w:t>1.4. Provide information to the paediatric person, families and carers on community resources and how to access them.</w:t>
            </w:r>
          </w:p>
          <w:p w:rsidR="00000000" w:rsidP="00F74AE8">
            <w:pPr>
              <w:pStyle w:val="List"/>
              <w:rPr>
                <w:lang w:val="en-NZ"/>
              </w:rPr>
            </w:pPr>
            <w:r w:rsidRPr="00F74AE8">
              <w:t xml:space="preserve">1.5. Identify where acuity of a paediatric person exceeds own knowledge, skill and assessed competence and consult with multidisciplinary </w:t>
            </w:r>
            <w:r w:rsidRPr="00F74AE8">
              <w:t>health care team.</w:t>
            </w:r>
          </w:p>
        </w:tc>
      </w:tr>
      <w:tr w:rsidTr="00F74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AE8">
            <w:pPr>
              <w:pStyle w:val="List"/>
              <w:rPr>
                <w:lang w:val="en-NZ"/>
              </w:rPr>
            </w:pPr>
            <w:r w:rsidRPr="00F74AE8">
              <w:t>2.  Clarify the impact of the paediatric condition on the person, families and carers.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AE8" w:rsidP="00F74AE8">
            <w:pPr>
              <w:pStyle w:val="List"/>
            </w:pPr>
            <w:r w:rsidRPr="00F74AE8">
              <w:t xml:space="preserve">2.1. Perform person-centred nursing assessment to identify pathophysiology of presenting and underlying conditions and related issues. </w:t>
            </w:r>
          </w:p>
          <w:p w:rsidR="00000000" w:rsidRPr="00F74AE8" w:rsidP="00F74AE8">
            <w:pPr>
              <w:pStyle w:val="List"/>
            </w:pPr>
            <w:r w:rsidRPr="00F74AE8">
              <w:t>2.2. Communica</w:t>
            </w:r>
            <w:r w:rsidRPr="00F74AE8">
              <w:t xml:space="preserve">te at the developmental stage of the paediatric person. </w:t>
            </w:r>
          </w:p>
          <w:p w:rsidR="00000000" w:rsidRPr="00F74AE8" w:rsidP="00F74AE8">
            <w:pPr>
              <w:pStyle w:val="List"/>
            </w:pPr>
            <w:r w:rsidRPr="00F74AE8">
              <w:t>2.3. Collect health information about the health condition and identify self-management strategies and current treatment regime.</w:t>
            </w:r>
          </w:p>
          <w:p w:rsidR="00000000" w:rsidRPr="00F74AE8" w:rsidP="00F74AE8">
            <w:pPr>
              <w:pStyle w:val="List"/>
            </w:pPr>
            <w:r w:rsidRPr="00F74AE8">
              <w:t>2.4. Provide person-centred nursing care to address health condition a</w:t>
            </w:r>
            <w:r w:rsidRPr="00F74AE8">
              <w:t>nd nursing interventions.</w:t>
            </w:r>
          </w:p>
          <w:p w:rsidR="00000000" w:rsidRPr="00F74AE8" w:rsidP="00F74AE8">
            <w:pPr>
              <w:pStyle w:val="List"/>
            </w:pPr>
            <w:r w:rsidRPr="00F74AE8">
              <w:t xml:space="preserve">2.5. Evaluate impacts and complications of the paediatric </w:t>
            </w:r>
            <w:r w:rsidRPr="00F74AE8">
              <w:t>person’s condition.</w:t>
            </w:r>
          </w:p>
          <w:p w:rsidR="00000000" w:rsidRPr="00F74AE8" w:rsidP="00F74AE8">
            <w:pPr>
              <w:pStyle w:val="List"/>
            </w:pPr>
            <w:r w:rsidRPr="00F74AE8">
              <w:t>2.6. Prioritise workload according to needs and re-prioritise care rapidly in changing circumstances.</w:t>
            </w:r>
          </w:p>
          <w:p w:rsidR="00000000" w:rsidP="00F74AE8">
            <w:pPr>
              <w:pStyle w:val="List"/>
              <w:rPr>
                <w:lang w:val="en-NZ"/>
              </w:rPr>
            </w:pPr>
            <w:r w:rsidRPr="00F74AE8">
              <w:t>2.7. Support paediatric person, families and carer</w:t>
            </w:r>
            <w:r w:rsidRPr="00F74AE8">
              <w:t>s using developmental care, atraumatic care and family-centred care principles, during pre-, intra- and post diagnostic procedures.</w:t>
            </w:r>
          </w:p>
        </w:tc>
      </w:tr>
      <w:tr w:rsidTr="00F74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AE8">
            <w:pPr>
              <w:pStyle w:val="List"/>
              <w:rPr>
                <w:lang w:val="en-NZ"/>
              </w:rPr>
            </w:pPr>
            <w:r w:rsidRPr="00F74AE8">
              <w:t>3.  Promote improvement of paediatric nursing care.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AE8" w:rsidP="00F74AE8">
            <w:pPr>
              <w:pStyle w:val="List"/>
            </w:pPr>
            <w:r w:rsidRPr="00F74AE8">
              <w:t>3.1. Propose nursing interventions in consultation with registered nurs</w:t>
            </w:r>
            <w:r w:rsidRPr="00F74AE8">
              <w:t>e to promote improved outcomes and health condition.</w:t>
            </w:r>
          </w:p>
          <w:p w:rsidR="00000000" w:rsidRPr="00F74AE8" w:rsidP="00F74AE8">
            <w:pPr>
              <w:pStyle w:val="List"/>
            </w:pPr>
            <w:r w:rsidRPr="00F74AE8">
              <w:t>3.2. Evaluate nursing interventions and outcomes against evidence-based best practice in paediatric nursing.</w:t>
            </w:r>
          </w:p>
          <w:p w:rsidR="00000000" w:rsidRPr="00F74AE8" w:rsidP="00F74AE8">
            <w:pPr>
              <w:pStyle w:val="List"/>
            </w:pPr>
            <w:r w:rsidRPr="00F74AE8">
              <w:t xml:space="preserve">3.3. Evaluate responses of the paediatric person, families and carers to health promotion and </w:t>
            </w:r>
            <w:r w:rsidRPr="00F74AE8">
              <w:t>educational resources, and participate in organisational continuous improvement processes of these resources.</w:t>
            </w:r>
          </w:p>
          <w:p w:rsidR="00000000" w:rsidRPr="00F74AE8" w:rsidP="00F74AE8">
            <w:pPr>
              <w:pStyle w:val="List"/>
            </w:pPr>
            <w:r w:rsidRPr="00F74AE8">
              <w:t>3.4. Seek opportunities and participate in professional development to guide own practice and act as a resource for colleagues.</w:t>
            </w:r>
          </w:p>
        </w:tc>
      </w:tr>
    </w:tbl>
    <w:p w:rsidR="00000000" w:rsidRPr="00F74AE8" w:rsidP="00F74AE8">
      <w:pPr>
        <w:pStyle w:val="BodyText"/>
      </w:pPr>
    </w:p>
    <w:p w:rsidR="00000000" w:rsidRPr="00F74AE8" w:rsidP="00F74AE8">
      <w:pPr>
        <w:pStyle w:val="AllowPageBreak"/>
      </w:pPr>
    </w:p>
    <w:p w:rsidR="00000000" w:rsidRPr="00F74AE8" w:rsidP="00F74AE8">
      <w:pPr>
        <w:pStyle w:val="Heading1"/>
      </w:pPr>
      <w:bookmarkStart w:id="7" w:name="O_1246366"/>
      <w:bookmarkEnd w:id="7"/>
      <w:r w:rsidRPr="00F74AE8">
        <w:t>Foundation Skills</w:t>
      </w:r>
    </w:p>
    <w:p w:rsidR="00000000" w:rsidRPr="00F74AE8" w:rsidP="00A60B79">
      <w:pPr>
        <w:pStyle w:val="BodyText"/>
      </w:pPr>
      <w:r w:rsidRPr="00F74AE8">
        <w:t>Foundation skills essential to performance are explicit in the performance criteria of this unit of competency.</w:t>
      </w:r>
    </w:p>
    <w:p w:rsidR="00000000" w:rsidRPr="00F74AE8" w:rsidP="00F74AE8">
      <w:pPr>
        <w:pStyle w:val="Heading1"/>
      </w:pPr>
      <w:bookmarkStart w:id="8" w:name="O_1246365"/>
      <w:bookmarkEnd w:id="8"/>
      <w:r w:rsidRPr="00F74AE8">
        <w:t>Unit Mapping Information</w:t>
      </w:r>
    </w:p>
    <w:p w:rsidR="00000000" w:rsidRPr="00F74AE8" w:rsidP="00A60B79">
      <w:pPr>
        <w:pStyle w:val="BodyText"/>
      </w:pPr>
      <w:r w:rsidRPr="00F74AE8">
        <w:t>HLTENN060 Apply nursing practice in the paediatric care setting supersede</w:t>
      </w:r>
      <w:r w:rsidRPr="00F74AE8">
        <w:t>s and is equivalent to HLTENN028 Apply nursing practice in the paediatric care setting.</w:t>
      </w:r>
    </w:p>
    <w:p w:rsidR="00000000" w:rsidRPr="00F74AE8" w:rsidP="00F74AE8">
      <w:pPr>
        <w:pStyle w:val="Heading1"/>
      </w:pPr>
      <w:bookmarkStart w:id="9" w:name="O_1246373"/>
      <w:bookmarkEnd w:id="9"/>
      <w:r w:rsidRPr="00F74AE8">
        <w:t>Links</w:t>
      </w:r>
    </w:p>
    <w:p w:rsidR="00000000" w:rsidRPr="00F74AE8" w:rsidP="00A60B79">
      <w:pPr>
        <w:pStyle w:val="BodyText"/>
      </w:pPr>
      <w:r w:rsidRPr="00F74A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8534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74AE8" w:rsidP="00A60B79">
      <w:pPr>
        <w:pStyle w:val="BodyText"/>
        <w:sectPr w:rsidSect="00F74A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74AE8" w:rsidP="00F74AE8">
      <w:pPr>
        <w:pStyle w:val="SuperHeading"/>
      </w:pPr>
      <w:r w:rsidRPr="00F74AE8">
        <w:t>Assessment Requirements for HLTENN060 Apply nursing practice in the paediatric care setting</w:t>
      </w:r>
    </w:p>
    <w:p w:rsidR="00000000" w:rsidRPr="00F74AE8" w:rsidP="00F74AE8">
      <w:pPr>
        <w:pStyle w:val="Heading1"/>
      </w:pPr>
      <w:bookmarkStart w:id="10" w:name="O_1246363"/>
      <w:bookmarkEnd w:id="10"/>
      <w:r w:rsidRPr="00F74A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F74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74AE8" w:rsidP="00F74AE8">
            <w:pPr>
              <w:pStyle w:val="BodyText"/>
            </w:pPr>
            <w:r w:rsidRPr="00F74AE8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74AE8">
            <w:pPr>
              <w:pStyle w:val="BodyText"/>
              <w:rPr>
                <w:lang w:val="en-NZ"/>
              </w:rPr>
            </w:pPr>
            <w:r w:rsidRPr="00F74AE8">
              <w:rPr>
                <w:rStyle w:val="SpecialBold"/>
              </w:rPr>
              <w:t>Comments</w:t>
            </w:r>
          </w:p>
        </w:tc>
      </w:tr>
      <w:tr w:rsidTr="00F74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AE8">
            <w:pPr>
              <w:pStyle w:val="BodyText"/>
              <w:rPr>
                <w:lang w:val="en-NZ"/>
              </w:rPr>
            </w:pPr>
            <w:r w:rsidRPr="00F74AE8">
              <w:t>Release 3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AE8" w:rsidP="00F74AE8">
            <w:pPr>
              <w:pStyle w:val="BodyText"/>
            </w:pPr>
            <w:r w:rsidRPr="00F74AE8">
              <w:t xml:space="preserve">Release 3 HLTENN060 Apply nursing </w:t>
            </w:r>
            <w:r w:rsidRPr="00F74AE8">
              <w:t>practice in the paediatric care setting supersedes and is equivalent to Release 2 HLTENN060 Apply nursing practice in the paediatric care setting.</w:t>
            </w:r>
          </w:p>
          <w:p w:rsidR="00000000" w:rsidP="00F74AE8">
            <w:pPr>
              <w:pStyle w:val="BodyText"/>
              <w:rPr>
                <w:lang w:val="en-NZ"/>
              </w:rPr>
            </w:pPr>
            <w:r w:rsidRPr="00F74AE8">
              <w:t>Minor changes to application to address regulatory requirements and provide clarity.</w:t>
            </w:r>
          </w:p>
        </w:tc>
      </w:tr>
      <w:tr w:rsidTr="00F74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AE8">
            <w:pPr>
              <w:pStyle w:val="BodyText"/>
              <w:rPr>
                <w:lang w:val="en-NZ"/>
              </w:rPr>
            </w:pPr>
            <w:r w:rsidRPr="00F74AE8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AE8" w:rsidP="00F74AE8">
            <w:pPr>
              <w:pStyle w:val="BodyText"/>
            </w:pPr>
            <w:r w:rsidRPr="00F74AE8">
              <w:t>Release 2 HLT</w:t>
            </w:r>
            <w:r w:rsidRPr="00F74AE8">
              <w:t>ENN060 Apply nursing practice in the paediatric care setting supersedes and is equivalent to Release 1 HLTENN060 Apply nursing practice in the paediatric care setting.</w:t>
            </w:r>
          </w:p>
          <w:p w:rsidR="00000000" w:rsidRPr="00F74AE8" w:rsidP="00F74AE8">
            <w:pPr>
              <w:pStyle w:val="BodyText"/>
            </w:pPr>
            <w:r w:rsidRPr="00F74AE8">
              <w:t>Updated:</w:t>
            </w:r>
          </w:p>
          <w:p w:rsidR="00000000" w:rsidP="00F74AE8">
            <w:pPr>
              <w:pStyle w:val="BodyText"/>
              <w:rPr>
                <w:lang w:val="en-NZ"/>
              </w:rPr>
            </w:pPr>
            <w:r w:rsidRPr="00F74AE8">
              <w:t>Mapping details and minor corrections.</w:t>
            </w:r>
          </w:p>
        </w:tc>
      </w:tr>
      <w:tr w:rsidTr="00F74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AE8">
            <w:pPr>
              <w:pStyle w:val="BodyText"/>
              <w:rPr>
                <w:lang w:val="en-NZ"/>
              </w:rPr>
            </w:pPr>
            <w:r w:rsidRPr="00F74AE8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AE8" w:rsidP="00F74AE8">
            <w:pPr>
              <w:pStyle w:val="BodyText"/>
            </w:pPr>
            <w:r w:rsidRPr="00F74AE8">
              <w:t>HLTENN060 Apply nursing pract</w:t>
            </w:r>
            <w:r w:rsidRPr="00F74AE8">
              <w:t>ice in the paediatric care setting supersedes and is equivalent to HLTENN028 Apply nursing practice in the paediatric care setting.</w:t>
            </w:r>
          </w:p>
        </w:tc>
      </w:tr>
    </w:tbl>
    <w:p w:rsidR="00000000" w:rsidRPr="00F74AE8" w:rsidP="00F74AE8">
      <w:pPr>
        <w:pStyle w:val="BodyText"/>
      </w:pPr>
    </w:p>
    <w:p w:rsidR="00000000" w:rsidRPr="00F74AE8" w:rsidP="00F74AE8">
      <w:pPr>
        <w:pStyle w:val="AllowPageBreak"/>
      </w:pPr>
    </w:p>
    <w:p w:rsidR="00000000" w:rsidRPr="00F74AE8" w:rsidP="00F74AE8">
      <w:pPr>
        <w:pStyle w:val="Heading1"/>
      </w:pPr>
      <w:bookmarkStart w:id="11" w:name="O_1246362"/>
      <w:bookmarkEnd w:id="11"/>
      <w:r w:rsidRPr="00F74AE8">
        <w:t>Performance Evidence</w:t>
      </w:r>
    </w:p>
    <w:p w:rsidR="00000000" w:rsidRPr="00F74AE8" w:rsidP="00A60B79">
      <w:pPr>
        <w:pStyle w:val="BodyText"/>
      </w:pPr>
      <w:r w:rsidRPr="00F74AE8">
        <w:t>Evidence of the ability to complete tasks outlined in elements and performance criteria of this unit in the context of the job role, and:</w:t>
      </w:r>
    </w:p>
    <w:p w:rsidR="00000000" w:rsidRPr="00F74AE8" w:rsidP="00F74AE8">
      <w:pPr>
        <w:pStyle w:val="ListBullet"/>
      </w:pPr>
      <w:r w:rsidRPr="00F74AE8">
        <w:t>analyse health information and the clinical presentation of three people in the paediatric workplace environment to r</w:t>
      </w:r>
      <w:r w:rsidRPr="00F74AE8">
        <w:t>each a substantiated conclusion about possible health care planning and nursing interventions related to their health condition</w:t>
      </w:r>
    </w:p>
    <w:p w:rsidR="00000000" w:rsidRPr="00F74AE8" w:rsidP="00F74AE8">
      <w:pPr>
        <w:pStyle w:val="ListBullet"/>
      </w:pPr>
      <w:r w:rsidRPr="00F74AE8">
        <w:t>perform nursing interventions on a paediatric person in the workplace:</w:t>
      </w:r>
    </w:p>
    <w:p w:rsidR="00000000" w:rsidRPr="00F74AE8" w:rsidP="00F74AE8">
      <w:pPr>
        <w:pStyle w:val="ListBullet2"/>
      </w:pPr>
      <w:r w:rsidRPr="00F74AE8">
        <w:t xml:space="preserve">collect urine specimen from a paediatric person  </w:t>
      </w:r>
    </w:p>
    <w:p w:rsidR="00000000" w:rsidRPr="00F74AE8" w:rsidP="00F74AE8">
      <w:pPr>
        <w:pStyle w:val="ListBullet2"/>
      </w:pPr>
      <w:r w:rsidRPr="00F74AE8">
        <w:t>assess and document vital signs</w:t>
      </w:r>
    </w:p>
    <w:p w:rsidR="00000000" w:rsidRPr="00F74AE8" w:rsidP="00F74AE8">
      <w:pPr>
        <w:pStyle w:val="ListBullet2"/>
      </w:pPr>
      <w:r w:rsidRPr="00F74AE8">
        <w:t>perform developmentally appropriate pain assessment</w:t>
      </w:r>
    </w:p>
    <w:p w:rsidR="00000000" w:rsidRPr="00F74AE8" w:rsidP="00A60B79">
      <w:pPr>
        <w:pStyle w:val="BodyText"/>
      </w:pPr>
      <w:r w:rsidRPr="00F74AE8">
        <w:t>The tasks must be undertaken in accordance with the Nursing and Midwifery Board of Australia (NMBA) professional practice standards, codes and guidelines.</w:t>
      </w:r>
    </w:p>
    <w:p w:rsidR="00000000" w:rsidRPr="00F74AE8" w:rsidP="00F74AE8">
      <w:pPr>
        <w:pStyle w:val="Heading1"/>
      </w:pPr>
      <w:bookmarkStart w:id="12" w:name="O_1246361"/>
      <w:bookmarkEnd w:id="12"/>
      <w:r w:rsidRPr="00F74AE8">
        <w:t>Knowledge Evidence</w:t>
      </w:r>
    </w:p>
    <w:p w:rsidR="00000000" w:rsidRPr="00F74AE8" w:rsidP="00A60B79">
      <w:pPr>
        <w:pStyle w:val="BodyText"/>
      </w:pPr>
      <w:r w:rsidRPr="00F74AE8">
        <w:t>Demonstrate knowledge required to complete the tasks outlined in elements and performance criteria of this unit:</w:t>
      </w:r>
    </w:p>
    <w:p w:rsidR="00000000" w:rsidRPr="00F74AE8" w:rsidP="00F74AE8">
      <w:pPr>
        <w:pStyle w:val="ListBullet"/>
      </w:pPr>
      <w:r w:rsidRPr="00F74AE8">
        <w:t>strategies to limit painful procedures:</w:t>
      </w:r>
    </w:p>
    <w:p w:rsidR="00000000" w:rsidRPr="00F74AE8" w:rsidP="00F74AE8">
      <w:pPr>
        <w:pStyle w:val="ListBullet2"/>
      </w:pPr>
      <w:r w:rsidRPr="00F74AE8">
        <w:t xml:space="preserve">distraction therapy </w:t>
      </w:r>
    </w:p>
    <w:p w:rsidR="00000000" w:rsidRPr="00F74AE8" w:rsidP="00F74AE8">
      <w:pPr>
        <w:pStyle w:val="ListBullet2"/>
      </w:pPr>
      <w:r w:rsidRPr="00F74AE8">
        <w:t>procedural sedation</w:t>
      </w:r>
    </w:p>
    <w:p w:rsidR="00000000" w:rsidRPr="00F74AE8" w:rsidP="00F74AE8">
      <w:pPr>
        <w:pStyle w:val="ListBullet2"/>
      </w:pPr>
      <w:r w:rsidRPr="00F74AE8">
        <w:t>family strategies</w:t>
      </w:r>
    </w:p>
    <w:p w:rsidR="00000000" w:rsidRPr="00F74AE8" w:rsidP="00F74AE8">
      <w:pPr>
        <w:pStyle w:val="ListBullet"/>
      </w:pPr>
      <w:r w:rsidRPr="00F74AE8">
        <w:t>childhood perception</w:t>
      </w:r>
      <w:r w:rsidRPr="00F74AE8">
        <w:t>s of health status</w:t>
      </w:r>
    </w:p>
    <w:p w:rsidR="00000000" w:rsidRPr="00F74AE8" w:rsidP="00F74AE8">
      <w:pPr>
        <w:pStyle w:val="ListBullet"/>
      </w:pPr>
      <w:r w:rsidRPr="00F74AE8">
        <w:t>developmental milestones and factors influencing growth and development</w:t>
      </w:r>
    </w:p>
    <w:p w:rsidR="00000000" w:rsidRPr="00F74AE8" w:rsidP="00F74AE8">
      <w:pPr>
        <w:pStyle w:val="ListBullet"/>
      </w:pPr>
      <w:r w:rsidRPr="00F74AE8">
        <w:t>cognitive and psychosocial development from birth to adolescence</w:t>
      </w:r>
    </w:p>
    <w:p w:rsidR="00000000" w:rsidRPr="00F74AE8" w:rsidP="00F74AE8">
      <w:pPr>
        <w:pStyle w:val="ListBullet"/>
      </w:pPr>
      <w:r w:rsidRPr="00F74AE8">
        <w:t>factors influencing self-esteem</w:t>
      </w:r>
    </w:p>
    <w:p w:rsidR="00000000" w:rsidRPr="00F74AE8" w:rsidP="00F74AE8">
      <w:pPr>
        <w:pStyle w:val="ListBullet"/>
      </w:pPr>
      <w:r w:rsidRPr="00F74AE8">
        <w:t>factors influencing learning needs</w:t>
      </w:r>
    </w:p>
    <w:p w:rsidR="00000000" w:rsidRPr="00F74AE8" w:rsidP="00F74AE8">
      <w:pPr>
        <w:pStyle w:val="ListBullet"/>
      </w:pPr>
      <w:r w:rsidRPr="00F74AE8">
        <w:t>factors influencing interactions with parent, families and carers with paediatric person including Aboriginal and Torres Strait Islander health and cultural safety issues</w:t>
      </w:r>
    </w:p>
    <w:p w:rsidR="00000000" w:rsidRPr="00F74AE8" w:rsidP="00F74AE8">
      <w:pPr>
        <w:pStyle w:val="ListBullet"/>
      </w:pPr>
      <w:r w:rsidRPr="00F74AE8">
        <w:t>techniques to participate positively as a member of a multidisciplinary health care t</w:t>
      </w:r>
      <w:r w:rsidRPr="00F74AE8">
        <w:t>eam</w:t>
      </w:r>
    </w:p>
    <w:p w:rsidR="00000000" w:rsidRPr="00F74AE8" w:rsidP="00F74AE8">
      <w:pPr>
        <w:pStyle w:val="ListBullet"/>
      </w:pPr>
      <w:r w:rsidRPr="00F74AE8">
        <w:t>Aboriginal health worker role</w:t>
      </w:r>
    </w:p>
    <w:p w:rsidR="00000000" w:rsidRPr="00F74AE8" w:rsidP="00F74AE8">
      <w:pPr>
        <w:pStyle w:val="ListBullet"/>
      </w:pPr>
      <w:r w:rsidRPr="00F74AE8">
        <w:t>techniques to support interpersonal and therapeutic relationships including Aboriginal and Torres Strait Islander health and cultural safety</w:t>
      </w:r>
    </w:p>
    <w:p w:rsidR="00000000" w:rsidRPr="00F74AE8" w:rsidP="00F74AE8">
      <w:pPr>
        <w:pStyle w:val="ListBullet"/>
      </w:pPr>
      <w:r w:rsidRPr="00F74AE8">
        <w:t>paediatric differences in anatomy and physiology</w:t>
      </w:r>
    </w:p>
    <w:p w:rsidR="00000000" w:rsidRPr="00F74AE8" w:rsidP="00F74AE8">
      <w:pPr>
        <w:pStyle w:val="ListBullet"/>
      </w:pPr>
      <w:r w:rsidRPr="00F74AE8">
        <w:t>clinical manifestations of commo</w:t>
      </w:r>
      <w:r w:rsidRPr="00F74AE8">
        <w:t>n paediatric conditions and associated pathophysiology:</w:t>
      </w:r>
    </w:p>
    <w:p w:rsidR="00000000" w:rsidRPr="00F74AE8" w:rsidP="00F74AE8">
      <w:pPr>
        <w:pStyle w:val="ListBullet2"/>
      </w:pPr>
      <w:r w:rsidRPr="00F74AE8">
        <w:t>allergies</w:t>
      </w:r>
    </w:p>
    <w:p w:rsidR="00000000" w:rsidRPr="00F74AE8" w:rsidP="00F74AE8">
      <w:pPr>
        <w:pStyle w:val="ListBullet2"/>
      </w:pPr>
      <w:r w:rsidRPr="00F74AE8">
        <w:t>asthma</w:t>
      </w:r>
    </w:p>
    <w:p w:rsidR="00000000" w:rsidRPr="00F74AE8" w:rsidP="00F74AE8">
      <w:pPr>
        <w:pStyle w:val="ListBullet2"/>
      </w:pPr>
      <w:r w:rsidRPr="00F74AE8">
        <w:t>cancer</w:t>
      </w:r>
    </w:p>
    <w:p w:rsidR="00000000" w:rsidRPr="00F74AE8" w:rsidP="00F74AE8">
      <w:pPr>
        <w:pStyle w:val="ListBullet2"/>
      </w:pPr>
      <w:r w:rsidRPr="00F74AE8">
        <w:t>cerebral palsy</w:t>
      </w:r>
    </w:p>
    <w:p w:rsidR="00000000" w:rsidRPr="00F74AE8" w:rsidP="00F74AE8">
      <w:pPr>
        <w:pStyle w:val="ListBullet2"/>
      </w:pPr>
      <w:r w:rsidRPr="00F74AE8">
        <w:t>epilepsy</w:t>
      </w:r>
    </w:p>
    <w:p w:rsidR="00000000" w:rsidRPr="00F74AE8" w:rsidP="00F74AE8">
      <w:pPr>
        <w:pStyle w:val="ListBullet2"/>
      </w:pPr>
      <w:r w:rsidRPr="00F74AE8">
        <w:t>infectious disease</w:t>
      </w:r>
    </w:p>
    <w:p w:rsidR="00000000" w:rsidRPr="00F74AE8" w:rsidP="00F74AE8">
      <w:pPr>
        <w:pStyle w:val="ListBullet2"/>
      </w:pPr>
      <w:r w:rsidRPr="00F74AE8">
        <w:t>injury</w:t>
      </w:r>
    </w:p>
    <w:p w:rsidR="00000000" w:rsidRPr="00F74AE8" w:rsidP="00F74AE8">
      <w:pPr>
        <w:pStyle w:val="ListBullet2"/>
      </w:pPr>
      <w:r w:rsidRPr="00F74AE8">
        <w:t>mental health condition</w:t>
      </w:r>
    </w:p>
    <w:p w:rsidR="00000000" w:rsidRPr="00F74AE8" w:rsidP="00F74AE8">
      <w:pPr>
        <w:pStyle w:val="ListBullet2"/>
      </w:pPr>
      <w:r w:rsidRPr="00F74AE8">
        <w:t>paediatric dermatology</w:t>
      </w:r>
    </w:p>
    <w:p w:rsidR="00000000" w:rsidRPr="00F74AE8" w:rsidP="00F74AE8">
      <w:pPr>
        <w:pStyle w:val="ListBullet2"/>
      </w:pPr>
      <w:r w:rsidRPr="00F74AE8">
        <w:t>type 1 and type 2 diabetes</w:t>
      </w:r>
    </w:p>
    <w:p w:rsidR="00000000" w:rsidRPr="00F74AE8" w:rsidP="00F74AE8">
      <w:pPr>
        <w:pStyle w:val="ListBullet2"/>
      </w:pPr>
      <w:r w:rsidRPr="00F74AE8">
        <w:t>respiratory infection</w:t>
      </w:r>
    </w:p>
    <w:p w:rsidR="00000000" w:rsidRPr="00F74AE8" w:rsidP="00F74AE8">
      <w:pPr>
        <w:pStyle w:val="ListBullet"/>
      </w:pPr>
      <w:r w:rsidRPr="00F74AE8">
        <w:t>special health requirements related to paediatric conditions and issues:</w:t>
      </w:r>
    </w:p>
    <w:p w:rsidR="00000000" w:rsidRPr="00F74AE8" w:rsidP="00F74AE8">
      <w:pPr>
        <w:pStyle w:val="ListBullet2"/>
      </w:pPr>
      <w:r w:rsidRPr="00F74AE8">
        <w:t>sleep disorders</w:t>
      </w:r>
    </w:p>
    <w:p w:rsidR="00000000" w:rsidRPr="00F74AE8" w:rsidP="00F74AE8">
      <w:pPr>
        <w:pStyle w:val="ListBullet2"/>
      </w:pPr>
      <w:r w:rsidRPr="00F74AE8">
        <w:t>nutritional disorders</w:t>
      </w:r>
    </w:p>
    <w:p w:rsidR="00000000" w:rsidRPr="00F74AE8" w:rsidP="00F74AE8">
      <w:pPr>
        <w:pStyle w:val="ListBullet2"/>
      </w:pPr>
      <w:r w:rsidRPr="00F74AE8">
        <w:t>feeding alternatives</w:t>
      </w:r>
    </w:p>
    <w:p w:rsidR="00000000" w:rsidRPr="00F74AE8" w:rsidP="00F74AE8">
      <w:pPr>
        <w:pStyle w:val="ListBullet2"/>
      </w:pPr>
      <w:r w:rsidRPr="00F74AE8">
        <w:t>health perceptions of the paediatric person.</w:t>
      </w:r>
    </w:p>
    <w:p w:rsidR="00000000" w:rsidRPr="00F74AE8" w:rsidP="00F74AE8">
      <w:pPr>
        <w:pStyle w:val="ListBullet2"/>
      </w:pPr>
      <w:r w:rsidRPr="00F74AE8">
        <w:t>separation from parents, families and carers</w:t>
      </w:r>
    </w:p>
    <w:p w:rsidR="00000000" w:rsidRPr="00F74AE8" w:rsidP="00F74AE8">
      <w:pPr>
        <w:pStyle w:val="ListBullet2"/>
      </w:pPr>
      <w:r w:rsidRPr="00F74AE8">
        <w:t>congenital conditions</w:t>
      </w:r>
    </w:p>
    <w:p w:rsidR="00000000" w:rsidRPr="00F74AE8" w:rsidP="00F74AE8">
      <w:pPr>
        <w:pStyle w:val="ListBullet2"/>
      </w:pPr>
      <w:r w:rsidRPr="00F74AE8">
        <w:t>psychomotor dysfunction</w:t>
      </w:r>
    </w:p>
    <w:p w:rsidR="00000000" w:rsidRPr="00F74AE8" w:rsidP="00F74AE8">
      <w:pPr>
        <w:pStyle w:val="ListBullet2"/>
      </w:pPr>
      <w:r w:rsidRPr="00F74AE8">
        <w:t>alcohol and other drug induced disorders and injuries</w:t>
      </w:r>
    </w:p>
    <w:p w:rsidR="00000000" w:rsidRPr="00F74AE8" w:rsidP="00F74AE8">
      <w:pPr>
        <w:pStyle w:val="ListBullet2"/>
      </w:pPr>
      <w:r w:rsidRPr="00F74AE8">
        <w:t>physical and psychological abuse</w:t>
      </w:r>
    </w:p>
    <w:p w:rsidR="00000000" w:rsidRPr="00F74AE8" w:rsidP="00F74AE8">
      <w:pPr>
        <w:pStyle w:val="ListBullet2"/>
      </w:pPr>
      <w:r w:rsidRPr="00F74AE8">
        <w:t>near drowning</w:t>
      </w:r>
    </w:p>
    <w:p w:rsidR="00000000" w:rsidRPr="00F74AE8" w:rsidP="00F74AE8">
      <w:pPr>
        <w:pStyle w:val="ListBullet2"/>
      </w:pPr>
      <w:r w:rsidRPr="00F74AE8">
        <w:t xml:space="preserve">bed wetting </w:t>
      </w:r>
    </w:p>
    <w:p w:rsidR="00000000" w:rsidRPr="00F74AE8" w:rsidP="00F74AE8">
      <w:pPr>
        <w:pStyle w:val="ListBullet"/>
      </w:pPr>
      <w:r w:rsidRPr="00F74AE8">
        <w:t>complementary therapies used in comprehensive practice</w:t>
      </w:r>
    </w:p>
    <w:p w:rsidR="00000000" w:rsidRPr="00F74AE8" w:rsidP="00F74AE8">
      <w:pPr>
        <w:pStyle w:val="ListBullet"/>
      </w:pPr>
      <w:r w:rsidRPr="00F74AE8">
        <w:t>role of Congress of Aboriginal and Torres Strait Islander Nurs</w:t>
      </w:r>
      <w:r w:rsidRPr="00F74AE8">
        <w:t>es and Midwives (CATSINaM)</w:t>
      </w:r>
    </w:p>
    <w:p w:rsidR="00000000" w:rsidRPr="00F74AE8" w:rsidP="00F74AE8">
      <w:pPr>
        <w:pStyle w:val="ListBullet"/>
      </w:pPr>
      <w:r w:rsidRPr="00F74AE8">
        <w:t>Aboriginal and Torres Strait Islander health and principles of cultural safety</w:t>
      </w:r>
    </w:p>
    <w:p w:rsidR="00000000" w:rsidRPr="00F74AE8" w:rsidP="00F74AE8">
      <w:pPr>
        <w:pStyle w:val="ListBullet"/>
      </w:pPr>
      <w:r w:rsidRPr="00F74AE8">
        <w:t>organisational processes for evaluation of nursing interventions for improvement.</w:t>
      </w:r>
    </w:p>
    <w:p w:rsidR="00000000" w:rsidRPr="00F74AE8" w:rsidP="00F74AE8">
      <w:pPr>
        <w:pStyle w:val="AllowPageBreak"/>
      </w:pPr>
    </w:p>
    <w:p w:rsidR="00000000" w:rsidRPr="00F74AE8" w:rsidP="00F74AE8">
      <w:pPr>
        <w:pStyle w:val="Heading1"/>
      </w:pPr>
      <w:bookmarkStart w:id="13" w:name="O_1246360"/>
      <w:bookmarkEnd w:id="13"/>
      <w:r w:rsidRPr="00F74AE8">
        <w:t>Assessment Conditions</w:t>
      </w:r>
    </w:p>
    <w:p w:rsidR="00000000" w:rsidRPr="00F74AE8" w:rsidP="00A60B79">
      <w:pPr>
        <w:pStyle w:val="BodyText"/>
      </w:pPr>
      <w:r w:rsidRPr="00F74AE8">
        <w:t>To be eligible to apply for</w:t>
      </w:r>
      <w:r w:rsidRPr="00F74AE8">
        <w:t xml:space="preserve"> registration as an enrolled nurse and to practice in Australia, each applicant must complete a Diploma of Nursing program accredited by the Australian Nursing and Midwifery Accreditation Council (ANMAC) and approved as ‘an approved program of study’ by th</w:t>
      </w:r>
      <w:r w:rsidRPr="00F74AE8">
        <w:t xml:space="preserve">e Nursing and Midwifery Board of Australia (NMBA) in accordance with the Enrolled Nurse Accreditation Standards. </w:t>
      </w:r>
    </w:p>
    <w:p w:rsidR="00000000" w:rsidRPr="00F74AE8" w:rsidP="00A60B79">
      <w:pPr>
        <w:pStyle w:val="BodyText"/>
      </w:pPr>
      <w:r w:rsidRPr="00F74AE8">
        <w:t xml:space="preserve">For more detail visit </w:t>
      </w:r>
      <w:r>
        <w:fldChar w:fldCharType="begin"/>
      </w:r>
      <w:r>
        <w:instrText xml:space="preserve"> HYPERLINK "https://www.ahpra.gov.au" </w:instrText>
      </w:r>
      <w:r>
        <w:fldChar w:fldCharType="separate"/>
      </w:r>
      <w:r w:rsidRPr="0038534C">
        <w:rPr>
          <w:rStyle w:val="Hyperlink"/>
        </w:rPr>
        <w:t>https://www.ahpra.gov.au</w:t>
      </w:r>
      <w:r>
        <w:fldChar w:fldCharType="end"/>
      </w:r>
      <w:r w:rsidRPr="00F74AE8">
        <w:t xml:space="preserve">.  </w:t>
      </w:r>
    </w:p>
    <w:p w:rsidR="00000000" w:rsidRPr="00F74AE8" w:rsidP="00A60B79">
      <w:pPr>
        <w:pStyle w:val="BodyText"/>
      </w:pPr>
      <w:r w:rsidRPr="00F74AE8">
        <w:t>Skills must be demonstrated in the workplace or in a simulated environment as specified in the performance evidence that model industry operating conditions including access to real people for simulations and scenarios in enrolled nursing work.</w:t>
      </w:r>
    </w:p>
    <w:p w:rsidR="00000000" w:rsidRPr="00F74AE8" w:rsidP="00A60B79">
      <w:pPr>
        <w:pStyle w:val="BodyText"/>
      </w:pPr>
      <w:r w:rsidRPr="00F74AE8">
        <w:t>Assessors m</w:t>
      </w:r>
      <w:r w:rsidRPr="00F74AE8">
        <w:t>ust satisfy the Standards for Registered Training Organisations’ requirements for assessors.</w:t>
      </w:r>
    </w:p>
    <w:p w:rsidR="00000000" w:rsidRPr="00F74AE8" w:rsidP="00A60B79">
      <w:pPr>
        <w:pStyle w:val="BodyText"/>
      </w:pPr>
      <w:r w:rsidRPr="00F74AE8">
        <w:t>Assessors must also hold current registration as a registered nurse with the Nursing and Midwifery Board of Australia (NMBA).</w:t>
      </w:r>
    </w:p>
    <w:p w:rsidR="00000000" w:rsidRPr="00F74AE8" w:rsidP="00F74AE8">
      <w:pPr>
        <w:pStyle w:val="Heading1"/>
      </w:pPr>
      <w:bookmarkStart w:id="14" w:name="O_1246374"/>
      <w:bookmarkEnd w:id="14"/>
      <w:r w:rsidRPr="00F74AE8">
        <w:t>Links</w:t>
      </w:r>
    </w:p>
    <w:p w:rsidR="00000000" w:rsidRPr="00F74AE8" w:rsidP="00A60B79">
      <w:pPr>
        <w:pStyle w:val="BodyText"/>
      </w:pPr>
      <w:r w:rsidRPr="00F74AE8">
        <w:t>Companion Vo</w:t>
      </w:r>
      <w:r w:rsidRPr="00F74AE8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8534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74AE8" w:rsidP="00F74AE8"/>
    <w:sectPr w:rsidSect="00F74A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A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AE8" w:rsidRPr="00A60B79" w:rsidP="00A60B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A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B79" w:rsidP="00F74A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60B79" w:rsidP="00F74A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60B79" w:rsidP="00F74A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AE8" w:rsidP="00F74A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0B79">
      <w:t>Approved</w:t>
    </w:r>
    <w:r w:rsidR="00A60B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0B7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0B79">
      <w:rPr>
        <w:noProof/>
      </w:rPr>
      <w:t>5</w:t>
    </w:r>
    <w:r>
      <w:rPr>
        <w:noProof/>
      </w:rPr>
      <w:fldChar w:fldCharType="end"/>
    </w:r>
  </w:p>
  <w:p w:rsidR="00F74AE8" w:rsidP="00F74A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0B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0B79">
      <w:t>HumanAbility</w:t>
    </w:r>
    <w:r w:rsidR="00A60B79">
      <w:fldChar w:fldCharType="end"/>
    </w:r>
  </w:p>
  <w:p w:rsidR="00F74AE8" w:rsidP="00F74A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A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B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4AE8" w:rsidRPr="00A60B79" w:rsidP="00A60B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A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B79" w:rsidRPr="002D2AF8" w:rsidP="00F74A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HLTENN060 Apply nursing practice in the paediatric care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60B79" w:rsidP="00F74A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AE8" w:rsidRPr="002D2AF8" w:rsidP="00F74A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0B79">
      <w:t>HLTENN060 Apply nursing practice in the paediatric care setting</w:t>
    </w:r>
    <w:r w:rsidR="00A60B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0B79">
      <w:rPr>
        <w:noProof/>
      </w:rPr>
      <w:t>2 March 2025</w:t>
    </w:r>
    <w:r>
      <w:fldChar w:fldCharType="end"/>
    </w:r>
  </w:p>
  <w:p w:rsidR="00F74AE8" w:rsidP="00F74A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202E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7A15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5608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A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4A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4A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4A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4A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4A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4A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4A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4A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4A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4A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4AE8"/>
  </w:style>
  <w:style w:type="character" w:customStyle="1" w:styleId="Heading1Char">
    <w:name w:val="Heading 1 Char"/>
    <w:basedOn w:val="DefaultParagraphFont"/>
    <w:link w:val="Heading1"/>
    <w:rsid w:val="00F74A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4A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4AE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74A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4A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4AE8"/>
    <w:rPr>
      <w:b/>
      <w:spacing w:val="0"/>
    </w:rPr>
  </w:style>
  <w:style w:type="paragraph" w:styleId="ListBullet2">
    <w:name w:val="List Bullet 2"/>
    <w:basedOn w:val="List2"/>
    <w:rsid w:val="00F74AE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74AE8"/>
    <w:rPr>
      <w:i/>
    </w:rPr>
  </w:style>
  <w:style w:type="paragraph" w:customStyle="1" w:styleId="SuperHeading">
    <w:name w:val="SuperHeading"/>
    <w:basedOn w:val="Normal"/>
    <w:rsid w:val="00F74A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4A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4A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4A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4A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4A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4A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4A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4A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4A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4A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4A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4A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4A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4A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4A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4A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4A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4A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4AE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74A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4A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4A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4A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4A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4A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4A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4A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4A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4A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4A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4A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4A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4A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4A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4A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4AE8"/>
  </w:style>
  <w:style w:type="paragraph" w:styleId="TableofFigures">
    <w:name w:val="table of figures"/>
    <w:basedOn w:val="Normal"/>
    <w:next w:val="Normal"/>
    <w:semiHidden/>
    <w:rsid w:val="00F74A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4A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4AE8"/>
    <w:rPr>
      <w:rFonts w:ascii="Wingdings" w:hAnsi="Wingdings"/>
    </w:rPr>
  </w:style>
  <w:style w:type="paragraph" w:customStyle="1" w:styleId="TableHeading">
    <w:name w:val="Table Heading"/>
    <w:basedOn w:val="HeadingBase"/>
    <w:rsid w:val="00F74A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4AE8"/>
    <w:rPr>
      <w:color w:val="0033CC"/>
      <w:u w:val="none"/>
    </w:rPr>
  </w:style>
  <w:style w:type="paragraph" w:customStyle="1" w:styleId="BodyTextRight">
    <w:name w:val="Body Text Right"/>
    <w:basedOn w:val="BodyText"/>
    <w:rsid w:val="00F74A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4A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4A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4A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4A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4A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4AE8"/>
    <w:rPr>
      <w:sz w:val="32"/>
    </w:rPr>
  </w:style>
  <w:style w:type="paragraph" w:customStyle="1" w:styleId="HeadingProcedure">
    <w:name w:val="Heading Procedure"/>
    <w:basedOn w:val="HeadingBase"/>
    <w:next w:val="Normal"/>
    <w:rsid w:val="00F74A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4AE8"/>
    <w:pPr>
      <w:spacing w:before="60" w:after="60"/>
    </w:pPr>
  </w:style>
  <w:style w:type="paragraph" w:styleId="ListContinue">
    <w:name w:val="List Continue"/>
    <w:basedOn w:val="List"/>
    <w:rsid w:val="00F74AE8"/>
    <w:pPr>
      <w:ind w:firstLine="0"/>
    </w:pPr>
  </w:style>
  <w:style w:type="paragraph" w:customStyle="1" w:styleId="ListNote">
    <w:name w:val="List Note"/>
    <w:basedOn w:val="List"/>
    <w:rsid w:val="00F74A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4A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4A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4AE8"/>
    <w:rPr>
      <w:rFonts w:ascii="Courier New" w:hAnsi="Courier New"/>
    </w:rPr>
  </w:style>
  <w:style w:type="paragraph" w:customStyle="1" w:styleId="NoteBullet">
    <w:name w:val="Note Bullet"/>
    <w:basedOn w:val="Note"/>
    <w:rsid w:val="00F74A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4A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4A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4A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4A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4A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4A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4AE8"/>
    <w:rPr>
      <w:b/>
      <w:smallCaps/>
    </w:rPr>
  </w:style>
  <w:style w:type="paragraph" w:customStyle="1" w:styleId="TableListNumber">
    <w:name w:val="Table List Number"/>
    <w:basedOn w:val="ListNumber"/>
    <w:rsid w:val="00F74A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4A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4AE8"/>
    <w:pPr>
      <w:numPr>
        <w:numId w:val="9"/>
      </w:numPr>
    </w:pPr>
  </w:style>
  <w:style w:type="paragraph" w:customStyle="1" w:styleId="ListAlpha2">
    <w:name w:val="List Alpha 2"/>
    <w:basedOn w:val="List2"/>
    <w:rsid w:val="00F74AE8"/>
    <w:pPr>
      <w:numPr>
        <w:numId w:val="8"/>
      </w:numPr>
    </w:pPr>
  </w:style>
  <w:style w:type="paragraph" w:styleId="List2">
    <w:name w:val="List 2"/>
    <w:basedOn w:val="BodyText"/>
    <w:rsid w:val="00F74A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4A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4A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4A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4A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4A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4AE8"/>
    <w:pPr>
      <w:numPr>
        <w:numId w:val="4"/>
      </w:numPr>
    </w:pPr>
  </w:style>
  <w:style w:type="paragraph" w:styleId="ListContinue2">
    <w:name w:val="List Continue 2"/>
    <w:basedOn w:val="List2"/>
    <w:rsid w:val="00F74AE8"/>
    <w:pPr>
      <w:ind w:firstLine="0"/>
    </w:pPr>
  </w:style>
  <w:style w:type="paragraph" w:styleId="ListContinue3">
    <w:name w:val="List Continue 3"/>
    <w:basedOn w:val="List3"/>
    <w:rsid w:val="00F74AE8"/>
    <w:pPr>
      <w:ind w:left="1021" w:firstLine="0"/>
    </w:pPr>
  </w:style>
  <w:style w:type="paragraph" w:styleId="ListContinue4">
    <w:name w:val="List Continue 4"/>
    <w:basedOn w:val="List4"/>
    <w:rsid w:val="00F74AE8"/>
    <w:pPr>
      <w:ind w:firstLine="0"/>
    </w:pPr>
  </w:style>
  <w:style w:type="paragraph" w:styleId="ListContinue5">
    <w:name w:val="List Continue 5"/>
    <w:basedOn w:val="List5"/>
    <w:rsid w:val="00F74AE8"/>
    <w:pPr>
      <w:ind w:firstLine="0"/>
    </w:pPr>
  </w:style>
  <w:style w:type="paragraph" w:styleId="ListNumber3">
    <w:name w:val="List Number 3"/>
    <w:basedOn w:val="List3"/>
    <w:rsid w:val="00F74AE8"/>
    <w:pPr>
      <w:numPr>
        <w:numId w:val="5"/>
      </w:numPr>
    </w:pPr>
  </w:style>
  <w:style w:type="paragraph" w:styleId="ListNumber4">
    <w:name w:val="List Number 4"/>
    <w:basedOn w:val="List4"/>
    <w:rsid w:val="00F74AE8"/>
    <w:pPr>
      <w:numPr>
        <w:numId w:val="6"/>
      </w:numPr>
    </w:pPr>
  </w:style>
  <w:style w:type="paragraph" w:styleId="ListNumber5">
    <w:name w:val="List Number 5"/>
    <w:basedOn w:val="List5"/>
    <w:rsid w:val="00F74AE8"/>
    <w:pPr>
      <w:numPr>
        <w:numId w:val="7"/>
      </w:numPr>
    </w:pPr>
  </w:style>
  <w:style w:type="paragraph" w:styleId="BlockText">
    <w:name w:val="Block Text"/>
    <w:basedOn w:val="Normal"/>
    <w:rsid w:val="00F74A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4A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4AE8"/>
    <w:rPr>
      <w:sz w:val="16"/>
      <w:vertAlign w:val="superscript"/>
    </w:rPr>
  </w:style>
  <w:style w:type="character" w:customStyle="1" w:styleId="Symbols">
    <w:name w:val="Symbols"/>
    <w:basedOn w:val="DefaultParagraphFont"/>
    <w:rsid w:val="00F74AE8"/>
    <w:rPr>
      <w:rFonts w:ascii="Symbol" w:hAnsi="Symbol"/>
    </w:rPr>
  </w:style>
  <w:style w:type="character" w:customStyle="1" w:styleId="MenuOptions">
    <w:name w:val="Menu Options"/>
    <w:basedOn w:val="DefaultParagraphFont"/>
    <w:rsid w:val="00F74A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4AE8"/>
    <w:rPr>
      <w:b/>
    </w:rPr>
  </w:style>
  <w:style w:type="character" w:customStyle="1" w:styleId="Underlined">
    <w:name w:val="Underlined"/>
    <w:basedOn w:val="DefaultParagraphFont"/>
    <w:rsid w:val="00F74AE8"/>
    <w:rPr>
      <w:u w:val="single"/>
    </w:rPr>
  </w:style>
  <w:style w:type="paragraph" w:customStyle="1" w:styleId="TableBodyTextRight">
    <w:name w:val="Table Body Text Right"/>
    <w:basedOn w:val="TableBodyText"/>
    <w:rsid w:val="00F74A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4AE8"/>
    <w:rPr>
      <w:sz w:val="18"/>
    </w:rPr>
  </w:style>
  <w:style w:type="paragraph" w:customStyle="1" w:styleId="BodySmallRight">
    <w:name w:val="Body Small Right"/>
    <w:basedOn w:val="BodyTextRight"/>
    <w:rsid w:val="00F74AE8"/>
    <w:rPr>
      <w:sz w:val="18"/>
      <w:szCs w:val="18"/>
    </w:rPr>
  </w:style>
  <w:style w:type="paragraph" w:customStyle="1" w:styleId="MarginEdition">
    <w:name w:val="Margin Edition"/>
    <w:basedOn w:val="MarginNote"/>
    <w:rsid w:val="00F74A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4AE8"/>
    <w:rPr>
      <w:sz w:val="2"/>
      <w:szCs w:val="2"/>
    </w:rPr>
  </w:style>
  <w:style w:type="character" w:customStyle="1" w:styleId="Small">
    <w:name w:val="Small"/>
    <w:basedOn w:val="DefaultParagraphFont"/>
    <w:rsid w:val="00F74AE8"/>
    <w:rPr>
      <w:sz w:val="16"/>
    </w:rPr>
  </w:style>
  <w:style w:type="paragraph" w:customStyle="1" w:styleId="WideTable">
    <w:name w:val="Wide Table"/>
    <w:basedOn w:val="Normal"/>
    <w:rsid w:val="00F74A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4AE8"/>
  </w:style>
  <w:style w:type="paragraph" w:styleId="Quote">
    <w:name w:val="Quote"/>
    <w:basedOn w:val="Heading1"/>
    <w:link w:val="QuoteChar"/>
    <w:qFormat/>
    <w:rsid w:val="00F74A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4A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4AE8"/>
    <w:pPr>
      <w:pageBreakBefore/>
    </w:pPr>
  </w:style>
  <w:style w:type="paragraph" w:customStyle="1" w:styleId="Border">
    <w:name w:val="Border"/>
    <w:basedOn w:val="Normal"/>
    <w:qFormat/>
    <w:rsid w:val="00F74A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4A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A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A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4A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4A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4A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4A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4A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4AE8"/>
    <w:rPr>
      <w:u w:val="single"/>
    </w:rPr>
  </w:style>
  <w:style w:type="character" w:customStyle="1" w:styleId="BoldandItalics">
    <w:name w:val="Bold and Italics"/>
    <w:qFormat/>
    <w:rsid w:val="00F74AE8"/>
    <w:rPr>
      <w:b/>
      <w:i/>
      <w:u w:val="none"/>
    </w:rPr>
  </w:style>
  <w:style w:type="paragraph" w:styleId="BalloonText">
    <w:name w:val="Balloon Text"/>
    <w:basedOn w:val="Normal"/>
    <w:link w:val="BalloonTextChar"/>
    <w:rsid w:val="00F74A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4A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4A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4A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4A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4A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4AE8"/>
    <w:pPr>
      <w:spacing w:before="0" w:after="0"/>
    </w:pPr>
  </w:style>
  <w:style w:type="paragraph" w:customStyle="1" w:styleId="BodyTextBold">
    <w:name w:val="Body Text Bold"/>
    <w:basedOn w:val="BodyText"/>
    <w:qFormat/>
    <w:rsid w:val="00F74AE8"/>
    <w:rPr>
      <w:b/>
    </w:rPr>
  </w:style>
  <w:style w:type="character" w:styleId="Hyperlink">
    <w:name w:val="Hyperlink"/>
    <w:basedOn w:val="DefaultParagraphFont"/>
    <w:uiPriority w:val="99"/>
    <w:unhideWhenUsed/>
    <w:rsid w:val="00A60B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1292</Words>
  <Characters>8414</Characters>
  <Application>Microsoft Office Word</Application>
  <DocSecurity>0</DocSecurity>
  <Lines>240</Lines>
  <Paragraphs>154</Paragraphs>
  <ScaleCrop>false</ScaleCrop>
  <Company>Author-it Software Corporation Ltd.</Company>
  <LinksUpToDate>false</LinksUpToDate>
  <CharactersWithSpaces>9552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HLTENN060 Apply nursing practice in the paediatric care setting</dc:title>
  <dc:subject>Approved</dc:subject>
  <dc:creator>HumanAbility</dc:creator>
  <cp:keywords>Release: 3</cp:keywords>
  <dc:description>Review Date: 12 April 2008</dc:description>
  <cp:lastModifiedBy>HSD_TPCMSd.prod</cp:lastModifiedBy>
  <cp:revision>3</cp:revision>
  <dcterms:created xsi:type="dcterms:W3CDTF">2025-03-01T23:14:00Z</dcterms:created>
  <dcterms:modified xsi:type="dcterms:W3CDTF">2025-03-01T23:14:00Z</dcterms:modified>
</cp:coreProperties>
</file>