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A67" w:rsidP="00F70A67">
      <w:pPr>
        <w:pStyle w:val="Title"/>
      </w:pPr>
      <w:r>
        <w:fldChar w:fldCharType="begin"/>
      </w:r>
      <w:r>
        <w:instrText xml:space="preserve"> TITLE   \* MERGEFORMAT </w:instrText>
      </w:r>
      <w:r>
        <w:fldChar w:fldCharType="separate"/>
      </w:r>
      <w:r>
        <w:t>HLTENN058 Apply nursing practice in the perioperative setting</w:t>
      </w:r>
      <w:r>
        <w:fldChar w:fldCharType="end"/>
      </w:r>
    </w:p>
    <w:p w:rsidR="00F70A67" w:rsidP="00F70A67">
      <w:pPr>
        <w:pStyle w:val="Version"/>
        <w:sectPr w:rsidSect="00F96B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6B57" w:rsidP="00F96B57">
      <w:pPr>
        <w:pStyle w:val="SuperHeading"/>
      </w:pPr>
      <w:r w:rsidRPr="00F96B57">
        <w:t>HLTENN058 Apply nursing practice in the perioperative setting</w:t>
      </w:r>
    </w:p>
    <w:p w:rsidR="00000000" w:rsidRPr="00F96B57" w:rsidP="00F96B57">
      <w:pPr>
        <w:pStyle w:val="Heading1"/>
      </w:pPr>
      <w:bookmarkStart w:id="1" w:name="O_1200702"/>
      <w:bookmarkEnd w:id="1"/>
      <w:r w:rsidRPr="00F96B57">
        <w:t>Modification History</w:t>
      </w:r>
    </w:p>
    <w:tbl>
      <w:tblPr>
        <w:tblW w:w="0" w:type="auto"/>
        <w:tblLayout w:type="fixed"/>
        <w:tblCellMar>
          <w:left w:w="62" w:type="dxa"/>
          <w:right w:w="62" w:type="dxa"/>
        </w:tblCellMar>
        <w:tblLook w:val="0000"/>
      </w:tblPr>
      <w:tblGrid>
        <w:gridCol w:w="3040"/>
        <w:gridCol w:w="6074"/>
      </w:tblGrid>
      <w:tr w:rsidTr="00F96B57">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96B57" w:rsidP="00F96B57">
            <w:pPr>
              <w:pStyle w:val="BodyText"/>
            </w:pPr>
            <w:r w:rsidRPr="00F96B5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96B57">
            <w:pPr>
              <w:pStyle w:val="BodyText"/>
              <w:rPr>
                <w:lang w:val="en-NZ"/>
              </w:rPr>
            </w:pPr>
            <w:r w:rsidRPr="00F96B57">
              <w:rPr>
                <w:rStyle w:val="SpecialBold"/>
              </w:rPr>
              <w:t>Comments</w:t>
            </w:r>
          </w:p>
        </w:tc>
      </w:tr>
      <w:tr w:rsidTr="00F96B5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96B57">
            <w:pPr>
              <w:pStyle w:val="BodyText"/>
              <w:rPr>
                <w:lang w:val="en-NZ"/>
              </w:rPr>
            </w:pPr>
            <w:r w:rsidRPr="00F96B5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96B57" w:rsidP="00F96B57">
            <w:pPr>
              <w:pStyle w:val="BodyText"/>
            </w:pPr>
            <w:r w:rsidRPr="00F96B57">
              <w:t>Release 2 HLTENN058 Apply nursing practice in the perioperative setting supersedes and is equivalent to Release 1 HLTENN058 Apply nursing practice in the perioperative setting.</w:t>
            </w:r>
          </w:p>
          <w:p w:rsidR="00000000" w:rsidRPr="00F96B57" w:rsidP="00F96B57">
            <w:pPr>
              <w:pStyle w:val="BodyText"/>
            </w:pPr>
            <w:r w:rsidRPr="00F96B57">
              <w:t>Updated:</w:t>
            </w:r>
          </w:p>
          <w:p w:rsidR="00000000" w:rsidP="00F96B57">
            <w:pPr>
              <w:pStyle w:val="BodyText"/>
              <w:rPr>
                <w:lang w:val="en-NZ"/>
              </w:rPr>
            </w:pPr>
            <w:r w:rsidRPr="00F96B57">
              <w:t>Mapping details and minor corrections.</w:t>
            </w:r>
          </w:p>
        </w:tc>
      </w:tr>
      <w:tr w:rsidTr="00F96B57">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96B57">
            <w:pPr>
              <w:pStyle w:val="BodyText"/>
              <w:rPr>
                <w:lang w:val="en-NZ"/>
              </w:rPr>
            </w:pPr>
            <w:r w:rsidRPr="00F96B5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96B57" w:rsidP="00F96B57">
            <w:pPr>
              <w:pStyle w:val="BodyText"/>
            </w:pPr>
            <w:r w:rsidRPr="00F96B57">
              <w:t>HLTENN058 Apply nursing practice in the perioperative setting supersedes and is equivalent to HLTENN026 Apply nursing practice in the perioperative setting.</w:t>
            </w:r>
          </w:p>
        </w:tc>
      </w:tr>
    </w:tbl>
    <w:p w:rsidR="00000000" w:rsidRPr="00F96B57" w:rsidP="00F96B57">
      <w:pPr>
        <w:pStyle w:val="BodyText"/>
      </w:pPr>
    </w:p>
    <w:p w:rsidR="00000000" w:rsidRPr="00F96B57" w:rsidP="00F96B57">
      <w:pPr>
        <w:pStyle w:val="AllowPageBreak"/>
      </w:pPr>
    </w:p>
    <w:p w:rsidR="00000000" w:rsidRPr="00F96B57" w:rsidP="00F96B57">
      <w:pPr>
        <w:pStyle w:val="Heading1"/>
      </w:pPr>
      <w:bookmarkStart w:id="2" w:name="O_1200701"/>
      <w:bookmarkEnd w:id="2"/>
      <w:r w:rsidRPr="00F96B57">
        <w:t>Application</w:t>
      </w:r>
    </w:p>
    <w:p w:rsidR="00000000" w:rsidRPr="00F96B57" w:rsidP="00F70A67">
      <w:pPr>
        <w:pStyle w:val="BodyText"/>
      </w:pPr>
      <w:r w:rsidRPr="00F96B57">
        <w:t xml:space="preserve">This unit describes the performance outcomes, skills and knowledge required to provide person-centred care during anaesthesia, surgery and recovery in the perioperative nursing environment in operating theatres, post anaesthesia care units and day surgery </w:t>
      </w:r>
      <w:r w:rsidRPr="00F96B57">
        <w:t>centres.</w:t>
      </w:r>
    </w:p>
    <w:p w:rsidR="00000000" w:rsidRPr="00F96B57" w:rsidP="00F70A67">
      <w:pPr>
        <w:pStyle w:val="BodyText"/>
      </w:pPr>
      <w:r w:rsidRPr="00F96B57">
        <w:t>Enrolled nurses working in perioperative nursing hold and apply specialised in-depth knowledge, integrate theory and practice, and make reliable clinical assessments and judgements.</w:t>
      </w:r>
    </w:p>
    <w:p w:rsidR="00000000" w:rsidRPr="00F96B57" w:rsidP="00F70A67">
      <w:pPr>
        <w:pStyle w:val="BodyText"/>
      </w:pPr>
      <w:r w:rsidRPr="00F96B57">
        <w:t>This unit applies to enrolled nurses, registered with the Nursing</w:t>
      </w:r>
      <w:r w:rsidRPr="00F96B57">
        <w:t xml:space="preserve"> and Midwifery Board of Australia (NMBA), seeking specialisation in enrolled nurse work that is carried out in consultation and collaboration with registered nurses, and under direct or indirect supervisory arrangements aligned to the NMBA regulatory autho</w:t>
      </w:r>
      <w:r w:rsidRPr="00F96B57">
        <w:t>rity legislative requirements.</w:t>
      </w:r>
    </w:p>
    <w:p w:rsidR="00000000" w:rsidRPr="00F96B57" w:rsidP="00F70A67">
      <w:pPr>
        <w:pStyle w:val="BodyText"/>
      </w:pPr>
      <w:r w:rsidRPr="00F96B57">
        <w:t>The skills in this unit must be applied in accordance with Commonwealth and State/Territory legislation, Australian Standards and industry codes of practice.</w:t>
      </w:r>
    </w:p>
    <w:p w:rsidR="00000000" w:rsidRPr="00F96B57" w:rsidP="00F70A67">
      <w:pPr>
        <w:pStyle w:val="BodyText"/>
      </w:pPr>
      <w:r w:rsidRPr="00F96B57">
        <w:t>No occupational licensing, certification or specific legislative re</w:t>
      </w:r>
      <w:r w:rsidRPr="00F96B57">
        <w:t>quirements apply to this unit at the time of publication.</w:t>
      </w:r>
    </w:p>
    <w:p w:rsidR="00000000" w:rsidRPr="00F96B57" w:rsidP="00F96B57">
      <w:pPr>
        <w:pStyle w:val="Heading1"/>
      </w:pPr>
      <w:bookmarkStart w:id="3" w:name="O_1200700"/>
      <w:bookmarkEnd w:id="3"/>
      <w:r w:rsidRPr="00F96B57">
        <w:t>Pre-requisite Unit</w:t>
      </w:r>
    </w:p>
    <w:p w:rsidR="00000000" w:rsidRPr="00F96B57" w:rsidP="00F70A67">
      <w:pPr>
        <w:pStyle w:val="BodyText"/>
      </w:pPr>
      <w:r w:rsidRPr="00F96B57">
        <w:t xml:space="preserve">Nil </w:t>
      </w:r>
    </w:p>
    <w:p w:rsidR="00000000" w:rsidRPr="00F96B57" w:rsidP="00F96B57">
      <w:pPr>
        <w:pStyle w:val="Heading1"/>
      </w:pPr>
      <w:bookmarkStart w:id="4" w:name="O_1200699"/>
      <w:bookmarkEnd w:id="4"/>
      <w:r w:rsidRPr="00F96B57">
        <w:t>Competency Field</w:t>
      </w:r>
    </w:p>
    <w:p w:rsidR="00000000" w:rsidRPr="00F96B57" w:rsidP="00F70A67">
      <w:pPr>
        <w:pStyle w:val="BodyText"/>
      </w:pPr>
      <w:r w:rsidRPr="00F96B57">
        <w:t>Enrolled Nursing</w:t>
      </w:r>
    </w:p>
    <w:p w:rsidR="00000000" w:rsidRPr="00F96B57" w:rsidP="00F96B57">
      <w:pPr>
        <w:pStyle w:val="Heading1"/>
      </w:pPr>
      <w:bookmarkStart w:id="5" w:name="O_1200698"/>
      <w:bookmarkEnd w:id="5"/>
      <w:r w:rsidRPr="00F96B57">
        <w:t>Unit Sector</w:t>
      </w:r>
    </w:p>
    <w:p w:rsidR="00000000" w:rsidRPr="00F96B57" w:rsidP="00F70A67">
      <w:pPr>
        <w:pStyle w:val="BodyText"/>
      </w:pPr>
      <w:r w:rsidRPr="00F96B57">
        <w:t>Enrolled Nursing</w:t>
      </w:r>
    </w:p>
    <w:p w:rsidR="00000000" w:rsidRPr="00F96B57" w:rsidP="00F96B57">
      <w:pPr>
        <w:pStyle w:val="Heading1"/>
      </w:pPr>
      <w:bookmarkStart w:id="6" w:name="O_1200697"/>
      <w:bookmarkEnd w:id="6"/>
      <w:r w:rsidRPr="00F96B57">
        <w:t>Elements and Performance Criteria</w:t>
      </w:r>
    </w:p>
    <w:tbl>
      <w:tblPr>
        <w:tblW w:w="0" w:type="auto"/>
        <w:tblLayout w:type="fixed"/>
        <w:tblCellMar>
          <w:left w:w="62" w:type="dxa"/>
          <w:right w:w="62" w:type="dxa"/>
        </w:tblCellMar>
        <w:tblLook w:val="0000"/>
      </w:tblPr>
      <w:tblGrid>
        <w:gridCol w:w="2694"/>
        <w:gridCol w:w="6350"/>
      </w:tblGrid>
      <w:tr w:rsidTr="00F96B5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96B57" w:rsidP="00F96B57">
            <w:pPr>
              <w:pStyle w:val="BodyText"/>
            </w:pPr>
            <w:r w:rsidRPr="00F96B57">
              <w:rPr>
                <w:rStyle w:val="SpecialBold"/>
              </w:rPr>
              <w:t>E</w:t>
            </w:r>
            <w:r w:rsidRPr="00F96B57">
              <w:rPr>
                <w:rStyle w:val="SpecialBold"/>
              </w:rPr>
              <w:t>LEMENTS</w:t>
            </w:r>
          </w:p>
        </w:tc>
        <w:tc>
          <w:tcPr>
            <w:tcW w:w="6350" w:type="dxa"/>
            <w:tcBorders>
              <w:top w:val="nil"/>
              <w:left w:val="nil"/>
              <w:bottom w:val="nil"/>
              <w:right w:val="nil"/>
            </w:tcBorders>
            <w:tcMar>
              <w:top w:w="0" w:type="dxa"/>
              <w:left w:w="62" w:type="dxa"/>
              <w:bottom w:w="0" w:type="dxa"/>
              <w:right w:w="62" w:type="dxa"/>
            </w:tcMar>
          </w:tcPr>
          <w:p w:rsidR="00000000" w:rsidP="00F96B57">
            <w:pPr>
              <w:pStyle w:val="BodyText"/>
              <w:rPr>
                <w:lang w:val="en-NZ"/>
              </w:rPr>
            </w:pPr>
            <w:r w:rsidRPr="00F96B57">
              <w:rPr>
                <w:rStyle w:val="SpecialBold"/>
              </w:rPr>
              <w:t>PERFORMANCE</w:t>
            </w:r>
            <w:r w:rsidRPr="00F96B57">
              <w:t xml:space="preserve"> </w:t>
            </w:r>
            <w:r w:rsidRPr="00F96B57">
              <w:rPr>
                <w:rStyle w:val="SpecialBold"/>
              </w:rPr>
              <w:t>CRITERIA</w:t>
            </w:r>
          </w:p>
        </w:tc>
      </w:tr>
      <w:tr w:rsidTr="00F96B5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96B57" w:rsidP="00F96B57">
            <w:pPr>
              <w:pStyle w:val="BodyText"/>
            </w:pPr>
            <w:r w:rsidRPr="00F96B5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96B57">
            <w:pPr>
              <w:pStyle w:val="BodyText"/>
              <w:rPr>
                <w:lang w:val="en-NZ"/>
              </w:rPr>
            </w:pPr>
            <w:r w:rsidRPr="00F96B57">
              <w:rPr>
                <w:rStyle w:val="Emphasis"/>
              </w:rPr>
              <w:t>Performance criteria describe the performance needed to demonstrate achievement of the element.</w:t>
            </w:r>
          </w:p>
        </w:tc>
      </w:tr>
      <w:tr w:rsidTr="00F96B5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96B57">
            <w:pPr>
              <w:pStyle w:val="List"/>
              <w:rPr>
                <w:lang w:val="en-NZ"/>
              </w:rPr>
            </w:pPr>
            <w:r w:rsidRPr="00F96B57">
              <w:t>1.  Work in the multidisciplinary health care team in the perioperative environment.</w:t>
            </w:r>
          </w:p>
        </w:tc>
        <w:tc>
          <w:tcPr>
            <w:tcW w:w="6350" w:type="dxa"/>
            <w:tcBorders>
              <w:top w:val="nil"/>
              <w:left w:val="nil"/>
              <w:bottom w:val="nil"/>
              <w:right w:val="nil"/>
            </w:tcBorders>
            <w:tcMar>
              <w:top w:w="0" w:type="dxa"/>
              <w:left w:w="62" w:type="dxa"/>
              <w:bottom w:w="0" w:type="dxa"/>
              <w:right w:w="62" w:type="dxa"/>
            </w:tcMar>
          </w:tcPr>
          <w:p w:rsidR="00000000" w:rsidRPr="00F96B57" w:rsidP="00F96B57">
            <w:pPr>
              <w:pStyle w:val="List"/>
            </w:pPr>
            <w:r w:rsidRPr="00F96B57">
              <w:t>1.1. Work within enrolled nurse scope of practice to support nursing care team in managing care needs in the perioperative environment.</w:t>
            </w:r>
          </w:p>
          <w:p w:rsidR="00000000" w:rsidRPr="00F96B57" w:rsidP="00F96B57">
            <w:pPr>
              <w:pStyle w:val="List"/>
            </w:pPr>
            <w:r w:rsidRPr="00F96B57">
              <w:t>1.2. Contribute to effective teamwork and positive group dynamics of the multidisciplinary health care team.</w:t>
            </w:r>
          </w:p>
          <w:p w:rsidR="00000000" w:rsidRPr="00F96B57" w:rsidP="00F96B57">
            <w:pPr>
              <w:pStyle w:val="List"/>
            </w:pPr>
            <w:r w:rsidRPr="00F96B57">
              <w:t>1.3. Commun</w:t>
            </w:r>
            <w:r w:rsidRPr="00F96B57">
              <w:t>icate professionally with members of the perioperative team.</w:t>
            </w:r>
          </w:p>
          <w:p w:rsidR="00000000" w:rsidP="00F96B57">
            <w:pPr>
              <w:pStyle w:val="List"/>
              <w:rPr>
                <w:lang w:val="en-NZ"/>
              </w:rPr>
            </w:pPr>
            <w:r w:rsidRPr="00F96B57">
              <w:t>1.4. Apply philosophical framework for managing perioperative care in own nursing practice.</w:t>
            </w:r>
          </w:p>
        </w:tc>
      </w:tr>
      <w:tr w:rsidTr="00F96B5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96B57">
            <w:pPr>
              <w:pStyle w:val="List"/>
              <w:rPr>
                <w:lang w:val="en-NZ"/>
              </w:rPr>
            </w:pPr>
            <w:r w:rsidRPr="00F96B57">
              <w:t>2.  Contribute to preparation for surgical intervention.</w:t>
            </w:r>
          </w:p>
        </w:tc>
        <w:tc>
          <w:tcPr>
            <w:tcW w:w="6350" w:type="dxa"/>
            <w:tcBorders>
              <w:top w:val="nil"/>
              <w:left w:val="nil"/>
              <w:bottom w:val="nil"/>
              <w:right w:val="nil"/>
            </w:tcBorders>
            <w:tcMar>
              <w:top w:w="0" w:type="dxa"/>
              <w:left w:w="62" w:type="dxa"/>
              <w:bottom w:w="0" w:type="dxa"/>
              <w:right w:w="62" w:type="dxa"/>
            </w:tcMar>
          </w:tcPr>
          <w:p w:rsidR="00000000" w:rsidRPr="00F96B57" w:rsidP="00F96B57">
            <w:pPr>
              <w:pStyle w:val="List"/>
            </w:pPr>
            <w:r w:rsidRPr="00F96B57">
              <w:t>2.1. Provide delegated elements of person-cen</w:t>
            </w:r>
            <w:r w:rsidRPr="00F96B57">
              <w:t>tred care considering physical, emotional, spiritual and cultural needs.</w:t>
            </w:r>
          </w:p>
          <w:p w:rsidR="00000000" w:rsidRPr="00F96B57" w:rsidP="00F96B57">
            <w:pPr>
              <w:pStyle w:val="List"/>
            </w:pPr>
            <w:r w:rsidRPr="00F96B57">
              <w:t>2.2. Apply contemporary perioperative clinical assessment tools and document physiological and psychological variables in assessment and report.</w:t>
            </w:r>
          </w:p>
          <w:p w:rsidR="00000000" w:rsidP="00F96B57">
            <w:pPr>
              <w:pStyle w:val="List"/>
              <w:rPr>
                <w:lang w:val="en-NZ"/>
              </w:rPr>
            </w:pPr>
            <w:r w:rsidRPr="00F96B57">
              <w:t>2.3. Work in accordance with periopera</w:t>
            </w:r>
            <w:r w:rsidRPr="00F96B57">
              <w:t>tive standards, guidelines and policies.</w:t>
            </w:r>
          </w:p>
        </w:tc>
      </w:tr>
      <w:tr w:rsidTr="00F96B5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96B57">
            <w:pPr>
              <w:pStyle w:val="List"/>
              <w:rPr>
                <w:lang w:val="en-NZ"/>
              </w:rPr>
            </w:pPr>
            <w:r w:rsidRPr="00F96B57">
              <w:t>3.  Perform clinical nursing actions in the perioperative environment.</w:t>
            </w:r>
          </w:p>
        </w:tc>
        <w:tc>
          <w:tcPr>
            <w:tcW w:w="6350" w:type="dxa"/>
            <w:tcBorders>
              <w:top w:val="nil"/>
              <w:left w:val="nil"/>
              <w:bottom w:val="nil"/>
              <w:right w:val="nil"/>
            </w:tcBorders>
            <w:tcMar>
              <w:top w:w="0" w:type="dxa"/>
              <w:left w:w="62" w:type="dxa"/>
              <w:bottom w:w="0" w:type="dxa"/>
              <w:right w:w="62" w:type="dxa"/>
            </w:tcMar>
          </w:tcPr>
          <w:p w:rsidR="00000000" w:rsidRPr="00F96B57" w:rsidP="00F96B57">
            <w:pPr>
              <w:pStyle w:val="List"/>
            </w:pPr>
            <w:r w:rsidRPr="00F96B57">
              <w:t>3.1. Analyse and problem solve to prioritise and adapt nursing interventions to reflect changes in condition.</w:t>
            </w:r>
          </w:p>
          <w:p w:rsidR="00000000" w:rsidRPr="00F96B57" w:rsidP="00F96B57">
            <w:pPr>
              <w:pStyle w:val="List"/>
            </w:pPr>
            <w:r w:rsidRPr="00F96B57">
              <w:t>3.2. Pe</w:t>
            </w:r>
            <w:r w:rsidRPr="00F96B57">
              <w:t>rform nursing interventions to assist surgical team during surgical procedure.</w:t>
            </w:r>
          </w:p>
          <w:p w:rsidR="00000000" w:rsidRPr="00F96B57" w:rsidP="00F96B57">
            <w:pPr>
              <w:pStyle w:val="List"/>
            </w:pPr>
            <w:r w:rsidRPr="00F96B57">
              <w:t>3.3. Identify actual and potential manual handling and environmental hazards and take action to reduce risk and promote safety.</w:t>
            </w:r>
          </w:p>
          <w:p w:rsidR="00000000" w:rsidRPr="00F96B57" w:rsidP="00F96B57">
            <w:pPr>
              <w:pStyle w:val="List"/>
            </w:pPr>
            <w:r w:rsidRPr="00F96B57">
              <w:t>3.4. Check equipment relevant to practice require</w:t>
            </w:r>
            <w:r w:rsidRPr="00F96B57">
              <w:t>ments is operational and functionally fit for purpose, and take corrective action and report detected faulty equipment and environmental hazards.</w:t>
            </w:r>
          </w:p>
          <w:p w:rsidR="00000000" w:rsidRPr="00F96B57" w:rsidP="00F96B57">
            <w:pPr>
              <w:pStyle w:val="List"/>
            </w:pPr>
            <w:r w:rsidRPr="00F96B57">
              <w:t>3.5. Apply principles of infection control in the perioperative environment in line with standards and organis</w:t>
            </w:r>
            <w:r w:rsidRPr="00F96B57">
              <w:t xml:space="preserve">ational </w:t>
            </w:r>
            <w:r w:rsidRPr="00F96B57">
              <w:t>policies and procedures.</w:t>
            </w:r>
          </w:p>
          <w:p w:rsidR="00000000" w:rsidP="00F96B57">
            <w:pPr>
              <w:pStyle w:val="List"/>
              <w:rPr>
                <w:lang w:val="en-NZ"/>
              </w:rPr>
            </w:pPr>
            <w:r w:rsidRPr="00F96B57">
              <w:t xml:space="preserve">3.6. Identify where the acuity of a person exceeds own knowledge, skill and assessed competence and refer to multidisciplinary health care team. </w:t>
            </w:r>
          </w:p>
        </w:tc>
      </w:tr>
      <w:tr w:rsidTr="00F96B5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F96B57">
            <w:pPr>
              <w:pStyle w:val="List"/>
              <w:rPr>
                <w:lang w:val="en-NZ"/>
              </w:rPr>
            </w:pPr>
            <w:r w:rsidRPr="00F96B57">
              <w:t>4.  Promote improvement and advancement of perioperative nursing care.</w:t>
            </w:r>
          </w:p>
        </w:tc>
        <w:tc>
          <w:tcPr>
            <w:tcW w:w="6350" w:type="dxa"/>
            <w:tcBorders>
              <w:top w:val="nil"/>
              <w:left w:val="nil"/>
              <w:bottom w:val="nil"/>
              <w:right w:val="nil"/>
            </w:tcBorders>
            <w:tcMar>
              <w:top w:w="0" w:type="dxa"/>
              <w:left w:w="62" w:type="dxa"/>
              <w:bottom w:w="0" w:type="dxa"/>
              <w:right w:w="62" w:type="dxa"/>
            </w:tcMar>
          </w:tcPr>
          <w:p w:rsidR="00000000" w:rsidRPr="00F96B57" w:rsidP="00F96B57">
            <w:pPr>
              <w:pStyle w:val="List"/>
            </w:pPr>
            <w:r w:rsidRPr="00F96B57">
              <w:t xml:space="preserve">4.1. </w:t>
            </w:r>
            <w:r w:rsidRPr="00F96B57">
              <w:t>Evaluate nursing interventions and identified outcomes against evidence-based best practice in perioperative nursing.</w:t>
            </w:r>
          </w:p>
          <w:p w:rsidR="00000000" w:rsidRPr="00F96B57" w:rsidP="00F96B57">
            <w:pPr>
              <w:pStyle w:val="List"/>
            </w:pPr>
            <w:r w:rsidRPr="00F96B57">
              <w:t>4.2. Seek opportunities and participate in professional development to guide own practice and act as a resource for colleagues.</w:t>
            </w:r>
          </w:p>
        </w:tc>
      </w:tr>
    </w:tbl>
    <w:p w:rsidR="00000000" w:rsidRPr="00F96B57" w:rsidP="00F96B57">
      <w:pPr>
        <w:pStyle w:val="BodyText"/>
      </w:pPr>
    </w:p>
    <w:p w:rsidR="00000000" w:rsidRPr="00F96B57" w:rsidP="00F96B57">
      <w:pPr>
        <w:pStyle w:val="AllowPageBreak"/>
      </w:pPr>
    </w:p>
    <w:p w:rsidR="00000000" w:rsidRPr="00F96B57" w:rsidP="00F96B57">
      <w:pPr>
        <w:pStyle w:val="Heading1"/>
      </w:pPr>
      <w:bookmarkStart w:id="7" w:name="O_1200696"/>
      <w:bookmarkEnd w:id="7"/>
      <w:r w:rsidRPr="00F96B57">
        <w:t>Foundation Skills</w:t>
      </w:r>
    </w:p>
    <w:p w:rsidR="00000000" w:rsidRPr="00F96B57" w:rsidP="00F70A67">
      <w:pPr>
        <w:pStyle w:val="BodyText"/>
      </w:pPr>
      <w:r w:rsidRPr="00F96B57">
        <w:t>Foundation skills essential to performance are explicit in the performance criteria of this unit of competency.</w:t>
      </w:r>
    </w:p>
    <w:p w:rsidR="00000000" w:rsidRPr="00F96B57" w:rsidP="00F96B57">
      <w:pPr>
        <w:pStyle w:val="Heading1"/>
      </w:pPr>
      <w:bookmarkStart w:id="8" w:name="O_1200695"/>
      <w:bookmarkEnd w:id="8"/>
      <w:r w:rsidRPr="00F96B57">
        <w:t>Unit Mapping Information</w:t>
      </w:r>
    </w:p>
    <w:p w:rsidR="00000000" w:rsidRPr="00F96B57" w:rsidP="00F70A67">
      <w:pPr>
        <w:pStyle w:val="BodyText"/>
      </w:pPr>
      <w:r w:rsidRPr="00F96B57">
        <w:t>HLTENN058 Apply nursing practice in the perioperative setting supersedes and is equivalent to HLTENN026 Apply nursing practice in the perioperative setting.</w:t>
      </w:r>
    </w:p>
    <w:p w:rsidR="00000000" w:rsidRPr="00F96B57" w:rsidP="00F96B57">
      <w:pPr>
        <w:pStyle w:val="Heading1"/>
      </w:pPr>
      <w:bookmarkStart w:id="9" w:name="O_1200703"/>
      <w:bookmarkEnd w:id="9"/>
      <w:r w:rsidRPr="00F96B57">
        <w:t>Links</w:t>
      </w:r>
    </w:p>
    <w:p w:rsidR="00000000" w:rsidRPr="00F96B57" w:rsidP="00F70A67">
      <w:pPr>
        <w:pStyle w:val="BodyText"/>
      </w:pPr>
      <w:r w:rsidRPr="00F96B5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66BA0">
        <w:rPr>
          <w:rStyle w:val="Hyperlink"/>
        </w:rPr>
        <w:t>https://vetnet.gov.au/Pages/TrainingDocs.aspx?q=ced1390f-48d9-4ab0-bd50-b015e5485705</w:t>
      </w:r>
      <w:r>
        <w:fldChar w:fldCharType="end"/>
      </w:r>
    </w:p>
    <w:p w:rsidR="00000000" w:rsidRPr="00F96B57" w:rsidP="00F96B57"/>
    <w:sectPr w:rsidSect="00F96B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rsidP="00F96B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0A67" w:rsidP="00F96B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70A67" w:rsidP="00F96B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6B57" w:rsidRPr="00F70A67" w:rsidP="00F70A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A67" w:rsidRPr="002D2AF8" w:rsidP="00F96B57">
    <w:pPr>
      <w:pStyle w:val="Header"/>
      <w:framePr w:wrap="around"/>
    </w:pPr>
    <w:r>
      <w:fldChar w:fldCharType="begin"/>
    </w:r>
    <w:r>
      <w:instrText xml:space="preserve"> TITLE   \* MERGEFORMAT </w:instrText>
    </w:r>
    <w:r>
      <w:fldChar w:fldCharType="separate"/>
    </w:r>
    <w:r>
      <w:t>HLTENN058 Apply nursing practice in the perioperative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F70A67" w:rsidP="00F96B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B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B57"/>
    <w:pPr>
      <w:spacing w:before="360" w:after="60"/>
      <w:outlineLvl w:val="0"/>
    </w:pPr>
    <w:rPr>
      <w:sz w:val="32"/>
    </w:rPr>
  </w:style>
  <w:style w:type="paragraph" w:styleId="Heading2">
    <w:name w:val="heading 2"/>
    <w:basedOn w:val="HeadingBase"/>
    <w:next w:val="BodyText"/>
    <w:link w:val="Heading2Char"/>
    <w:qFormat/>
    <w:rsid w:val="00F96B57"/>
    <w:pPr>
      <w:keepLines/>
      <w:spacing w:before="240" w:after="120"/>
      <w:outlineLvl w:val="1"/>
    </w:pPr>
    <w:rPr>
      <w:sz w:val="28"/>
      <w:szCs w:val="40"/>
    </w:rPr>
  </w:style>
  <w:style w:type="paragraph" w:styleId="Heading3">
    <w:name w:val="heading 3"/>
    <w:basedOn w:val="HeadingBase"/>
    <w:next w:val="BodyText"/>
    <w:link w:val="Heading3Char"/>
    <w:qFormat/>
    <w:rsid w:val="00F96B57"/>
    <w:pPr>
      <w:spacing w:before="180" w:after="120"/>
      <w:outlineLvl w:val="2"/>
    </w:pPr>
    <w:rPr>
      <w:spacing w:val="-10"/>
      <w:kern w:val="32"/>
    </w:rPr>
  </w:style>
  <w:style w:type="paragraph" w:styleId="Heading4">
    <w:name w:val="heading 4"/>
    <w:basedOn w:val="HeadingBase"/>
    <w:next w:val="BodyText"/>
    <w:link w:val="Heading4Char"/>
    <w:qFormat/>
    <w:rsid w:val="00F96B57"/>
    <w:pPr>
      <w:spacing w:before="160" w:after="120"/>
      <w:outlineLvl w:val="3"/>
    </w:pPr>
    <w:rPr>
      <w:sz w:val="22"/>
    </w:rPr>
  </w:style>
  <w:style w:type="paragraph" w:styleId="Heading5">
    <w:name w:val="heading 5"/>
    <w:basedOn w:val="HeadingBase"/>
    <w:next w:val="Normal"/>
    <w:link w:val="Heading5Char"/>
    <w:qFormat/>
    <w:rsid w:val="00F96B57"/>
    <w:pPr>
      <w:spacing w:before="80"/>
      <w:outlineLvl w:val="4"/>
    </w:pPr>
    <w:rPr>
      <w:color w:val="918585"/>
      <w:sz w:val="20"/>
    </w:rPr>
  </w:style>
  <w:style w:type="paragraph" w:styleId="Heading6">
    <w:name w:val="heading 6"/>
    <w:basedOn w:val="HeadingBase"/>
    <w:next w:val="Normal"/>
    <w:link w:val="Heading6Char"/>
    <w:qFormat/>
    <w:rsid w:val="00F96B57"/>
    <w:pPr>
      <w:spacing w:before="60"/>
      <w:outlineLvl w:val="5"/>
    </w:pPr>
    <w:rPr>
      <w:color w:val="918585"/>
      <w:sz w:val="20"/>
    </w:rPr>
  </w:style>
  <w:style w:type="paragraph" w:styleId="Heading7">
    <w:name w:val="heading 7"/>
    <w:basedOn w:val="Normal"/>
    <w:next w:val="Normal"/>
    <w:link w:val="Heading7Char"/>
    <w:qFormat/>
    <w:rsid w:val="00F96B57"/>
    <w:pPr>
      <w:ind w:left="720"/>
      <w:outlineLvl w:val="6"/>
    </w:pPr>
    <w:rPr>
      <w:i/>
    </w:rPr>
  </w:style>
  <w:style w:type="paragraph" w:styleId="Heading8">
    <w:name w:val="heading 8"/>
    <w:basedOn w:val="Normal"/>
    <w:next w:val="Normal"/>
    <w:link w:val="Heading8Char"/>
    <w:qFormat/>
    <w:rsid w:val="00F96B57"/>
    <w:pPr>
      <w:ind w:left="720"/>
      <w:outlineLvl w:val="7"/>
    </w:pPr>
    <w:rPr>
      <w:i/>
    </w:rPr>
  </w:style>
  <w:style w:type="paragraph" w:styleId="Heading9">
    <w:name w:val="heading 9"/>
    <w:basedOn w:val="Normal"/>
    <w:next w:val="Normal"/>
    <w:link w:val="Heading9Char"/>
    <w:qFormat/>
    <w:rsid w:val="00F96B57"/>
    <w:pPr>
      <w:ind w:left="720"/>
      <w:outlineLvl w:val="8"/>
    </w:pPr>
    <w:rPr>
      <w:i/>
    </w:rPr>
  </w:style>
  <w:style w:type="character" w:default="1" w:styleId="DefaultParagraphFont">
    <w:name w:val="Default Paragraph Font"/>
    <w:uiPriority w:val="1"/>
    <w:unhideWhenUsed/>
    <w:rsid w:val="00F96B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B57"/>
  </w:style>
  <w:style w:type="character" w:customStyle="1" w:styleId="Heading1Char">
    <w:name w:val="Heading 1 Char"/>
    <w:basedOn w:val="DefaultParagraphFont"/>
    <w:link w:val="Heading1"/>
    <w:rsid w:val="00F96B57"/>
    <w:rPr>
      <w:rFonts w:ascii="Times New Roman" w:eastAsia="Times New Roman" w:hAnsi="Times New Roman" w:cs="Times New Roman"/>
      <w:b/>
      <w:sz w:val="32"/>
      <w:szCs w:val="20"/>
      <w:lang w:eastAsia="en-US"/>
    </w:rPr>
  </w:style>
  <w:style w:type="paragraph" w:styleId="BodyText">
    <w:name w:val="Body Text"/>
    <w:basedOn w:val="Normal"/>
    <w:link w:val="BodyTextChar"/>
    <w:rsid w:val="00F96B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6B57"/>
    <w:rPr>
      <w:rFonts w:ascii="Times New Roman" w:eastAsia="Times New Roman" w:hAnsi="Times New Roman" w:cs="Times New Roman"/>
      <w:sz w:val="24"/>
      <w:lang w:eastAsia="en-US"/>
    </w:rPr>
  </w:style>
  <w:style w:type="paragraph" w:styleId="List">
    <w:name w:val="List"/>
    <w:basedOn w:val="BodyText"/>
    <w:next w:val="BodyText"/>
    <w:rsid w:val="00F96B57"/>
    <w:pPr>
      <w:tabs>
        <w:tab w:val="left" w:pos="340"/>
      </w:tabs>
      <w:spacing w:before="60" w:after="60"/>
      <w:ind w:left="340" w:hanging="340"/>
    </w:pPr>
  </w:style>
  <w:style w:type="character" w:customStyle="1" w:styleId="SpecialBold">
    <w:name w:val="Special Bold"/>
    <w:basedOn w:val="DefaultParagraphFont"/>
    <w:rsid w:val="00F96B57"/>
    <w:rPr>
      <w:b/>
      <w:spacing w:val="0"/>
    </w:rPr>
  </w:style>
  <w:style w:type="character" w:styleId="Emphasis">
    <w:name w:val="Emphasis"/>
    <w:basedOn w:val="DefaultParagraphFont"/>
    <w:qFormat/>
    <w:rsid w:val="00F96B57"/>
    <w:rPr>
      <w:i/>
    </w:rPr>
  </w:style>
  <w:style w:type="paragraph" w:customStyle="1" w:styleId="SuperHeading">
    <w:name w:val="SuperHeading"/>
    <w:basedOn w:val="Normal"/>
    <w:rsid w:val="00F96B57"/>
    <w:pPr>
      <w:spacing w:before="240" w:after="120"/>
      <w:outlineLvl w:val="0"/>
    </w:pPr>
    <w:rPr>
      <w:rFonts w:ascii="Times New Roman" w:hAnsi="Times New Roman"/>
      <w:b/>
      <w:sz w:val="32"/>
    </w:rPr>
  </w:style>
  <w:style w:type="paragraph" w:customStyle="1" w:styleId="AllowPageBreak">
    <w:name w:val="AllowPageBreak"/>
    <w:rsid w:val="00F96B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6B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B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B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B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B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B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B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B57"/>
    <w:rPr>
      <w:rFonts w:ascii="Courier New" w:eastAsia="Times New Roman" w:hAnsi="Courier New" w:cs="Times New Roman"/>
      <w:i/>
      <w:szCs w:val="20"/>
      <w:lang w:eastAsia="en-US"/>
    </w:rPr>
  </w:style>
  <w:style w:type="paragraph" w:customStyle="1" w:styleId="HeadingBase">
    <w:name w:val="Heading Base"/>
    <w:rsid w:val="00F96B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B57"/>
    <w:pPr>
      <w:tabs>
        <w:tab w:val="right" w:leader="dot" w:pos="9072"/>
      </w:tabs>
      <w:ind w:left="567"/>
    </w:pPr>
    <w:rPr>
      <w:szCs w:val="22"/>
    </w:rPr>
  </w:style>
  <w:style w:type="paragraph" w:customStyle="1" w:styleId="TOCBase">
    <w:name w:val="TOC Base"/>
    <w:rsid w:val="00F96B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B57"/>
    <w:pPr>
      <w:tabs>
        <w:tab w:val="right" w:leader="dot" w:pos="9072"/>
      </w:tabs>
      <w:spacing w:before="40" w:after="40"/>
      <w:ind w:left="284"/>
    </w:pPr>
    <w:rPr>
      <w:rFonts w:ascii="Times New Roman" w:hAnsi="Times New Roman"/>
    </w:rPr>
  </w:style>
  <w:style w:type="paragraph" w:styleId="TOC1">
    <w:name w:val="toc 1"/>
    <w:basedOn w:val="TOCBase"/>
    <w:next w:val="Normal"/>
    <w:rsid w:val="00F96B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6B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B57"/>
    <w:rPr>
      <w:rFonts w:ascii="Times New Roman" w:eastAsia="Times New Roman" w:hAnsi="Times New Roman" w:cs="Times New Roman"/>
      <w:sz w:val="16"/>
      <w:lang w:eastAsia="en-US"/>
    </w:rPr>
  </w:style>
  <w:style w:type="paragraph" w:styleId="Title">
    <w:name w:val="Title"/>
    <w:basedOn w:val="HeadingBase"/>
    <w:link w:val="TitleChar"/>
    <w:qFormat/>
    <w:rsid w:val="00F96B57"/>
    <w:pPr>
      <w:spacing w:before="5040"/>
      <w:jc w:val="center"/>
    </w:pPr>
    <w:rPr>
      <w:sz w:val="48"/>
      <w:szCs w:val="72"/>
      <w:lang w:val="en-US"/>
    </w:rPr>
  </w:style>
  <w:style w:type="character" w:customStyle="1" w:styleId="TitleChar">
    <w:name w:val="Title Char"/>
    <w:basedOn w:val="DefaultParagraphFont"/>
    <w:link w:val="Title"/>
    <w:rsid w:val="00F96B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B57"/>
    <w:pPr>
      <w:tabs>
        <w:tab w:val="left" w:pos="3600"/>
        <w:tab w:val="left" w:pos="3958"/>
      </w:tabs>
    </w:pPr>
  </w:style>
  <w:style w:type="paragraph" w:styleId="ListBullet">
    <w:name w:val="List Bullet"/>
    <w:basedOn w:val="List"/>
    <w:rsid w:val="00F96B57"/>
    <w:pPr>
      <w:numPr>
        <w:numId w:val="10"/>
      </w:numPr>
      <w:tabs>
        <w:tab w:val="clear" w:pos="340"/>
      </w:tabs>
      <w:spacing w:before="40" w:after="40"/>
    </w:pPr>
  </w:style>
  <w:style w:type="paragraph" w:customStyle="1" w:styleId="Note">
    <w:name w:val="Note"/>
    <w:basedOn w:val="BodyText"/>
    <w:rsid w:val="00F96B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B57"/>
    <w:pPr>
      <w:framePr w:wrap="auto" w:hAnchor="text" w:y="6049"/>
    </w:pPr>
    <w:rPr>
      <w:color w:val="000000"/>
      <w:sz w:val="40"/>
    </w:rPr>
  </w:style>
  <w:style w:type="paragraph" w:customStyle="1" w:styleId="TOCTitle">
    <w:name w:val="TOCTitle"/>
    <w:basedOn w:val="Heading1"/>
    <w:rsid w:val="00F96B57"/>
    <w:pPr>
      <w:spacing w:after="240"/>
      <w:jc w:val="center"/>
      <w:outlineLvl w:val="9"/>
    </w:pPr>
    <w:rPr>
      <w:caps/>
    </w:rPr>
  </w:style>
  <w:style w:type="paragraph" w:customStyle="1" w:styleId="Version">
    <w:name w:val="Version"/>
    <w:rsid w:val="00F96B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6B57"/>
    <w:pPr>
      <w:numPr>
        <w:numId w:val="11"/>
      </w:numPr>
      <w:tabs>
        <w:tab w:val="clear" w:pos="680"/>
      </w:tabs>
    </w:pPr>
  </w:style>
  <w:style w:type="paragraph" w:styleId="Index1">
    <w:name w:val="index 1"/>
    <w:basedOn w:val="Normal"/>
    <w:next w:val="Normal"/>
    <w:semiHidden/>
    <w:rsid w:val="00F96B57"/>
    <w:pPr>
      <w:keepNext w:val="0"/>
      <w:tabs>
        <w:tab w:val="right" w:pos="4176"/>
      </w:tabs>
      <w:ind w:left="198" w:hanging="198"/>
    </w:pPr>
    <w:rPr>
      <w:rFonts w:ascii="Garamond" w:hAnsi="Garamond"/>
    </w:rPr>
  </w:style>
  <w:style w:type="paragraph" w:styleId="IndexHeading">
    <w:name w:val="index heading"/>
    <w:basedOn w:val="Normal"/>
    <w:next w:val="Index1"/>
    <w:semiHidden/>
    <w:rsid w:val="00F96B57"/>
    <w:pPr>
      <w:spacing w:before="120" w:after="120"/>
    </w:pPr>
    <w:rPr>
      <w:rFonts w:ascii="Arial" w:hAnsi="Arial"/>
      <w:b/>
      <w:color w:val="918585"/>
      <w:sz w:val="24"/>
    </w:rPr>
  </w:style>
  <w:style w:type="paragraph" w:styleId="Header">
    <w:name w:val="header"/>
    <w:basedOn w:val="Normal"/>
    <w:link w:val="HeaderChar"/>
    <w:rsid w:val="00F96B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B57"/>
    <w:rPr>
      <w:rFonts w:ascii="Times New Roman" w:eastAsia="Times New Roman" w:hAnsi="Times New Roman" w:cs="Times New Roman"/>
      <w:sz w:val="16"/>
      <w:szCs w:val="20"/>
      <w:lang w:val="en-GB" w:eastAsia="en-US"/>
    </w:rPr>
  </w:style>
  <w:style w:type="paragraph" w:customStyle="1" w:styleId="Chapter">
    <w:name w:val="Chapter"/>
    <w:basedOn w:val="Normal"/>
    <w:rsid w:val="00F96B57"/>
    <w:pPr>
      <w:spacing w:before="240"/>
    </w:pPr>
    <w:rPr>
      <w:rFonts w:ascii="Times New Roman" w:hAnsi="Times New Roman"/>
      <w:smallCaps/>
      <w:spacing w:val="80"/>
      <w:sz w:val="28"/>
    </w:rPr>
  </w:style>
  <w:style w:type="paragraph" w:customStyle="1" w:styleId="InChapter">
    <w:name w:val="InChapter"/>
    <w:basedOn w:val="Heading3"/>
    <w:rsid w:val="00F96B57"/>
    <w:pPr>
      <w:spacing w:after="240"/>
      <w:outlineLvl w:val="9"/>
    </w:pPr>
    <w:rPr>
      <w:noProof/>
    </w:rPr>
  </w:style>
  <w:style w:type="paragraph" w:styleId="Index2">
    <w:name w:val="index 2"/>
    <w:basedOn w:val="Normal"/>
    <w:next w:val="Normal"/>
    <w:semiHidden/>
    <w:rsid w:val="00F96B57"/>
    <w:pPr>
      <w:tabs>
        <w:tab w:val="right" w:pos="4176"/>
      </w:tabs>
      <w:ind w:left="568" w:hanging="284"/>
    </w:pPr>
    <w:rPr>
      <w:rFonts w:ascii="Garamond" w:hAnsi="Garamond"/>
    </w:rPr>
  </w:style>
  <w:style w:type="paragraph" w:customStyle="1" w:styleId="Byline">
    <w:name w:val="Byline"/>
    <w:rsid w:val="00F96B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B57"/>
    <w:pPr>
      <w:tabs>
        <w:tab w:val="clear" w:pos="3600"/>
        <w:tab w:val="clear" w:pos="3958"/>
      </w:tabs>
      <w:jc w:val="right"/>
    </w:pPr>
  </w:style>
  <w:style w:type="paragraph" w:styleId="Caption">
    <w:name w:val="caption"/>
    <w:basedOn w:val="BodyText"/>
    <w:next w:val="Normal"/>
    <w:qFormat/>
    <w:rsid w:val="00F96B57"/>
    <w:pPr>
      <w:framePr w:w="2268" w:hSpace="181" w:vSpace="181" w:wrap="around" w:vAnchor="text" w:hAnchor="page" w:x="1135" w:y="285" w:anchorLock="1"/>
    </w:pPr>
    <w:rPr>
      <w:i/>
    </w:rPr>
  </w:style>
  <w:style w:type="paragraph" w:customStyle="1" w:styleId="MiniTOCTitle">
    <w:name w:val="MiniTOCTitle"/>
    <w:basedOn w:val="Heading4"/>
    <w:rsid w:val="00F96B57"/>
    <w:pPr>
      <w:spacing w:before="240"/>
      <w:outlineLvl w:val="9"/>
    </w:pPr>
    <w:rPr>
      <w:noProof/>
      <w:sz w:val="24"/>
    </w:rPr>
  </w:style>
  <w:style w:type="paragraph" w:customStyle="1" w:styleId="MiniTOCItem">
    <w:name w:val="MiniTOCItem"/>
    <w:basedOn w:val="ListBullet"/>
    <w:rsid w:val="00F96B57"/>
    <w:pPr>
      <w:numPr>
        <w:numId w:val="0"/>
      </w:numPr>
      <w:tabs>
        <w:tab w:val="right" w:leader="dot" w:pos="6521"/>
      </w:tabs>
      <w:spacing w:before="0" w:after="0"/>
    </w:pPr>
  </w:style>
  <w:style w:type="paragraph" w:customStyle="1" w:styleId="TOFTitle">
    <w:name w:val="TOFTitle"/>
    <w:basedOn w:val="TOCTitle"/>
    <w:rsid w:val="00F96B57"/>
  </w:style>
  <w:style w:type="paragraph" w:styleId="TableofFigures">
    <w:name w:val="table of figures"/>
    <w:basedOn w:val="Normal"/>
    <w:next w:val="Normal"/>
    <w:semiHidden/>
    <w:rsid w:val="00F96B57"/>
    <w:pPr>
      <w:tabs>
        <w:tab w:val="right" w:leader="dot" w:pos="9072"/>
      </w:tabs>
      <w:ind w:left="970" w:hanging="403"/>
    </w:pPr>
    <w:rPr>
      <w:rFonts w:ascii="Times New Roman" w:hAnsi="Times New Roman"/>
      <w:b/>
    </w:rPr>
  </w:style>
  <w:style w:type="paragraph" w:styleId="ListNumber">
    <w:name w:val="List Number"/>
    <w:basedOn w:val="List"/>
    <w:rsid w:val="00F96B57"/>
    <w:pPr>
      <w:numPr>
        <w:numId w:val="13"/>
      </w:numPr>
      <w:tabs>
        <w:tab w:val="clear" w:pos="340"/>
      </w:tabs>
    </w:pPr>
  </w:style>
  <w:style w:type="character" w:customStyle="1" w:styleId="WingdingSymbols">
    <w:name w:val="Wingding Symbols"/>
    <w:rsid w:val="00F96B57"/>
    <w:rPr>
      <w:rFonts w:ascii="Wingdings" w:hAnsi="Wingdings"/>
    </w:rPr>
  </w:style>
  <w:style w:type="paragraph" w:customStyle="1" w:styleId="TableHeading">
    <w:name w:val="Table Heading"/>
    <w:basedOn w:val="HeadingBase"/>
    <w:rsid w:val="00F96B57"/>
    <w:pPr>
      <w:keepLines/>
      <w:pBdr>
        <w:bottom w:val="single" w:sz="6" w:space="1" w:color="918585"/>
      </w:pBdr>
      <w:spacing w:before="240"/>
    </w:pPr>
  </w:style>
  <w:style w:type="character" w:customStyle="1" w:styleId="HotSpot">
    <w:name w:val="HotSpot"/>
    <w:rsid w:val="00F96B57"/>
    <w:rPr>
      <w:color w:val="0033CC"/>
      <w:u w:val="none"/>
    </w:rPr>
  </w:style>
  <w:style w:type="paragraph" w:customStyle="1" w:styleId="BodyTextRight">
    <w:name w:val="Body Text Right"/>
    <w:basedOn w:val="BodyText"/>
    <w:rsid w:val="00F96B57"/>
    <w:pPr>
      <w:spacing w:before="0" w:after="0"/>
      <w:jc w:val="right"/>
    </w:pPr>
  </w:style>
  <w:style w:type="paragraph" w:styleId="Index3">
    <w:name w:val="index 3"/>
    <w:basedOn w:val="ListNumber2"/>
    <w:next w:val="Normal"/>
    <w:semiHidden/>
    <w:rsid w:val="00F96B57"/>
    <w:pPr>
      <w:numPr>
        <w:numId w:val="0"/>
      </w:numPr>
      <w:tabs>
        <w:tab w:val="right" w:leader="dot" w:pos="4176"/>
      </w:tabs>
    </w:pPr>
  </w:style>
  <w:style w:type="paragraph" w:styleId="ListNumber2">
    <w:name w:val="List Number 2"/>
    <w:basedOn w:val="List2"/>
    <w:rsid w:val="00F96B57"/>
    <w:pPr>
      <w:numPr>
        <w:numId w:val="8"/>
      </w:numPr>
      <w:tabs>
        <w:tab w:val="clear" w:pos="1060"/>
      </w:tabs>
    </w:pPr>
  </w:style>
  <w:style w:type="paragraph" w:customStyle="1" w:styleId="MarginNote">
    <w:name w:val="Margin Note"/>
    <w:basedOn w:val="BodyText"/>
    <w:rsid w:val="00F96B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B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B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B57"/>
    <w:rPr>
      <w:sz w:val="32"/>
    </w:rPr>
  </w:style>
  <w:style w:type="paragraph" w:customStyle="1" w:styleId="HeadingProcedure">
    <w:name w:val="Heading Procedure"/>
    <w:basedOn w:val="HeadingBase"/>
    <w:next w:val="Normal"/>
    <w:rsid w:val="00F96B57"/>
    <w:pPr>
      <w:tabs>
        <w:tab w:val="left" w:pos="0"/>
      </w:tabs>
      <w:spacing w:before="120" w:after="60"/>
    </w:pPr>
    <w:rPr>
      <w:i/>
      <w:color w:val="918585"/>
      <w:sz w:val="22"/>
    </w:rPr>
  </w:style>
  <w:style w:type="paragraph" w:customStyle="1" w:styleId="TableBodyText">
    <w:name w:val="Table Body Text"/>
    <w:basedOn w:val="BodyText"/>
    <w:rsid w:val="00F96B57"/>
    <w:pPr>
      <w:spacing w:before="60" w:after="60"/>
    </w:pPr>
  </w:style>
  <w:style w:type="paragraph" w:styleId="ListContinue">
    <w:name w:val="List Continue"/>
    <w:basedOn w:val="List"/>
    <w:rsid w:val="00F96B57"/>
    <w:pPr>
      <w:ind w:firstLine="0"/>
    </w:pPr>
  </w:style>
  <w:style w:type="paragraph" w:customStyle="1" w:styleId="ListNote">
    <w:name w:val="List Note"/>
    <w:basedOn w:val="List"/>
    <w:rsid w:val="00F96B57"/>
    <w:pPr>
      <w:pBdr>
        <w:top w:val="single" w:sz="6" w:space="2" w:color="918585"/>
        <w:bottom w:val="single" w:sz="6" w:space="2" w:color="918585"/>
      </w:pBdr>
      <w:tabs>
        <w:tab w:val="left" w:pos="1021"/>
      </w:tabs>
      <w:ind w:firstLine="0"/>
    </w:pPr>
  </w:style>
  <w:style w:type="paragraph" w:customStyle="1" w:styleId="Warning">
    <w:name w:val="Warning"/>
    <w:basedOn w:val="BodyText"/>
    <w:rsid w:val="00F96B57"/>
    <w:pPr>
      <w:shd w:val="clear" w:color="auto" w:fill="D9D9D9"/>
      <w:tabs>
        <w:tab w:val="left" w:pos="992"/>
      </w:tabs>
      <w:ind w:left="119" w:right="119"/>
    </w:pPr>
    <w:rPr>
      <w:sz w:val="20"/>
    </w:rPr>
  </w:style>
  <w:style w:type="paragraph" w:customStyle="1" w:styleId="MarginIcons">
    <w:name w:val="Margin Icons"/>
    <w:basedOn w:val="BodyText"/>
    <w:rsid w:val="00F96B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B57"/>
    <w:rPr>
      <w:rFonts w:ascii="Courier New" w:hAnsi="Courier New"/>
    </w:rPr>
  </w:style>
  <w:style w:type="paragraph" w:customStyle="1" w:styleId="NoteBullet">
    <w:name w:val="Note Bullet"/>
    <w:basedOn w:val="Note"/>
    <w:rsid w:val="00F96B57"/>
    <w:pPr>
      <w:tabs>
        <w:tab w:val="clear" w:pos="680"/>
      </w:tabs>
      <w:spacing w:before="60" w:after="60"/>
    </w:pPr>
  </w:style>
  <w:style w:type="paragraph" w:customStyle="1" w:styleId="SubHeading2">
    <w:name w:val="SubHeading2"/>
    <w:basedOn w:val="HeadingBase"/>
    <w:rsid w:val="00F96B57"/>
    <w:pPr>
      <w:spacing w:before="240" w:after="60"/>
    </w:pPr>
    <w:rPr>
      <w:sz w:val="20"/>
    </w:rPr>
  </w:style>
  <w:style w:type="paragraph" w:customStyle="1" w:styleId="SubHeading1">
    <w:name w:val="SubHeading1"/>
    <w:basedOn w:val="HeadingBase"/>
    <w:rsid w:val="00F96B57"/>
    <w:pPr>
      <w:spacing w:before="240" w:after="60"/>
    </w:pPr>
    <w:rPr>
      <w:color w:val="918585"/>
      <w:sz w:val="22"/>
    </w:rPr>
  </w:style>
  <w:style w:type="paragraph" w:customStyle="1" w:styleId="SideHeading">
    <w:name w:val="Side Heading"/>
    <w:basedOn w:val="HeadingBase"/>
    <w:rsid w:val="00F96B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B57"/>
    <w:pPr>
      <w:numPr>
        <w:numId w:val="9"/>
      </w:numPr>
    </w:pPr>
  </w:style>
  <w:style w:type="paragraph" w:styleId="PlainText">
    <w:name w:val="Plain Text"/>
    <w:basedOn w:val="Normal"/>
    <w:link w:val="PlainTextChar"/>
    <w:rsid w:val="00F96B57"/>
    <w:rPr>
      <w:sz w:val="20"/>
    </w:rPr>
  </w:style>
  <w:style w:type="character" w:customStyle="1" w:styleId="PlainTextChar">
    <w:name w:val="Plain Text Char"/>
    <w:basedOn w:val="DefaultParagraphFont"/>
    <w:link w:val="PlainText"/>
    <w:rsid w:val="00F96B57"/>
    <w:rPr>
      <w:rFonts w:ascii="Courier New" w:eastAsia="Times New Roman" w:hAnsi="Courier New" w:cs="Times New Roman"/>
      <w:sz w:val="20"/>
      <w:szCs w:val="20"/>
      <w:lang w:eastAsia="en-US"/>
    </w:rPr>
  </w:style>
  <w:style w:type="character" w:customStyle="1" w:styleId="MenuOption">
    <w:name w:val="Menu Option"/>
    <w:basedOn w:val="DefaultParagraphFont"/>
    <w:rsid w:val="00F96B57"/>
    <w:rPr>
      <w:b/>
      <w:smallCaps/>
    </w:rPr>
  </w:style>
  <w:style w:type="paragraph" w:customStyle="1" w:styleId="TableListNumber">
    <w:name w:val="Table List Number"/>
    <w:basedOn w:val="ListNumber"/>
    <w:rsid w:val="00F96B57"/>
    <w:pPr>
      <w:numPr>
        <w:numId w:val="0"/>
      </w:numPr>
    </w:pPr>
  </w:style>
  <w:style w:type="paragraph" w:styleId="TOC4">
    <w:name w:val="toc 4"/>
    <w:basedOn w:val="TOCBase"/>
    <w:next w:val="Normal"/>
    <w:semiHidden/>
    <w:rsid w:val="00F96B57"/>
    <w:pPr>
      <w:tabs>
        <w:tab w:val="right" w:leader="dot" w:pos="9071"/>
      </w:tabs>
      <w:ind w:left="1701"/>
    </w:pPr>
  </w:style>
  <w:style w:type="paragraph" w:customStyle="1" w:styleId="ListAlpha">
    <w:name w:val="List Alpha"/>
    <w:basedOn w:val="List"/>
    <w:rsid w:val="00F96B57"/>
    <w:pPr>
      <w:numPr>
        <w:numId w:val="7"/>
      </w:numPr>
    </w:pPr>
  </w:style>
  <w:style w:type="paragraph" w:customStyle="1" w:styleId="ListAlpha2">
    <w:name w:val="List Alpha 2"/>
    <w:basedOn w:val="List2"/>
    <w:rsid w:val="00F96B57"/>
    <w:pPr>
      <w:numPr>
        <w:numId w:val="6"/>
      </w:numPr>
    </w:pPr>
  </w:style>
  <w:style w:type="paragraph" w:styleId="List2">
    <w:name w:val="List 2"/>
    <w:basedOn w:val="BodyText"/>
    <w:rsid w:val="00F96B57"/>
    <w:pPr>
      <w:tabs>
        <w:tab w:val="left" w:pos="680"/>
      </w:tabs>
      <w:spacing w:before="60" w:after="60"/>
      <w:ind w:left="680" w:hanging="340"/>
    </w:pPr>
  </w:style>
  <w:style w:type="paragraph" w:styleId="List3">
    <w:name w:val="List 3"/>
    <w:basedOn w:val="BodyText"/>
    <w:rsid w:val="00F96B57"/>
    <w:pPr>
      <w:tabs>
        <w:tab w:val="left" w:pos="1021"/>
      </w:tabs>
      <w:spacing w:before="60" w:after="60"/>
      <w:ind w:left="1020" w:hanging="340"/>
    </w:pPr>
  </w:style>
  <w:style w:type="paragraph" w:styleId="List4">
    <w:name w:val="List 4"/>
    <w:basedOn w:val="BodyText"/>
    <w:rsid w:val="00F96B57"/>
    <w:pPr>
      <w:tabs>
        <w:tab w:val="left" w:pos="1361"/>
      </w:tabs>
      <w:spacing w:before="60" w:after="60"/>
      <w:ind w:left="1361" w:hanging="340"/>
    </w:pPr>
  </w:style>
  <w:style w:type="paragraph" w:styleId="List5">
    <w:name w:val="List 5"/>
    <w:basedOn w:val="BodyText"/>
    <w:rsid w:val="00F96B57"/>
    <w:pPr>
      <w:tabs>
        <w:tab w:val="left" w:pos="1701"/>
      </w:tabs>
      <w:spacing w:before="60" w:after="60"/>
      <w:ind w:left="1701" w:hanging="340"/>
    </w:pPr>
  </w:style>
  <w:style w:type="paragraph" w:styleId="ListBullet3">
    <w:name w:val="List Bullet 3"/>
    <w:basedOn w:val="List3"/>
    <w:rsid w:val="00F96B57"/>
    <w:pPr>
      <w:numPr>
        <w:numId w:val="12"/>
      </w:numPr>
      <w:tabs>
        <w:tab w:val="clear" w:pos="1021"/>
      </w:tabs>
      <w:ind w:left="1037" w:hanging="357"/>
    </w:pPr>
  </w:style>
  <w:style w:type="paragraph" w:styleId="ListBullet4">
    <w:name w:val="List Bullet 4"/>
    <w:basedOn w:val="List4"/>
    <w:rsid w:val="00F96B57"/>
    <w:pPr>
      <w:numPr>
        <w:numId w:val="1"/>
      </w:numPr>
      <w:tabs>
        <w:tab w:val="clear" w:pos="1361"/>
      </w:tabs>
    </w:pPr>
  </w:style>
  <w:style w:type="paragraph" w:styleId="ListBullet5">
    <w:name w:val="List Bullet 5"/>
    <w:basedOn w:val="List5"/>
    <w:rsid w:val="00F96B57"/>
    <w:pPr>
      <w:numPr>
        <w:numId w:val="2"/>
      </w:numPr>
    </w:pPr>
  </w:style>
  <w:style w:type="paragraph" w:styleId="ListContinue2">
    <w:name w:val="List Continue 2"/>
    <w:basedOn w:val="List2"/>
    <w:rsid w:val="00F96B57"/>
    <w:pPr>
      <w:ind w:firstLine="0"/>
    </w:pPr>
  </w:style>
  <w:style w:type="paragraph" w:styleId="ListContinue3">
    <w:name w:val="List Continue 3"/>
    <w:basedOn w:val="List3"/>
    <w:rsid w:val="00F96B57"/>
    <w:pPr>
      <w:ind w:left="1021" w:firstLine="0"/>
    </w:pPr>
  </w:style>
  <w:style w:type="paragraph" w:styleId="ListContinue4">
    <w:name w:val="List Continue 4"/>
    <w:basedOn w:val="List4"/>
    <w:rsid w:val="00F96B57"/>
    <w:pPr>
      <w:ind w:firstLine="0"/>
    </w:pPr>
  </w:style>
  <w:style w:type="paragraph" w:styleId="ListContinue5">
    <w:name w:val="List Continue 5"/>
    <w:basedOn w:val="List5"/>
    <w:rsid w:val="00F96B57"/>
    <w:pPr>
      <w:ind w:firstLine="0"/>
    </w:pPr>
  </w:style>
  <w:style w:type="paragraph" w:styleId="ListNumber3">
    <w:name w:val="List Number 3"/>
    <w:basedOn w:val="List3"/>
    <w:rsid w:val="00F96B57"/>
    <w:pPr>
      <w:numPr>
        <w:numId w:val="3"/>
      </w:numPr>
    </w:pPr>
  </w:style>
  <w:style w:type="paragraph" w:styleId="ListNumber4">
    <w:name w:val="List Number 4"/>
    <w:basedOn w:val="List4"/>
    <w:rsid w:val="00F96B57"/>
    <w:pPr>
      <w:numPr>
        <w:numId w:val="4"/>
      </w:numPr>
    </w:pPr>
  </w:style>
  <w:style w:type="paragraph" w:styleId="ListNumber5">
    <w:name w:val="List Number 5"/>
    <w:basedOn w:val="List5"/>
    <w:rsid w:val="00F96B57"/>
    <w:pPr>
      <w:numPr>
        <w:numId w:val="5"/>
      </w:numPr>
    </w:pPr>
  </w:style>
  <w:style w:type="paragraph" w:styleId="BlockText">
    <w:name w:val="Block Text"/>
    <w:basedOn w:val="Normal"/>
    <w:rsid w:val="00F96B57"/>
    <w:pPr>
      <w:spacing w:after="120"/>
      <w:ind w:left="1440" w:right="1440"/>
    </w:pPr>
  </w:style>
  <w:style w:type="character" w:customStyle="1" w:styleId="Subscript">
    <w:name w:val="Subscript"/>
    <w:basedOn w:val="DefaultParagraphFont"/>
    <w:rsid w:val="00F96B57"/>
    <w:rPr>
      <w:sz w:val="16"/>
      <w:vertAlign w:val="subscript"/>
    </w:rPr>
  </w:style>
  <w:style w:type="character" w:customStyle="1" w:styleId="Superscript">
    <w:name w:val="Superscript"/>
    <w:basedOn w:val="DefaultParagraphFont"/>
    <w:rsid w:val="00F96B57"/>
    <w:rPr>
      <w:sz w:val="16"/>
      <w:vertAlign w:val="superscript"/>
    </w:rPr>
  </w:style>
  <w:style w:type="character" w:customStyle="1" w:styleId="Symbols">
    <w:name w:val="Symbols"/>
    <w:basedOn w:val="DefaultParagraphFont"/>
    <w:rsid w:val="00F96B57"/>
    <w:rPr>
      <w:rFonts w:ascii="Symbol" w:hAnsi="Symbol"/>
    </w:rPr>
  </w:style>
  <w:style w:type="character" w:customStyle="1" w:styleId="MenuOptions">
    <w:name w:val="Menu Options"/>
    <w:basedOn w:val="DefaultParagraphFont"/>
    <w:rsid w:val="00F96B57"/>
    <w:rPr>
      <w:rFonts w:ascii="Arial Narrow" w:hAnsi="Arial Narrow"/>
      <w:smallCaps/>
    </w:rPr>
  </w:style>
  <w:style w:type="character" w:customStyle="1" w:styleId="Buttons">
    <w:name w:val="Buttons"/>
    <w:basedOn w:val="DefaultParagraphFont"/>
    <w:rsid w:val="00F96B57"/>
    <w:rPr>
      <w:b/>
    </w:rPr>
  </w:style>
  <w:style w:type="character" w:customStyle="1" w:styleId="Underlined">
    <w:name w:val="Underlined"/>
    <w:basedOn w:val="DefaultParagraphFont"/>
    <w:rsid w:val="00F96B57"/>
    <w:rPr>
      <w:u w:val="single"/>
    </w:rPr>
  </w:style>
  <w:style w:type="paragraph" w:customStyle="1" w:styleId="TableBodyTextRight">
    <w:name w:val="Table Body Text Right"/>
    <w:basedOn w:val="TableBodyText"/>
    <w:rsid w:val="00F96B57"/>
    <w:pPr>
      <w:widowControl w:val="0"/>
      <w:autoSpaceDE w:val="0"/>
      <w:autoSpaceDN w:val="0"/>
      <w:adjustRightInd w:val="0"/>
      <w:jc w:val="right"/>
    </w:pPr>
    <w:rPr>
      <w:rFonts w:cs="Arial"/>
      <w:szCs w:val="18"/>
    </w:rPr>
  </w:style>
  <w:style w:type="paragraph" w:customStyle="1" w:styleId="CopyrightText">
    <w:name w:val="Copyright Text"/>
    <w:basedOn w:val="BodyText"/>
    <w:rsid w:val="00F96B57"/>
    <w:rPr>
      <w:sz w:val="18"/>
    </w:rPr>
  </w:style>
  <w:style w:type="paragraph" w:customStyle="1" w:styleId="BodySmallRight">
    <w:name w:val="Body Small Right"/>
    <w:basedOn w:val="BodyTextRight"/>
    <w:rsid w:val="00F96B57"/>
    <w:rPr>
      <w:sz w:val="18"/>
      <w:szCs w:val="18"/>
    </w:rPr>
  </w:style>
  <w:style w:type="paragraph" w:customStyle="1" w:styleId="MarginEdition">
    <w:name w:val="Margin Edition"/>
    <w:basedOn w:val="MarginNote"/>
    <w:rsid w:val="00F96B57"/>
    <w:pPr>
      <w:spacing w:before="0" w:after="0"/>
    </w:pPr>
    <w:rPr>
      <w:rFonts w:ascii="Times New Roman" w:hAnsi="Times New Roman"/>
      <w:color w:val="999999"/>
    </w:rPr>
  </w:style>
  <w:style w:type="paragraph" w:customStyle="1" w:styleId="Spacer">
    <w:name w:val="Spacer"/>
    <w:basedOn w:val="Normal"/>
    <w:rsid w:val="00F96B57"/>
    <w:rPr>
      <w:sz w:val="2"/>
      <w:szCs w:val="2"/>
    </w:rPr>
  </w:style>
  <w:style w:type="character" w:customStyle="1" w:styleId="Small">
    <w:name w:val="Small"/>
    <w:basedOn w:val="DefaultParagraphFont"/>
    <w:rsid w:val="00F96B57"/>
    <w:rPr>
      <w:sz w:val="16"/>
    </w:rPr>
  </w:style>
  <w:style w:type="paragraph" w:customStyle="1" w:styleId="WideTable">
    <w:name w:val="Wide Table"/>
    <w:basedOn w:val="Normal"/>
    <w:rsid w:val="00F96B57"/>
    <w:pPr>
      <w:ind w:left="-1418"/>
    </w:pPr>
    <w:rPr>
      <w:sz w:val="2"/>
      <w:szCs w:val="2"/>
    </w:rPr>
  </w:style>
  <w:style w:type="character" w:styleId="PageNumber">
    <w:name w:val="page number"/>
    <w:basedOn w:val="DefaultParagraphFont"/>
    <w:rsid w:val="00F96B57"/>
  </w:style>
  <w:style w:type="paragraph" w:styleId="Quote">
    <w:name w:val="Quote"/>
    <w:basedOn w:val="Heading1"/>
    <w:link w:val="QuoteChar"/>
    <w:qFormat/>
    <w:rsid w:val="00F96B57"/>
    <w:rPr>
      <w:b w:val="0"/>
      <w:sz w:val="72"/>
      <w:szCs w:val="72"/>
      <w:lang w:val="en-NZ"/>
    </w:rPr>
  </w:style>
  <w:style w:type="character" w:customStyle="1" w:styleId="QuoteChar">
    <w:name w:val="Quote Char"/>
    <w:basedOn w:val="DefaultParagraphFont"/>
    <w:link w:val="Quote"/>
    <w:rsid w:val="00F96B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B57"/>
    <w:pPr>
      <w:pageBreakBefore/>
    </w:pPr>
  </w:style>
  <w:style w:type="paragraph" w:customStyle="1" w:styleId="Border">
    <w:name w:val="Border"/>
    <w:basedOn w:val="Normal"/>
    <w:qFormat/>
    <w:rsid w:val="00F96B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B57"/>
    <w:rPr>
      <w:b/>
      <w:bCs/>
      <w:i/>
      <w:iCs/>
      <w:color w:val="auto"/>
    </w:rPr>
  </w:style>
  <w:style w:type="paragraph" w:styleId="IntenseQuote">
    <w:name w:val="Intense Quote"/>
    <w:basedOn w:val="Normal"/>
    <w:next w:val="Normal"/>
    <w:link w:val="IntenseQuoteChar"/>
    <w:uiPriority w:val="30"/>
    <w:qFormat/>
    <w:rsid w:val="00F96B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B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B57"/>
    <w:rPr>
      <w:smallCaps/>
      <w:color w:val="auto"/>
      <w:u w:val="single"/>
    </w:rPr>
  </w:style>
  <w:style w:type="character" w:styleId="IntenseReference">
    <w:name w:val="Intense Reference"/>
    <w:basedOn w:val="DefaultParagraphFont"/>
    <w:uiPriority w:val="32"/>
    <w:qFormat/>
    <w:rsid w:val="00F96B57"/>
    <w:rPr>
      <w:b/>
      <w:bCs/>
      <w:smallCaps/>
      <w:color w:val="auto"/>
      <w:spacing w:val="5"/>
      <w:u w:val="single"/>
    </w:rPr>
  </w:style>
  <w:style w:type="paragraph" w:customStyle="1" w:styleId="2ColumnHeading">
    <w:name w:val="2Column Heading"/>
    <w:basedOn w:val="BodyText"/>
    <w:qFormat/>
    <w:rsid w:val="00F96B57"/>
    <w:pPr>
      <w:spacing w:after="60"/>
      <w:ind w:left="-2268"/>
    </w:pPr>
    <w:rPr>
      <w:b/>
    </w:rPr>
  </w:style>
  <w:style w:type="paragraph" w:customStyle="1" w:styleId="Heading1TOC">
    <w:name w:val="Heading1 TOC"/>
    <w:basedOn w:val="Normal"/>
    <w:qFormat/>
    <w:rsid w:val="00F96B57"/>
    <w:pPr>
      <w:spacing w:before="240" w:after="120"/>
    </w:pPr>
    <w:rPr>
      <w:rFonts w:ascii="Times New Roman" w:hAnsi="Times New Roman"/>
      <w:b/>
      <w:sz w:val="32"/>
    </w:rPr>
  </w:style>
  <w:style w:type="paragraph" w:customStyle="1" w:styleId="Heading2TOC">
    <w:name w:val="Heading2 TOC"/>
    <w:basedOn w:val="Normal"/>
    <w:qFormat/>
    <w:rsid w:val="00F96B57"/>
    <w:pPr>
      <w:spacing w:before="240" w:after="60"/>
    </w:pPr>
    <w:rPr>
      <w:rFonts w:ascii="Times New Roman" w:hAnsi="Times New Roman"/>
      <w:b/>
      <w:sz w:val="28"/>
    </w:rPr>
  </w:style>
  <w:style w:type="character" w:customStyle="1" w:styleId="Underline">
    <w:name w:val="Underline"/>
    <w:basedOn w:val="DefaultParagraphFont"/>
    <w:qFormat/>
    <w:rsid w:val="00F96B57"/>
    <w:rPr>
      <w:u w:val="single"/>
    </w:rPr>
  </w:style>
  <w:style w:type="character" w:customStyle="1" w:styleId="BoldandItalics">
    <w:name w:val="Bold and Italics"/>
    <w:qFormat/>
    <w:rsid w:val="00F96B57"/>
    <w:rPr>
      <w:b/>
      <w:i/>
      <w:u w:val="none"/>
    </w:rPr>
  </w:style>
  <w:style w:type="paragraph" w:styleId="BalloonText">
    <w:name w:val="Balloon Text"/>
    <w:basedOn w:val="Normal"/>
    <w:link w:val="BalloonTextChar"/>
    <w:rsid w:val="00F96B57"/>
    <w:rPr>
      <w:rFonts w:ascii="Tahoma" w:hAnsi="Tahoma" w:cs="Tahoma"/>
      <w:sz w:val="16"/>
      <w:szCs w:val="16"/>
    </w:rPr>
  </w:style>
  <w:style w:type="character" w:customStyle="1" w:styleId="BalloonTextChar">
    <w:name w:val="Balloon Text Char"/>
    <w:basedOn w:val="DefaultParagraphFont"/>
    <w:link w:val="BalloonText"/>
    <w:rsid w:val="00F96B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B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6B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B57"/>
    <w:rPr>
      <w:b/>
      <w:color w:val="660033"/>
      <w:spacing w:val="0"/>
    </w:rPr>
  </w:style>
  <w:style w:type="paragraph" w:customStyle="1" w:styleId="Nameditemlist">
    <w:name w:val="Named item list"/>
    <w:basedOn w:val="BodyText"/>
    <w:qFormat/>
    <w:rsid w:val="00F96B57"/>
    <w:pPr>
      <w:tabs>
        <w:tab w:val="left" w:pos="2835"/>
      </w:tabs>
      <w:ind w:left="2835" w:hanging="2835"/>
    </w:pPr>
  </w:style>
  <w:style w:type="paragraph" w:customStyle="1" w:styleId="BodyTextnopadding">
    <w:name w:val="Body Text no padding"/>
    <w:basedOn w:val="BodyText"/>
    <w:qFormat/>
    <w:rsid w:val="00F96B57"/>
    <w:pPr>
      <w:spacing w:before="0" w:after="0"/>
    </w:pPr>
  </w:style>
  <w:style w:type="paragraph" w:customStyle="1" w:styleId="BodyTextBold">
    <w:name w:val="Body Text Bold"/>
    <w:basedOn w:val="BodyText"/>
    <w:qFormat/>
    <w:rsid w:val="00F96B57"/>
    <w:rPr>
      <w:b/>
    </w:rPr>
  </w:style>
  <w:style w:type="character" w:styleId="Hyperlink">
    <w:name w:val="Hyperlink"/>
    <w:basedOn w:val="DefaultParagraphFont"/>
    <w:uiPriority w:val="99"/>
    <w:unhideWhenUsed/>
    <w:rsid w:val="00F70A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4081</Characters>
  <Application>Microsoft Office Word</Application>
  <DocSecurity>0</DocSecurity>
  <Lines>127</Lines>
  <Paragraphs>64</Paragraphs>
  <ScaleCrop>false</ScaleCrop>
  <Company>Author-it Software Corporation Ltd.</Company>
  <LinksUpToDate>false</LinksUpToDate>
  <CharactersWithSpaces>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HLTENN058 Apply nursing practice in the perioperative setting</dc:title>
  <dc:subject>Approved</dc:subject>
  <dc:creator>SkillsIQ</dc:creator>
  <cp:keywords>Release: 2</cp:keywords>
  <dc:description>Review Date: 12 April 2008</dc:description>
  <cp:lastModifiedBy>HSD_TPCMSd.prod</cp:lastModifiedBy>
  <cp:revision>3</cp:revision>
  <dcterms:created xsi:type="dcterms:W3CDTF">2023-07-01T04:37:00Z</dcterms:created>
  <dcterms:modified xsi:type="dcterms:W3CDTF">2023-07-01T04:37:00Z</dcterms:modified>
</cp:coreProperties>
</file>