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D83" w:rsidP="00365D83">
      <w:pPr>
        <w:pStyle w:val="Title"/>
      </w:pPr>
      <w:r>
        <w:fldChar w:fldCharType="begin"/>
      </w:r>
      <w:r>
        <w:instrText xml:space="preserve"> TITLE   \* MERGEFORMAT </w:instrText>
      </w:r>
      <w:r>
        <w:fldChar w:fldCharType="separate"/>
      </w:r>
      <w:r>
        <w:t>HLTENN057 Contribute to the nursing care of a person with diabetes</w:t>
      </w:r>
      <w:r>
        <w:fldChar w:fldCharType="end"/>
      </w:r>
    </w:p>
    <w:p w:rsidR="00365D83" w:rsidP="00365D83">
      <w:pPr>
        <w:pStyle w:val="Version"/>
        <w:sectPr w:rsidSect="007C37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376E" w:rsidP="007C376E">
      <w:pPr>
        <w:pStyle w:val="SuperHeading"/>
      </w:pPr>
      <w:r w:rsidRPr="007C376E">
        <w:t>HLTENN057 Contribute to the nursing care of a person with diabetes</w:t>
      </w:r>
    </w:p>
    <w:p w:rsidR="00000000" w:rsidRPr="007C376E" w:rsidP="007C376E">
      <w:pPr>
        <w:pStyle w:val="Heading1"/>
      </w:pPr>
      <w:bookmarkStart w:id="1" w:name="O_1200685"/>
      <w:bookmarkEnd w:id="1"/>
      <w:r w:rsidRPr="007C376E">
        <w:t>Modification History</w:t>
      </w:r>
    </w:p>
    <w:tbl>
      <w:tblPr>
        <w:tblW w:w="0" w:type="auto"/>
        <w:tblLayout w:type="fixed"/>
        <w:tblCellMar>
          <w:left w:w="62" w:type="dxa"/>
          <w:right w:w="62" w:type="dxa"/>
        </w:tblCellMar>
        <w:tblLook w:val="0000"/>
      </w:tblPr>
      <w:tblGrid>
        <w:gridCol w:w="3040"/>
        <w:gridCol w:w="6074"/>
      </w:tblGrid>
      <w:tr w:rsidTr="007C376E">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7C376E" w:rsidP="007C376E">
            <w:pPr>
              <w:pStyle w:val="BodyText"/>
            </w:pPr>
            <w:r w:rsidRPr="007C376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7C376E">
            <w:pPr>
              <w:pStyle w:val="BodyText"/>
              <w:rPr>
                <w:lang w:val="en-NZ"/>
              </w:rPr>
            </w:pPr>
            <w:r w:rsidRPr="007C376E">
              <w:rPr>
                <w:rStyle w:val="SpecialBold"/>
              </w:rPr>
              <w:t>Comments</w:t>
            </w:r>
          </w:p>
        </w:tc>
      </w:tr>
      <w:tr w:rsidTr="007C376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376E">
            <w:pPr>
              <w:pStyle w:val="BodyText"/>
              <w:rPr>
                <w:lang w:val="en-NZ"/>
              </w:rPr>
            </w:pPr>
            <w:r w:rsidRPr="007C376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C376E" w:rsidP="007C376E">
            <w:pPr>
              <w:pStyle w:val="BodyText"/>
            </w:pPr>
            <w:r w:rsidRPr="007C376E">
              <w:t>Release 2 HLTENN057 Contribute to the nursing care of a person with diabetes supersedes and is equivalent to Release 1 HLTENN057 Contribute to the nursing care of a person with diabetes.</w:t>
            </w:r>
          </w:p>
          <w:p w:rsidR="00000000" w:rsidRPr="007C376E" w:rsidP="007C376E">
            <w:pPr>
              <w:pStyle w:val="BodyText"/>
            </w:pPr>
            <w:r w:rsidRPr="007C376E">
              <w:t>Updated:</w:t>
            </w:r>
          </w:p>
          <w:p w:rsidR="00000000" w:rsidP="007C376E">
            <w:pPr>
              <w:pStyle w:val="BodyText"/>
              <w:rPr>
                <w:lang w:val="en-NZ"/>
              </w:rPr>
            </w:pPr>
            <w:r w:rsidRPr="007C376E">
              <w:t>Mapping details and minor corrections.</w:t>
            </w:r>
          </w:p>
        </w:tc>
      </w:tr>
      <w:tr w:rsidTr="007C376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376E">
            <w:pPr>
              <w:pStyle w:val="BodyText"/>
              <w:rPr>
                <w:lang w:val="en-NZ"/>
              </w:rPr>
            </w:pPr>
            <w:r w:rsidRPr="007C376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C376E" w:rsidP="007C376E">
            <w:pPr>
              <w:pStyle w:val="BodyText"/>
            </w:pPr>
            <w:r w:rsidRPr="007C376E">
              <w:t xml:space="preserve">HLTENN057 </w:t>
            </w:r>
            <w:r w:rsidRPr="007C376E">
              <w:t>Contribute to the nursing care of a person with diabetes supersedes and is not equivalent to HLTENN025 Implement and monitor care for a person with diabetes.</w:t>
            </w:r>
          </w:p>
        </w:tc>
      </w:tr>
    </w:tbl>
    <w:p w:rsidR="00000000" w:rsidRPr="007C376E" w:rsidP="007C376E">
      <w:pPr>
        <w:pStyle w:val="BodyText"/>
      </w:pPr>
    </w:p>
    <w:p w:rsidR="00000000" w:rsidRPr="007C376E" w:rsidP="007C376E">
      <w:pPr>
        <w:pStyle w:val="AllowPageBreak"/>
      </w:pPr>
    </w:p>
    <w:p w:rsidR="00000000" w:rsidRPr="007C376E" w:rsidP="007C376E">
      <w:pPr>
        <w:pStyle w:val="Heading1"/>
      </w:pPr>
      <w:bookmarkStart w:id="2" w:name="O_1200684"/>
      <w:bookmarkEnd w:id="2"/>
      <w:r w:rsidRPr="007C376E">
        <w:t>Application</w:t>
      </w:r>
    </w:p>
    <w:p w:rsidR="00000000" w:rsidRPr="007C376E" w:rsidP="00365D83">
      <w:pPr>
        <w:pStyle w:val="BodyText"/>
      </w:pPr>
      <w:r w:rsidRPr="007C376E">
        <w:t>This unit describes the performance outcomes, skills and knowledge required to provide nursing care to a person with diabetes including assessing needs, planning and implementing nursing interventions, evaluating outcomes, and educating the person on the c</w:t>
      </w:r>
      <w:r w:rsidRPr="007C376E">
        <w:t>ondition and available resources.</w:t>
      </w:r>
    </w:p>
    <w:p w:rsidR="00000000" w:rsidRPr="007C376E" w:rsidP="00365D83">
      <w:pPr>
        <w:pStyle w:val="BodyText"/>
      </w:pPr>
      <w:r w:rsidRPr="007C376E">
        <w:t xml:space="preserve">This unit applies to enrolled nursing work carried out in consultation and collaboration with registered nurses, and under supervisory arrangements aligned to the Nursing and Midwifery Board of Australia (NMBA) regulatory </w:t>
      </w:r>
      <w:r w:rsidRPr="007C376E">
        <w:t>authority legislative requirements.</w:t>
      </w:r>
    </w:p>
    <w:p w:rsidR="00000000" w:rsidRPr="007C376E" w:rsidP="00365D83">
      <w:pPr>
        <w:pStyle w:val="BodyText"/>
      </w:pPr>
      <w:r w:rsidRPr="007C376E">
        <w:t>The skills in this unit must be applied in accordance with Commonwealth and State/Territory legislation, Australian Standards and industry codes of practice.</w:t>
      </w:r>
    </w:p>
    <w:p w:rsidR="00000000" w:rsidRPr="007C376E" w:rsidP="00365D83">
      <w:pPr>
        <w:pStyle w:val="BodyText"/>
      </w:pPr>
      <w:r w:rsidRPr="007C376E">
        <w:t>No occupational licensing, certification or specific legislati</w:t>
      </w:r>
      <w:r w:rsidRPr="007C376E">
        <w:t>ve requirements apply to this unit at the time of publication.</w:t>
      </w:r>
    </w:p>
    <w:p w:rsidR="00000000" w:rsidRPr="007C376E" w:rsidP="007C376E">
      <w:pPr>
        <w:pStyle w:val="Heading1"/>
      </w:pPr>
      <w:bookmarkStart w:id="3" w:name="O_1200683"/>
      <w:bookmarkEnd w:id="3"/>
      <w:r w:rsidRPr="007C376E">
        <w:t>Pre-requisite Unit</w:t>
      </w:r>
    </w:p>
    <w:p w:rsidR="00000000" w:rsidRPr="007C376E" w:rsidP="00365D83">
      <w:pPr>
        <w:pStyle w:val="BodyText"/>
      </w:pPr>
      <w:r w:rsidRPr="007C376E">
        <w:t xml:space="preserve">Nil </w:t>
      </w:r>
    </w:p>
    <w:p w:rsidR="00000000" w:rsidRPr="007C376E" w:rsidP="007C376E">
      <w:pPr>
        <w:pStyle w:val="Heading1"/>
      </w:pPr>
      <w:bookmarkStart w:id="4" w:name="O_1200682"/>
      <w:bookmarkEnd w:id="4"/>
      <w:r w:rsidRPr="007C376E">
        <w:t>Competency Field</w:t>
      </w:r>
    </w:p>
    <w:p w:rsidR="00000000" w:rsidRPr="007C376E" w:rsidP="00365D83">
      <w:pPr>
        <w:pStyle w:val="BodyText"/>
      </w:pPr>
      <w:r w:rsidRPr="007C376E">
        <w:t>Enrolled Nursing</w:t>
      </w:r>
    </w:p>
    <w:p w:rsidR="00000000" w:rsidRPr="007C376E" w:rsidP="007C376E">
      <w:pPr>
        <w:pStyle w:val="Heading1"/>
      </w:pPr>
      <w:bookmarkStart w:id="5" w:name="O_1200681"/>
      <w:bookmarkEnd w:id="5"/>
      <w:r w:rsidRPr="007C376E">
        <w:t>Unit Sector</w:t>
      </w:r>
    </w:p>
    <w:p w:rsidR="00000000" w:rsidRPr="007C376E" w:rsidP="00365D83">
      <w:pPr>
        <w:pStyle w:val="BodyText"/>
      </w:pPr>
      <w:r w:rsidRPr="007C376E">
        <w:t>Enrolled Nursing</w:t>
      </w:r>
    </w:p>
    <w:p w:rsidR="00000000" w:rsidRPr="007C376E" w:rsidP="007C376E">
      <w:pPr>
        <w:pStyle w:val="Heading1"/>
      </w:pPr>
      <w:bookmarkStart w:id="6" w:name="O_1200680"/>
      <w:bookmarkEnd w:id="6"/>
      <w:r w:rsidRPr="007C376E">
        <w:t>Elements and Performance Crite</w:t>
      </w:r>
      <w:r w:rsidRPr="007C376E">
        <w:t>ria</w:t>
      </w:r>
    </w:p>
    <w:tbl>
      <w:tblPr>
        <w:tblW w:w="0" w:type="auto"/>
        <w:tblLayout w:type="fixed"/>
        <w:tblCellMar>
          <w:left w:w="62" w:type="dxa"/>
          <w:right w:w="62" w:type="dxa"/>
        </w:tblCellMar>
        <w:tblLook w:val="0000"/>
      </w:tblPr>
      <w:tblGrid>
        <w:gridCol w:w="2694"/>
        <w:gridCol w:w="6350"/>
      </w:tblGrid>
      <w:tr w:rsidTr="007C376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C376E" w:rsidP="007C376E">
            <w:pPr>
              <w:pStyle w:val="BodyText"/>
            </w:pPr>
            <w:r w:rsidRPr="007C376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C376E">
            <w:pPr>
              <w:pStyle w:val="BodyText"/>
              <w:rPr>
                <w:lang w:val="en-NZ"/>
              </w:rPr>
            </w:pPr>
            <w:r w:rsidRPr="007C376E">
              <w:rPr>
                <w:rStyle w:val="SpecialBold"/>
              </w:rPr>
              <w:t>PERFORMANCE</w:t>
            </w:r>
            <w:r w:rsidRPr="007C376E">
              <w:t xml:space="preserve"> </w:t>
            </w:r>
            <w:r w:rsidRPr="007C376E">
              <w:rPr>
                <w:rStyle w:val="SpecialBold"/>
              </w:rPr>
              <w:t>CRITERIA</w:t>
            </w:r>
          </w:p>
        </w:tc>
      </w:tr>
      <w:tr w:rsidTr="007C376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C376E" w:rsidP="007C376E">
            <w:pPr>
              <w:pStyle w:val="BodyText"/>
            </w:pPr>
            <w:r w:rsidRPr="007C376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C376E">
            <w:pPr>
              <w:pStyle w:val="BodyText"/>
              <w:rPr>
                <w:lang w:val="en-NZ"/>
              </w:rPr>
            </w:pPr>
            <w:r w:rsidRPr="007C376E">
              <w:rPr>
                <w:rStyle w:val="Emphasis"/>
              </w:rPr>
              <w:t>Performance criteria describe the performance needed to demonstrate achievement of the element.</w:t>
            </w:r>
          </w:p>
        </w:tc>
      </w:tr>
      <w:tr w:rsidTr="007C376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C376E">
            <w:pPr>
              <w:pStyle w:val="List"/>
              <w:rPr>
                <w:lang w:val="en-NZ"/>
              </w:rPr>
            </w:pPr>
            <w:r w:rsidRPr="007C376E">
              <w:t>1.  Assess needs of a person with diabetes.</w:t>
            </w:r>
          </w:p>
        </w:tc>
        <w:tc>
          <w:tcPr>
            <w:tcW w:w="6350" w:type="dxa"/>
            <w:tcBorders>
              <w:top w:val="nil"/>
              <w:left w:val="nil"/>
              <w:bottom w:val="nil"/>
              <w:right w:val="nil"/>
            </w:tcBorders>
            <w:tcMar>
              <w:top w:w="0" w:type="dxa"/>
              <w:left w:w="62" w:type="dxa"/>
              <w:bottom w:w="0" w:type="dxa"/>
              <w:right w:w="62" w:type="dxa"/>
            </w:tcMar>
          </w:tcPr>
          <w:p w:rsidR="00000000" w:rsidRPr="007C376E" w:rsidP="007C376E">
            <w:pPr>
              <w:pStyle w:val="List"/>
            </w:pPr>
            <w:r w:rsidRPr="007C376E">
              <w:t>1.1. Apply requirements of the pathophysiology of types of diabetes.</w:t>
            </w:r>
          </w:p>
          <w:p w:rsidR="00000000" w:rsidRPr="007C376E" w:rsidP="007C376E">
            <w:pPr>
              <w:pStyle w:val="List"/>
            </w:pPr>
            <w:r w:rsidRPr="007C376E">
              <w:t>1.2. Perform nursing assessment using contemporary assessment tools, resources and strategies and incorporating review of health status, lifestyle and treatment regimes.</w:t>
            </w:r>
          </w:p>
          <w:p w:rsidR="00000000" w:rsidRPr="007C376E" w:rsidP="007C376E">
            <w:pPr>
              <w:pStyle w:val="List"/>
            </w:pPr>
            <w:r w:rsidRPr="007C376E">
              <w:t>1.3. Determine un</w:t>
            </w:r>
            <w:r w:rsidRPr="007C376E">
              <w:t>derstanding of condition, self-management strategies and medications.</w:t>
            </w:r>
          </w:p>
          <w:p w:rsidR="00000000" w:rsidRPr="007C376E" w:rsidP="007C376E">
            <w:pPr>
              <w:pStyle w:val="List"/>
            </w:pPr>
            <w:r w:rsidRPr="007C376E">
              <w:t>1.4. Identify possible factors impacting the health and significant alterations in the condition.</w:t>
            </w:r>
          </w:p>
          <w:p w:rsidR="00000000" w:rsidP="007C376E">
            <w:pPr>
              <w:pStyle w:val="List"/>
              <w:rPr>
                <w:lang w:val="en-NZ"/>
              </w:rPr>
            </w:pPr>
            <w:r w:rsidRPr="007C376E">
              <w:t>1.5. Identify family and carer understanding of and involvement in the person’s diabetes</w:t>
            </w:r>
            <w:r w:rsidRPr="007C376E">
              <w:t xml:space="preserve"> care and the impact on care planning and provision.</w:t>
            </w:r>
          </w:p>
        </w:tc>
      </w:tr>
      <w:tr w:rsidTr="007C376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C376E">
            <w:pPr>
              <w:pStyle w:val="List"/>
              <w:rPr>
                <w:lang w:val="en-NZ"/>
              </w:rPr>
            </w:pPr>
            <w:r w:rsidRPr="007C376E">
              <w:t>2.  Perform nursing interventions to assist in achieving and maintaining optimal diabetes health.</w:t>
            </w:r>
          </w:p>
        </w:tc>
        <w:tc>
          <w:tcPr>
            <w:tcW w:w="6350" w:type="dxa"/>
            <w:tcBorders>
              <w:top w:val="nil"/>
              <w:left w:val="nil"/>
              <w:bottom w:val="nil"/>
              <w:right w:val="nil"/>
            </w:tcBorders>
            <w:tcMar>
              <w:top w:w="0" w:type="dxa"/>
              <w:left w:w="62" w:type="dxa"/>
              <w:bottom w:w="0" w:type="dxa"/>
              <w:right w:w="62" w:type="dxa"/>
            </w:tcMar>
          </w:tcPr>
          <w:p w:rsidR="00000000" w:rsidRPr="007C376E" w:rsidP="007C376E">
            <w:pPr>
              <w:pStyle w:val="List"/>
            </w:pPr>
            <w:r w:rsidRPr="007C376E">
              <w:t xml:space="preserve">2.1. Prioritise care according to needs and re-prioritise care activities when circumstances change. </w:t>
            </w:r>
          </w:p>
          <w:p w:rsidR="00000000" w:rsidRPr="007C376E" w:rsidP="007C376E">
            <w:pPr>
              <w:pStyle w:val="List"/>
            </w:pPr>
            <w:r w:rsidRPr="007C376E">
              <w:t>2.2. Apply plan of care and ensure it reflects the care needs of a person with diabetes.</w:t>
            </w:r>
          </w:p>
          <w:p w:rsidR="00000000" w:rsidRPr="007C376E" w:rsidP="007C376E">
            <w:pPr>
              <w:pStyle w:val="List"/>
            </w:pPr>
            <w:r w:rsidRPr="007C376E">
              <w:t>2.3. Identify response to nursing interventions and understanding of ongoing management of the condition, including strategies for self-management.</w:t>
            </w:r>
          </w:p>
          <w:p w:rsidR="00000000" w:rsidRPr="007C376E" w:rsidP="007C376E">
            <w:pPr>
              <w:pStyle w:val="List"/>
            </w:pPr>
            <w:r w:rsidRPr="007C376E">
              <w:t>2.4. Evaluate blood</w:t>
            </w:r>
            <w:r w:rsidRPr="007C376E">
              <w:t xml:space="preserve"> and urine test results related to diabetic condition and report findings to the multidisciplinary health care team. </w:t>
            </w:r>
          </w:p>
          <w:p w:rsidR="00000000" w:rsidRPr="007C376E" w:rsidP="007C376E">
            <w:pPr>
              <w:pStyle w:val="List"/>
            </w:pPr>
            <w:r w:rsidRPr="007C376E">
              <w:t>2.5. Administer prescribed and emergency medicine as indicated.</w:t>
            </w:r>
          </w:p>
          <w:p w:rsidR="00000000" w:rsidP="007C376E">
            <w:pPr>
              <w:pStyle w:val="List"/>
              <w:rPr>
                <w:lang w:val="en-NZ"/>
              </w:rPr>
            </w:pPr>
            <w:r w:rsidRPr="007C376E">
              <w:t>2.6. Liaise with registered nurses about alterations in condition while pr</w:t>
            </w:r>
            <w:r w:rsidRPr="007C376E">
              <w:t>oviding ongoing support.</w:t>
            </w:r>
          </w:p>
        </w:tc>
      </w:tr>
      <w:tr w:rsidTr="007C376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C376E">
            <w:pPr>
              <w:pStyle w:val="List"/>
              <w:rPr>
                <w:lang w:val="en-NZ"/>
              </w:rPr>
            </w:pPr>
            <w:r w:rsidRPr="007C376E">
              <w:t>3.  Identify diabetes care services in the Australian health care environment.</w:t>
            </w:r>
          </w:p>
        </w:tc>
        <w:tc>
          <w:tcPr>
            <w:tcW w:w="6350" w:type="dxa"/>
            <w:tcBorders>
              <w:top w:val="nil"/>
              <w:left w:val="nil"/>
              <w:bottom w:val="nil"/>
              <w:right w:val="nil"/>
            </w:tcBorders>
            <w:tcMar>
              <w:top w:w="0" w:type="dxa"/>
              <w:left w:w="62" w:type="dxa"/>
              <w:bottom w:w="0" w:type="dxa"/>
              <w:right w:w="62" w:type="dxa"/>
            </w:tcMar>
          </w:tcPr>
          <w:p w:rsidR="00000000" w:rsidRPr="007C376E" w:rsidP="007C376E">
            <w:pPr>
              <w:pStyle w:val="List"/>
            </w:pPr>
            <w:r w:rsidRPr="007C376E">
              <w:t>3.1. specialist services and complementary roles of organisations and individuals involved in supporting and delivering diabetes care.</w:t>
            </w:r>
          </w:p>
          <w:p w:rsidR="00000000" w:rsidP="007C376E">
            <w:pPr>
              <w:pStyle w:val="List"/>
              <w:rPr>
                <w:lang w:val="en-NZ"/>
              </w:rPr>
            </w:pPr>
            <w:r w:rsidRPr="007C376E">
              <w:t>3.2. Identify ne</w:t>
            </w:r>
            <w:r w:rsidRPr="007C376E">
              <w:t>ed to refer person to a diabetes registered nurse educator and other specialist services and complementary roles of organisations and individuals involved in supporting and delivering diabetes care.</w:t>
            </w:r>
          </w:p>
        </w:tc>
      </w:tr>
      <w:tr w:rsidTr="007C376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C376E">
            <w:pPr>
              <w:pStyle w:val="List"/>
              <w:rPr>
                <w:lang w:val="en-NZ"/>
              </w:rPr>
            </w:pPr>
            <w:r w:rsidRPr="007C376E">
              <w:t>4.  Evaluate care plan for a person with diabetes and su</w:t>
            </w:r>
            <w:r w:rsidRPr="007C376E">
              <w:t>pport self-management.</w:t>
            </w:r>
          </w:p>
        </w:tc>
        <w:tc>
          <w:tcPr>
            <w:tcW w:w="6350" w:type="dxa"/>
            <w:tcBorders>
              <w:top w:val="nil"/>
              <w:left w:val="nil"/>
              <w:bottom w:val="nil"/>
              <w:right w:val="nil"/>
            </w:tcBorders>
            <w:tcMar>
              <w:top w:w="0" w:type="dxa"/>
              <w:left w:w="62" w:type="dxa"/>
              <w:bottom w:w="0" w:type="dxa"/>
              <w:right w:w="62" w:type="dxa"/>
            </w:tcMar>
          </w:tcPr>
          <w:p w:rsidR="00000000" w:rsidRPr="007C376E" w:rsidP="007C376E">
            <w:pPr>
              <w:pStyle w:val="List"/>
            </w:pPr>
            <w:r w:rsidRPr="007C376E">
              <w:t>4.1. Identify and evaluate diabetes management plan to ensure compliance and escalate intervention where identified.</w:t>
            </w:r>
          </w:p>
          <w:p w:rsidR="00000000" w:rsidRPr="007C376E" w:rsidP="007C376E">
            <w:pPr>
              <w:pStyle w:val="List"/>
            </w:pPr>
            <w:r w:rsidRPr="007C376E">
              <w:t>4.2. Evaluate nursing interventions and identified outcomes against evidence-based best practice in diabetes nursing</w:t>
            </w:r>
            <w:r w:rsidRPr="007C376E">
              <w:t xml:space="preserve"> care.</w:t>
            </w:r>
          </w:p>
          <w:p w:rsidR="00000000" w:rsidRPr="007C376E" w:rsidP="007C376E">
            <w:pPr>
              <w:pStyle w:val="List"/>
            </w:pPr>
            <w:r w:rsidRPr="007C376E">
              <w:t>4.3. Evaluate person’s understanding of the diabetes condition, medications, therapeutic regimes and self-management.</w:t>
            </w:r>
          </w:p>
          <w:p w:rsidR="00000000" w:rsidRPr="007C376E" w:rsidP="007C376E">
            <w:pPr>
              <w:pStyle w:val="List"/>
            </w:pPr>
            <w:r w:rsidRPr="007C376E">
              <w:t>4.4. Promote self-management of condition and assist person to provide accurate information to families and carers on diabetes care</w:t>
            </w:r>
            <w:r w:rsidRPr="007C376E">
              <w:t xml:space="preserve"> needs.</w:t>
            </w:r>
          </w:p>
          <w:p w:rsidR="00000000" w:rsidRPr="007C376E" w:rsidP="007C376E">
            <w:pPr>
              <w:pStyle w:val="List"/>
            </w:pPr>
            <w:r w:rsidRPr="007C376E">
              <w:t>4.5. Document uptake of health promotion initiatives to support self-management.</w:t>
            </w:r>
          </w:p>
        </w:tc>
      </w:tr>
    </w:tbl>
    <w:p w:rsidR="00000000" w:rsidRPr="007C376E" w:rsidP="007C376E">
      <w:pPr>
        <w:pStyle w:val="BodyText"/>
      </w:pPr>
    </w:p>
    <w:p w:rsidR="00000000" w:rsidRPr="007C376E" w:rsidP="007C376E">
      <w:pPr>
        <w:pStyle w:val="AllowPageBreak"/>
      </w:pPr>
    </w:p>
    <w:p w:rsidR="00000000" w:rsidRPr="007C376E" w:rsidP="007C376E">
      <w:pPr>
        <w:pStyle w:val="Heading1"/>
      </w:pPr>
      <w:bookmarkStart w:id="7" w:name="O_1200679"/>
      <w:bookmarkEnd w:id="7"/>
      <w:r w:rsidRPr="007C376E">
        <w:t>Foundation Skills</w:t>
      </w:r>
    </w:p>
    <w:p w:rsidR="00000000" w:rsidRPr="007C376E" w:rsidP="00365D83">
      <w:pPr>
        <w:pStyle w:val="BodyText"/>
      </w:pPr>
      <w:r w:rsidRPr="007C376E">
        <w:t>Foundation skills essential to performance are explicit in the performance criteria of this unit of competency.</w:t>
      </w:r>
    </w:p>
    <w:p w:rsidR="00000000" w:rsidRPr="007C376E" w:rsidP="007C376E">
      <w:pPr>
        <w:pStyle w:val="Heading1"/>
      </w:pPr>
      <w:bookmarkStart w:id="8" w:name="O_1200678"/>
      <w:bookmarkEnd w:id="8"/>
      <w:r w:rsidRPr="007C376E">
        <w:t>Unit Mapping Information</w:t>
      </w:r>
    </w:p>
    <w:p w:rsidR="00000000" w:rsidRPr="007C376E" w:rsidP="00365D83">
      <w:pPr>
        <w:pStyle w:val="BodyText"/>
      </w:pPr>
      <w:r w:rsidRPr="007C376E">
        <w:t>HLTENN057 Contribute to the nursing care of a person with diabetes supersedes and is not equivalent to HLTENN025 Implement and monitor care for a person with diabetes.</w:t>
      </w:r>
    </w:p>
    <w:p w:rsidR="00000000" w:rsidRPr="007C376E" w:rsidP="007C376E">
      <w:pPr>
        <w:pStyle w:val="Heading1"/>
      </w:pPr>
      <w:bookmarkStart w:id="9" w:name="O_1200686"/>
      <w:bookmarkEnd w:id="9"/>
      <w:r w:rsidRPr="007C376E">
        <w:t>Links</w:t>
      </w:r>
    </w:p>
    <w:p w:rsidR="00000000" w:rsidRPr="007C376E" w:rsidP="00365D83">
      <w:pPr>
        <w:pStyle w:val="BodyText"/>
      </w:pPr>
      <w:r w:rsidRPr="007C376E">
        <w:t>Companion Volume implementati</w:t>
      </w:r>
      <w:r w:rsidRPr="007C376E">
        <w:t xml:space="preserve">on guides are found in VETNet - </w:t>
      </w:r>
      <w:r>
        <w:fldChar w:fldCharType="begin"/>
      </w:r>
      <w:r>
        <w:instrText xml:space="preserve"> HYPERLINK "https://vetnet.gov.au/Pages/TrainingDocs.aspx?q=ced1390f-48d9-4ab0-bd50-b015e5485705" </w:instrText>
      </w:r>
      <w:r>
        <w:fldChar w:fldCharType="separate"/>
      </w:r>
      <w:r w:rsidRPr="00F26E66">
        <w:rPr>
          <w:rStyle w:val="Hyperlink"/>
        </w:rPr>
        <w:t>https://vetnet.gov.au/Pages/TrainingDocs.aspx?q=ced1390f-48d9-4ab0-bd50-b015e5485705</w:t>
      </w:r>
      <w:r>
        <w:fldChar w:fldCharType="end"/>
      </w:r>
    </w:p>
    <w:p w:rsidR="00000000" w:rsidRPr="007C376E" w:rsidP="00365D83">
      <w:pPr>
        <w:pStyle w:val="BodyText"/>
        <w:sectPr w:rsidSect="007C376E">
          <w:headerReference w:type="default" r:id="rId10"/>
          <w:footerReference w:type="default" r:id="rId11"/>
          <w:pgSz w:w="11908" w:h="16833"/>
          <w:pgMar w:top="1702" w:right="1418" w:bottom="1702" w:left="1418" w:header="992" w:footer="992" w:gutter="0"/>
          <w:cols w:space="720"/>
          <w:noEndnote/>
          <w:docGrid w:linePitch="299"/>
        </w:sectPr>
      </w:pPr>
    </w:p>
    <w:p w:rsidR="00000000" w:rsidRPr="007C376E" w:rsidP="007C376E">
      <w:pPr>
        <w:pStyle w:val="SuperHeading"/>
      </w:pPr>
      <w:r w:rsidRPr="007C376E">
        <w:t>Assessment Requirements for HLTENN057 Contribute to the nursing care of a person with diabet</w:t>
      </w:r>
      <w:r w:rsidRPr="007C376E">
        <w:t>es</w:t>
      </w:r>
    </w:p>
    <w:p w:rsidR="00000000" w:rsidRPr="007C376E" w:rsidP="007C376E">
      <w:pPr>
        <w:pStyle w:val="Heading1"/>
      </w:pPr>
      <w:bookmarkStart w:id="10" w:name="O_1200676"/>
      <w:bookmarkEnd w:id="10"/>
      <w:r w:rsidRPr="007C376E">
        <w:t>Modification History</w:t>
      </w:r>
    </w:p>
    <w:tbl>
      <w:tblPr>
        <w:tblW w:w="0" w:type="auto"/>
        <w:tblLayout w:type="fixed"/>
        <w:tblCellMar>
          <w:left w:w="62" w:type="dxa"/>
          <w:right w:w="62" w:type="dxa"/>
        </w:tblCellMar>
        <w:tblLook w:val="0000"/>
      </w:tblPr>
      <w:tblGrid>
        <w:gridCol w:w="3040"/>
        <w:gridCol w:w="6074"/>
      </w:tblGrid>
      <w:tr w:rsidTr="007C376E">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7C376E" w:rsidP="007C376E">
            <w:pPr>
              <w:pStyle w:val="BodyText"/>
            </w:pPr>
            <w:r w:rsidRPr="007C376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7C376E">
            <w:pPr>
              <w:pStyle w:val="BodyText"/>
              <w:rPr>
                <w:lang w:val="en-NZ"/>
              </w:rPr>
            </w:pPr>
            <w:r w:rsidRPr="007C376E">
              <w:rPr>
                <w:rStyle w:val="SpecialBold"/>
              </w:rPr>
              <w:t>Comments</w:t>
            </w:r>
          </w:p>
        </w:tc>
      </w:tr>
      <w:tr w:rsidTr="007C376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376E">
            <w:pPr>
              <w:pStyle w:val="BodyText"/>
              <w:rPr>
                <w:lang w:val="en-NZ"/>
              </w:rPr>
            </w:pPr>
            <w:r w:rsidRPr="007C376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C376E" w:rsidP="007C376E">
            <w:pPr>
              <w:pStyle w:val="BodyText"/>
            </w:pPr>
            <w:r w:rsidRPr="007C376E">
              <w:t>Release 2 HLTENN057 Contribute to the nursing care of a person with diabetes supersedes and is equivalent to Release 1 HLTENN057 Contribute to the nursing care of a person with diabetes.</w:t>
            </w:r>
          </w:p>
          <w:p w:rsidR="00000000" w:rsidRPr="007C376E" w:rsidP="007C376E">
            <w:pPr>
              <w:pStyle w:val="BodyText"/>
            </w:pPr>
            <w:r w:rsidRPr="007C376E">
              <w:t>Updated:</w:t>
            </w:r>
          </w:p>
          <w:p w:rsidR="00000000" w:rsidP="007C376E">
            <w:pPr>
              <w:pStyle w:val="BodyText"/>
              <w:rPr>
                <w:lang w:val="en-NZ"/>
              </w:rPr>
            </w:pPr>
            <w:r w:rsidRPr="007C376E">
              <w:t>Mapping details and minor corrections.</w:t>
            </w:r>
          </w:p>
        </w:tc>
      </w:tr>
      <w:tr w:rsidTr="007C376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376E">
            <w:pPr>
              <w:pStyle w:val="BodyText"/>
              <w:rPr>
                <w:lang w:val="en-NZ"/>
              </w:rPr>
            </w:pPr>
            <w:r w:rsidRPr="007C376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C376E" w:rsidP="007C376E">
            <w:pPr>
              <w:pStyle w:val="BodyText"/>
            </w:pPr>
            <w:r w:rsidRPr="007C376E">
              <w:t>HLTENN057 Contribute to the nursing care of a person with diabetes supersedes and is not equivalent to HLTENN025 Implement and monitor care for a person with diabetes.</w:t>
            </w:r>
          </w:p>
        </w:tc>
      </w:tr>
    </w:tbl>
    <w:p w:rsidR="00000000" w:rsidRPr="007C376E" w:rsidP="007C376E">
      <w:pPr>
        <w:pStyle w:val="BodyText"/>
      </w:pPr>
    </w:p>
    <w:p w:rsidR="00000000" w:rsidRPr="007C376E" w:rsidP="007C376E">
      <w:pPr>
        <w:pStyle w:val="AllowPageBreak"/>
      </w:pPr>
    </w:p>
    <w:p w:rsidR="00000000" w:rsidRPr="007C376E" w:rsidP="007C376E">
      <w:pPr>
        <w:pStyle w:val="Heading1"/>
      </w:pPr>
      <w:bookmarkStart w:id="11" w:name="O_1200675"/>
      <w:bookmarkEnd w:id="11"/>
      <w:r w:rsidRPr="007C376E">
        <w:t>Perform</w:t>
      </w:r>
      <w:r w:rsidRPr="007C376E">
        <w:t>ance Evidence</w:t>
      </w:r>
    </w:p>
    <w:p w:rsidR="00000000" w:rsidRPr="007C376E" w:rsidP="00365D83">
      <w:pPr>
        <w:pStyle w:val="BodyText"/>
      </w:pPr>
      <w:r w:rsidRPr="007C376E">
        <w:t>Evidence of the ability to complete tasks outlined in elements and performance criteria of this unit in the context of the job role, and:</w:t>
      </w:r>
    </w:p>
    <w:p w:rsidR="00000000" w:rsidRPr="007C376E" w:rsidP="007C376E">
      <w:pPr>
        <w:pStyle w:val="ListBullet"/>
      </w:pPr>
      <w:r w:rsidRPr="007C376E">
        <w:t>provide nursing care to three people with diabetes involving:</w:t>
      </w:r>
    </w:p>
    <w:p w:rsidR="00000000" w:rsidRPr="007C376E" w:rsidP="007C376E">
      <w:pPr>
        <w:pStyle w:val="ListBullet2"/>
      </w:pPr>
      <w:r w:rsidRPr="007C376E">
        <w:t>a person who has become hypoglycaemic</w:t>
      </w:r>
    </w:p>
    <w:p w:rsidR="00000000" w:rsidRPr="007C376E" w:rsidP="007C376E">
      <w:pPr>
        <w:pStyle w:val="ListBullet2"/>
      </w:pPr>
      <w:r w:rsidRPr="007C376E">
        <w:t>a person who has become hyperglycaemic</w:t>
      </w:r>
    </w:p>
    <w:p w:rsidR="00000000" w:rsidRPr="007C376E" w:rsidP="00365D83">
      <w:pPr>
        <w:pStyle w:val="BodyText"/>
      </w:pPr>
      <w:r w:rsidRPr="007C376E">
        <w:t>The tasks must be undertaken in accordance with the Nursing and Midwifery Board of Australia (NMBA) professional practice standards, codes and guidelines.</w:t>
      </w:r>
    </w:p>
    <w:p w:rsidR="00000000" w:rsidRPr="007C376E" w:rsidP="007C376E">
      <w:pPr>
        <w:pStyle w:val="Heading1"/>
      </w:pPr>
      <w:bookmarkStart w:id="12" w:name="O_1200674"/>
      <w:bookmarkEnd w:id="12"/>
      <w:r w:rsidRPr="007C376E">
        <w:t>Knowledge Evidence</w:t>
      </w:r>
    </w:p>
    <w:p w:rsidR="00000000" w:rsidRPr="007C376E" w:rsidP="00365D83">
      <w:pPr>
        <w:pStyle w:val="BodyText"/>
      </w:pPr>
      <w:r w:rsidRPr="007C376E">
        <w:t>Demonstrate knowledge re</w:t>
      </w:r>
      <w:r w:rsidRPr="007C376E">
        <w:t>quired to complete tasks outlined in elements and performance criteria of this unit:</w:t>
      </w:r>
    </w:p>
    <w:p w:rsidR="00000000" w:rsidRPr="007C376E" w:rsidP="007C376E">
      <w:pPr>
        <w:pStyle w:val="ListBullet"/>
      </w:pPr>
      <w:r w:rsidRPr="007C376E">
        <w:t>anatomy, physiology and pathophysiology related to diabetes and diabetic conditions including:</w:t>
      </w:r>
    </w:p>
    <w:p w:rsidR="00000000" w:rsidRPr="007C376E" w:rsidP="007C376E">
      <w:pPr>
        <w:pStyle w:val="ListBullet2"/>
      </w:pPr>
      <w:r w:rsidRPr="007C376E">
        <w:t>type 1 diabetes</w:t>
      </w:r>
    </w:p>
    <w:p w:rsidR="00000000" w:rsidRPr="007C376E" w:rsidP="007C376E">
      <w:pPr>
        <w:pStyle w:val="ListBullet2"/>
      </w:pPr>
      <w:r w:rsidRPr="007C376E">
        <w:t>type 2 diabetes</w:t>
      </w:r>
    </w:p>
    <w:p w:rsidR="00000000" w:rsidRPr="007C376E" w:rsidP="007C376E">
      <w:pPr>
        <w:pStyle w:val="ListBullet2"/>
      </w:pPr>
      <w:r w:rsidRPr="007C376E">
        <w:t>gestational diabetes mellitus</w:t>
      </w:r>
    </w:p>
    <w:p w:rsidR="00000000" w:rsidRPr="007C376E" w:rsidP="007C376E">
      <w:pPr>
        <w:pStyle w:val="ListBullet"/>
      </w:pPr>
      <w:r w:rsidRPr="007C376E">
        <w:t>insulin adm</w:t>
      </w:r>
      <w:r w:rsidRPr="007C376E">
        <w:t xml:space="preserve">inistration devices </w:t>
      </w:r>
    </w:p>
    <w:p w:rsidR="00000000" w:rsidRPr="007C376E" w:rsidP="007C376E">
      <w:pPr>
        <w:pStyle w:val="ListBullet"/>
      </w:pPr>
      <w:r w:rsidRPr="007C376E">
        <w:t>potential problems related to care of a person with diabetic conditions:</w:t>
      </w:r>
    </w:p>
    <w:p w:rsidR="00000000" w:rsidRPr="007C376E" w:rsidP="007C376E">
      <w:pPr>
        <w:pStyle w:val="ListBullet2"/>
      </w:pPr>
      <w:r w:rsidRPr="007C376E">
        <w:t>hypoglycaemia</w:t>
      </w:r>
    </w:p>
    <w:p w:rsidR="00000000" w:rsidRPr="007C376E" w:rsidP="007C376E">
      <w:pPr>
        <w:pStyle w:val="ListBullet2"/>
      </w:pPr>
      <w:r w:rsidRPr="007C376E">
        <w:t>hyperglycaemia</w:t>
      </w:r>
    </w:p>
    <w:p w:rsidR="00000000" w:rsidRPr="007C376E" w:rsidP="007C376E">
      <w:pPr>
        <w:pStyle w:val="ListBullet2"/>
      </w:pPr>
      <w:r w:rsidRPr="007C376E">
        <w:t>diabetic ketoacidosis (DKA)</w:t>
      </w:r>
    </w:p>
    <w:p w:rsidR="00000000" w:rsidRPr="007C376E" w:rsidP="007C376E">
      <w:pPr>
        <w:pStyle w:val="ListBullet2"/>
      </w:pPr>
      <w:r w:rsidRPr="007C376E">
        <w:t>Hyperglycaemic Hyperosmolar Nonketotic Syndrome (HHNS)</w:t>
      </w:r>
    </w:p>
    <w:p w:rsidR="00000000" w:rsidRPr="007C376E" w:rsidP="007C376E">
      <w:pPr>
        <w:pStyle w:val="ListBullet2"/>
      </w:pPr>
      <w:r w:rsidRPr="007C376E">
        <w:t>Hyperosmotic Hyperglycaemic Syndrome (HHS)</w:t>
      </w:r>
    </w:p>
    <w:p w:rsidR="00000000" w:rsidRPr="007C376E" w:rsidP="007C376E">
      <w:pPr>
        <w:pStyle w:val="ListBullet2"/>
      </w:pPr>
      <w:r w:rsidRPr="007C376E">
        <w:t>retinopathy</w:t>
      </w:r>
    </w:p>
    <w:p w:rsidR="00000000" w:rsidRPr="007C376E" w:rsidP="007C376E">
      <w:pPr>
        <w:pStyle w:val="ListBullet2"/>
      </w:pPr>
      <w:r w:rsidRPr="007C376E">
        <w:t>infection</w:t>
      </w:r>
    </w:p>
    <w:p w:rsidR="00000000" w:rsidRPr="007C376E" w:rsidP="007C376E">
      <w:pPr>
        <w:pStyle w:val="ListBullet2"/>
      </w:pPr>
      <w:r w:rsidRPr="007C376E">
        <w:t>psychosocial issues</w:t>
      </w:r>
    </w:p>
    <w:p w:rsidR="00000000" w:rsidRPr="007C376E" w:rsidP="007C376E">
      <w:pPr>
        <w:pStyle w:val="ListBullet"/>
      </w:pPr>
      <w:r w:rsidRPr="007C376E">
        <w:t>health promotion goals and expected outcomes:</w:t>
      </w:r>
    </w:p>
    <w:p w:rsidR="00000000" w:rsidRPr="007C376E" w:rsidP="007C376E">
      <w:pPr>
        <w:pStyle w:val="ListBullet2"/>
      </w:pPr>
      <w:r w:rsidRPr="007C376E">
        <w:t xml:space="preserve">glycaemic control </w:t>
      </w:r>
    </w:p>
    <w:p w:rsidR="00000000" w:rsidRPr="007C376E" w:rsidP="007C376E">
      <w:pPr>
        <w:pStyle w:val="ListBullet2"/>
      </w:pPr>
      <w:r w:rsidRPr="007C376E">
        <w:t>optimal nutrition</w:t>
      </w:r>
    </w:p>
    <w:p w:rsidR="00000000" w:rsidRPr="007C376E" w:rsidP="007C376E">
      <w:pPr>
        <w:pStyle w:val="ListBullet2"/>
      </w:pPr>
      <w:r w:rsidRPr="007C376E">
        <w:t xml:space="preserve">weight loss or gain </w:t>
      </w:r>
    </w:p>
    <w:p w:rsidR="00000000" w:rsidRPr="007C376E" w:rsidP="007C376E">
      <w:pPr>
        <w:pStyle w:val="ListBullet2"/>
      </w:pPr>
      <w:r w:rsidRPr="007C376E">
        <w:t>smoking cessation</w:t>
      </w:r>
    </w:p>
    <w:p w:rsidR="00000000" w:rsidRPr="007C376E" w:rsidP="007C376E">
      <w:pPr>
        <w:pStyle w:val="ListBullet2"/>
      </w:pPr>
      <w:r w:rsidRPr="007C376E">
        <w:t>foot and eye care</w:t>
      </w:r>
    </w:p>
    <w:p w:rsidR="00000000" w:rsidRPr="007C376E" w:rsidP="007C376E">
      <w:pPr>
        <w:pStyle w:val="ListBullet2"/>
      </w:pPr>
      <w:r w:rsidRPr="007C376E">
        <w:t xml:space="preserve">oral hypoglycaemic therapy </w:t>
      </w:r>
    </w:p>
    <w:p w:rsidR="00000000" w:rsidRPr="007C376E" w:rsidP="007C376E">
      <w:pPr>
        <w:pStyle w:val="ListBullet2"/>
      </w:pPr>
      <w:r w:rsidRPr="007C376E">
        <w:t>insulin therapy</w:t>
      </w:r>
    </w:p>
    <w:p w:rsidR="00000000" w:rsidRPr="007C376E" w:rsidP="007C376E">
      <w:pPr>
        <w:pStyle w:val="ListBullet2"/>
      </w:pPr>
      <w:r w:rsidRPr="007C376E">
        <w:t>blood glucose monitoring</w:t>
      </w:r>
    </w:p>
    <w:p w:rsidR="00000000" w:rsidRPr="007C376E" w:rsidP="007C376E">
      <w:pPr>
        <w:pStyle w:val="ListBullet"/>
      </w:pPr>
      <w:r w:rsidRPr="007C376E">
        <w:t>factors influencing self-esteem of the person with diabetes</w:t>
      </w:r>
    </w:p>
    <w:p w:rsidR="00000000" w:rsidRPr="007C376E" w:rsidP="007C376E">
      <w:pPr>
        <w:pStyle w:val="ListBullet"/>
      </w:pPr>
      <w:r w:rsidRPr="007C376E">
        <w:t>issues related to diabetes care delivery and diabetes related services</w:t>
      </w:r>
    </w:p>
    <w:p w:rsidR="00000000" w:rsidRPr="007C376E" w:rsidP="007C376E">
      <w:pPr>
        <w:pStyle w:val="ListBullet"/>
      </w:pPr>
      <w:r w:rsidRPr="007C376E">
        <w:t>underlying environmental and social factors contributing to diabetes in the Australian general population, including the fact</w:t>
      </w:r>
      <w:r w:rsidRPr="007C376E">
        <w:t>ors involved with higher rates experienced by Aboriginal and Torres Strait Islander people</w:t>
      </w:r>
    </w:p>
    <w:p w:rsidR="00000000" w:rsidRPr="007C376E" w:rsidP="007C376E">
      <w:pPr>
        <w:pStyle w:val="ListBullet"/>
      </w:pPr>
      <w:r w:rsidRPr="007C376E">
        <w:t>role of Congress of Aboriginal and Torres Strait Islander Nurses and Midwives (CATSINaM)</w:t>
      </w:r>
    </w:p>
    <w:p w:rsidR="00000000" w:rsidRPr="007C376E" w:rsidP="007C376E">
      <w:pPr>
        <w:pStyle w:val="ListBullet"/>
      </w:pPr>
      <w:r w:rsidRPr="007C376E">
        <w:t>Aboriginal and Torres Strait Islander health and principles of cultural safe</w:t>
      </w:r>
      <w:r w:rsidRPr="007C376E">
        <w:t>ty</w:t>
      </w:r>
    </w:p>
    <w:p w:rsidR="00000000" w:rsidRPr="007C376E" w:rsidP="007C376E">
      <w:pPr>
        <w:pStyle w:val="ListBullet"/>
      </w:pPr>
      <w:r w:rsidRPr="007C376E">
        <w:t>organisational processes for evaluation of care plans.</w:t>
      </w:r>
    </w:p>
    <w:p w:rsidR="00000000" w:rsidRPr="007C376E" w:rsidP="007C376E">
      <w:pPr>
        <w:pStyle w:val="AllowPageBreak"/>
      </w:pPr>
    </w:p>
    <w:p w:rsidR="00000000" w:rsidRPr="007C376E" w:rsidP="007C376E">
      <w:pPr>
        <w:pStyle w:val="Heading1"/>
      </w:pPr>
      <w:bookmarkStart w:id="13" w:name="O_1200673"/>
      <w:bookmarkEnd w:id="13"/>
      <w:r w:rsidRPr="007C376E">
        <w:t>Assessment Conditions</w:t>
      </w:r>
    </w:p>
    <w:p w:rsidR="00000000" w:rsidRPr="007C376E" w:rsidP="00365D83">
      <w:pPr>
        <w:pStyle w:val="BodyText"/>
      </w:pPr>
      <w:r w:rsidRPr="007C376E">
        <w:t>To be eligible to apply for registration as an enrolled nurse and to practice in Australia, each applican</w:t>
      </w:r>
      <w:r w:rsidRPr="007C376E">
        <w:t>t must complete a Diploma of Nursing program accredited by the Australian Nursing and Midwifery Accreditation Council (ANMAC) and approved as ‘an approved program of study’ by the Nursing and Midwifery Board of Australia (NMBA) in accordance with the Enrol</w:t>
      </w:r>
      <w:r w:rsidRPr="007C376E">
        <w:t xml:space="preserve">led Nurse Accreditation Standards. </w:t>
      </w:r>
    </w:p>
    <w:p w:rsidR="00000000" w:rsidRPr="007C376E" w:rsidP="00365D83">
      <w:pPr>
        <w:pStyle w:val="BodyText"/>
      </w:pPr>
      <w:r w:rsidRPr="007C376E">
        <w:t xml:space="preserve">For more detail visit </w:t>
      </w:r>
      <w:r>
        <w:fldChar w:fldCharType="begin"/>
      </w:r>
      <w:r>
        <w:instrText xml:space="preserve"> HYPERLINK "https://www.ahpra.gov.au" </w:instrText>
      </w:r>
      <w:r>
        <w:fldChar w:fldCharType="separate"/>
      </w:r>
      <w:r w:rsidRPr="00F26E66">
        <w:rPr>
          <w:rStyle w:val="Hyperlink"/>
        </w:rPr>
        <w:t>https://www.ahpra.gov.au</w:t>
      </w:r>
      <w:r>
        <w:fldChar w:fldCharType="end"/>
      </w:r>
      <w:r w:rsidRPr="007C376E">
        <w:t xml:space="preserve">.  </w:t>
      </w:r>
    </w:p>
    <w:p w:rsidR="00000000" w:rsidRPr="007C376E" w:rsidP="00365D83">
      <w:pPr>
        <w:pStyle w:val="BodyText"/>
      </w:pPr>
      <w:r w:rsidRPr="007C376E">
        <w:t>Skills must be demonstrated in the workplace or in a simulated environment as specified in the performance evidence that model industry operating conditions including acc</w:t>
      </w:r>
      <w:r w:rsidRPr="007C376E">
        <w:t>ess to real people for simulations and scenarios in enrolled nursing work.</w:t>
      </w:r>
    </w:p>
    <w:p w:rsidR="00000000" w:rsidRPr="007C376E" w:rsidP="00365D83">
      <w:pPr>
        <w:pStyle w:val="BodyText"/>
      </w:pPr>
      <w:r w:rsidRPr="007C376E">
        <w:t>Assessors must satisfy the Standards for Registered Training Organisations’ requirements for assessors.</w:t>
      </w:r>
    </w:p>
    <w:p w:rsidR="00000000" w:rsidRPr="007C376E" w:rsidP="00365D83">
      <w:pPr>
        <w:pStyle w:val="BodyText"/>
      </w:pPr>
      <w:r w:rsidRPr="007C376E">
        <w:t xml:space="preserve">Assessors must also hold current registration as a registered nurse with the </w:t>
      </w:r>
      <w:r w:rsidRPr="007C376E">
        <w:t>Nursing and Midwifery Board of Australia (NMBA).</w:t>
      </w:r>
    </w:p>
    <w:p w:rsidR="00000000" w:rsidRPr="007C376E" w:rsidP="007C376E">
      <w:pPr>
        <w:pStyle w:val="Heading1"/>
      </w:pPr>
      <w:bookmarkStart w:id="14" w:name="O_1200687"/>
      <w:bookmarkEnd w:id="14"/>
      <w:r w:rsidRPr="007C376E">
        <w:t>Links</w:t>
      </w:r>
    </w:p>
    <w:p w:rsidR="00000000" w:rsidRPr="007C376E" w:rsidP="00365D83">
      <w:pPr>
        <w:pStyle w:val="BodyText"/>
      </w:pPr>
      <w:r w:rsidRPr="007C376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26E66">
        <w:rPr>
          <w:rStyle w:val="Hyperlink"/>
        </w:rPr>
        <w:t>https://vetnet.gov.au/Pages/TrainingDocs.aspx?q=ced1390f-48d9-4ab0-bd50-b015e5485705</w:t>
      </w:r>
      <w:r>
        <w:fldChar w:fldCharType="end"/>
      </w:r>
    </w:p>
    <w:p w:rsidR="00000000" w:rsidRPr="007C376E" w:rsidP="007C376E"/>
    <w:sectPr w:rsidSect="007C37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6E" w:rsidRPr="00365D83" w:rsidP="00365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83" w:rsidP="007C37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5D83" w:rsidP="007C37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65D83" w:rsidP="007C37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6E" w:rsidP="007C376E">
    <w:pPr>
      <w:pStyle w:val="Footer"/>
      <w:framePr w:wrap="around"/>
    </w:pPr>
    <w:r>
      <w:fldChar w:fldCharType="begin"/>
    </w:r>
    <w:r>
      <w:instrText xml:space="preserve"> DOCPROPERTY  Subject  \* MERGEFORMAT </w:instrText>
    </w:r>
    <w:r>
      <w:fldChar w:fldCharType="separate"/>
    </w:r>
    <w:r w:rsidR="00365D83">
      <w:t>Approved</w:t>
    </w:r>
    <w:r w:rsidR="00365D83">
      <w:fldChar w:fldCharType="end"/>
    </w:r>
    <w:r>
      <w:tab/>
      <w:t xml:space="preserve">Page </w:t>
    </w:r>
    <w:r>
      <w:fldChar w:fldCharType="begin"/>
    </w:r>
    <w:r>
      <w:instrText xml:space="preserve"> PAGE  \* Arabic  \* MERGEFORMAT </w:instrText>
    </w:r>
    <w:r>
      <w:fldChar w:fldCharType="separate"/>
    </w:r>
    <w:r w:rsidR="00365D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5D83">
      <w:rPr>
        <w:noProof/>
      </w:rPr>
      <w:t>4</w:t>
    </w:r>
    <w:r>
      <w:rPr>
        <w:noProof/>
      </w:rPr>
      <w:fldChar w:fldCharType="end"/>
    </w:r>
  </w:p>
  <w:p w:rsidR="007C376E" w:rsidP="007C376E">
    <w:pPr>
      <w:pStyle w:val="Footer"/>
      <w:framePr w:wrap="around"/>
    </w:pPr>
    <w:r>
      <w:t xml:space="preserve">© Commonwealth of Australia, </w:t>
    </w:r>
    <w:r>
      <w:fldChar w:fldCharType="begin"/>
    </w:r>
    <w:r>
      <w:instrText xml:space="preserve"> DATE  \@ "yyyy"  \* MERGEFORMAT </w:instrText>
    </w:r>
    <w:r>
      <w:fldChar w:fldCharType="separate"/>
    </w:r>
    <w:r w:rsidR="00365D83">
      <w:rPr>
        <w:noProof/>
      </w:rPr>
      <w:t>2025</w:t>
    </w:r>
    <w:r>
      <w:fldChar w:fldCharType="end"/>
    </w:r>
    <w:r>
      <w:tab/>
    </w:r>
    <w:r>
      <w:fldChar w:fldCharType="begin"/>
    </w:r>
    <w:r>
      <w:instrText xml:space="preserve"> DOCPROPERTY  Author  \* MERGEFORMAT </w:instrText>
    </w:r>
    <w:r>
      <w:fldChar w:fldCharType="separate"/>
    </w:r>
    <w:r w:rsidR="00365D83">
      <w:t>HumanAbility</w:t>
    </w:r>
    <w:r w:rsidR="00365D83">
      <w:fldChar w:fldCharType="end"/>
    </w:r>
  </w:p>
  <w:p w:rsidR="007C376E" w:rsidP="007C37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376E" w:rsidRPr="00365D83" w:rsidP="00365D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83" w:rsidRPr="002D2AF8" w:rsidP="007C376E">
    <w:pPr>
      <w:pStyle w:val="Header"/>
      <w:framePr w:wrap="around"/>
    </w:pPr>
    <w:r>
      <w:fldChar w:fldCharType="begin"/>
    </w:r>
    <w:r>
      <w:instrText xml:space="preserve"> TITLE   \* MERGEFORMAT </w:instrText>
    </w:r>
    <w:r>
      <w:fldChar w:fldCharType="separate"/>
    </w:r>
    <w:r>
      <w:t>HLTENN057 Contribute to the nursing care of a person with diabetes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5D83" w:rsidP="007C37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76E" w:rsidRPr="002D2AF8" w:rsidP="007C376E">
    <w:pPr>
      <w:pStyle w:val="Header"/>
      <w:framePr w:wrap="around"/>
    </w:pPr>
    <w:r>
      <w:fldChar w:fldCharType="begin"/>
    </w:r>
    <w:r>
      <w:instrText xml:space="preserve"> TITLE   \* MERGEFORMAT </w:instrText>
    </w:r>
    <w:r>
      <w:fldChar w:fldCharType="separate"/>
    </w:r>
    <w:r w:rsidR="00365D83">
      <w:t>HLTENN057 Contribute to the nursing care of a person with diabetes</w:t>
    </w:r>
    <w:r w:rsidR="00365D83">
      <w:fldChar w:fldCharType="end"/>
    </w:r>
    <w:r>
      <w:tab/>
      <w:t xml:space="preserve">Date this document was generated: </w:t>
    </w:r>
    <w:r>
      <w:fldChar w:fldCharType="begin"/>
    </w:r>
    <w:r>
      <w:instrText xml:space="preserve"> CREATEDATE  \@ "d MMMM yyyy"  \* MERGEFORMAT </w:instrText>
    </w:r>
    <w:r>
      <w:fldChar w:fldCharType="separate"/>
    </w:r>
    <w:r w:rsidR="00365D83">
      <w:rPr>
        <w:noProof/>
      </w:rPr>
      <w:t>2 March 2025</w:t>
    </w:r>
    <w:r>
      <w:fldChar w:fldCharType="end"/>
    </w:r>
  </w:p>
  <w:p w:rsidR="007C376E" w:rsidP="007C37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7CD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86EB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3076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7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76E"/>
    <w:pPr>
      <w:spacing w:before="360" w:after="60"/>
      <w:outlineLvl w:val="0"/>
    </w:pPr>
    <w:rPr>
      <w:sz w:val="32"/>
    </w:rPr>
  </w:style>
  <w:style w:type="paragraph" w:styleId="Heading2">
    <w:name w:val="heading 2"/>
    <w:basedOn w:val="HeadingBase"/>
    <w:next w:val="BodyText"/>
    <w:link w:val="Heading2Char"/>
    <w:qFormat/>
    <w:rsid w:val="007C376E"/>
    <w:pPr>
      <w:keepLines/>
      <w:spacing w:before="240" w:after="120"/>
      <w:outlineLvl w:val="1"/>
    </w:pPr>
    <w:rPr>
      <w:sz w:val="28"/>
      <w:szCs w:val="40"/>
    </w:rPr>
  </w:style>
  <w:style w:type="paragraph" w:styleId="Heading3">
    <w:name w:val="heading 3"/>
    <w:basedOn w:val="HeadingBase"/>
    <w:next w:val="BodyText"/>
    <w:link w:val="Heading3Char"/>
    <w:qFormat/>
    <w:rsid w:val="007C376E"/>
    <w:pPr>
      <w:spacing w:before="180" w:after="120"/>
      <w:outlineLvl w:val="2"/>
    </w:pPr>
    <w:rPr>
      <w:spacing w:val="-10"/>
      <w:kern w:val="32"/>
    </w:rPr>
  </w:style>
  <w:style w:type="paragraph" w:styleId="Heading4">
    <w:name w:val="heading 4"/>
    <w:basedOn w:val="HeadingBase"/>
    <w:next w:val="BodyText"/>
    <w:link w:val="Heading4Char"/>
    <w:qFormat/>
    <w:rsid w:val="007C376E"/>
    <w:pPr>
      <w:spacing w:before="160" w:after="120"/>
      <w:outlineLvl w:val="3"/>
    </w:pPr>
    <w:rPr>
      <w:sz w:val="22"/>
    </w:rPr>
  </w:style>
  <w:style w:type="paragraph" w:styleId="Heading5">
    <w:name w:val="heading 5"/>
    <w:basedOn w:val="HeadingBase"/>
    <w:next w:val="Normal"/>
    <w:link w:val="Heading5Char"/>
    <w:qFormat/>
    <w:rsid w:val="007C376E"/>
    <w:pPr>
      <w:spacing w:before="80"/>
      <w:outlineLvl w:val="4"/>
    </w:pPr>
    <w:rPr>
      <w:color w:val="918585"/>
      <w:sz w:val="20"/>
    </w:rPr>
  </w:style>
  <w:style w:type="paragraph" w:styleId="Heading6">
    <w:name w:val="heading 6"/>
    <w:basedOn w:val="HeadingBase"/>
    <w:next w:val="Normal"/>
    <w:link w:val="Heading6Char"/>
    <w:qFormat/>
    <w:rsid w:val="007C376E"/>
    <w:pPr>
      <w:spacing w:before="60"/>
      <w:outlineLvl w:val="5"/>
    </w:pPr>
    <w:rPr>
      <w:color w:val="918585"/>
      <w:sz w:val="20"/>
    </w:rPr>
  </w:style>
  <w:style w:type="paragraph" w:styleId="Heading7">
    <w:name w:val="heading 7"/>
    <w:basedOn w:val="Normal"/>
    <w:next w:val="Normal"/>
    <w:link w:val="Heading7Char"/>
    <w:qFormat/>
    <w:rsid w:val="007C376E"/>
    <w:pPr>
      <w:ind w:left="720"/>
      <w:outlineLvl w:val="6"/>
    </w:pPr>
    <w:rPr>
      <w:i/>
    </w:rPr>
  </w:style>
  <w:style w:type="paragraph" w:styleId="Heading8">
    <w:name w:val="heading 8"/>
    <w:basedOn w:val="Normal"/>
    <w:next w:val="Normal"/>
    <w:link w:val="Heading8Char"/>
    <w:qFormat/>
    <w:rsid w:val="007C376E"/>
    <w:pPr>
      <w:ind w:left="720"/>
      <w:outlineLvl w:val="7"/>
    </w:pPr>
    <w:rPr>
      <w:i/>
    </w:rPr>
  </w:style>
  <w:style w:type="paragraph" w:styleId="Heading9">
    <w:name w:val="heading 9"/>
    <w:basedOn w:val="Normal"/>
    <w:next w:val="Normal"/>
    <w:link w:val="Heading9Char"/>
    <w:qFormat/>
    <w:rsid w:val="007C376E"/>
    <w:pPr>
      <w:ind w:left="720"/>
      <w:outlineLvl w:val="8"/>
    </w:pPr>
    <w:rPr>
      <w:i/>
    </w:rPr>
  </w:style>
  <w:style w:type="character" w:default="1" w:styleId="DefaultParagraphFont">
    <w:name w:val="Default Paragraph Font"/>
    <w:uiPriority w:val="1"/>
    <w:unhideWhenUsed/>
    <w:rsid w:val="007C37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76E"/>
  </w:style>
  <w:style w:type="character" w:customStyle="1" w:styleId="Heading1Char">
    <w:name w:val="Heading 1 Char"/>
    <w:basedOn w:val="DefaultParagraphFont"/>
    <w:link w:val="Heading1"/>
    <w:rsid w:val="007C376E"/>
    <w:rPr>
      <w:rFonts w:ascii="Times New Roman" w:eastAsia="Times New Roman" w:hAnsi="Times New Roman" w:cs="Times New Roman"/>
      <w:b/>
      <w:sz w:val="32"/>
      <w:szCs w:val="20"/>
      <w:lang w:eastAsia="en-US"/>
    </w:rPr>
  </w:style>
  <w:style w:type="paragraph" w:styleId="BodyText">
    <w:name w:val="Body Text"/>
    <w:basedOn w:val="Normal"/>
    <w:link w:val="BodyTextChar"/>
    <w:rsid w:val="007C37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376E"/>
    <w:rPr>
      <w:rFonts w:ascii="Times New Roman" w:eastAsia="Times New Roman" w:hAnsi="Times New Roman" w:cs="Times New Roman"/>
      <w:sz w:val="24"/>
      <w:lang w:eastAsia="en-US"/>
    </w:rPr>
  </w:style>
  <w:style w:type="paragraph" w:styleId="List">
    <w:name w:val="List"/>
    <w:basedOn w:val="BodyText"/>
    <w:next w:val="BodyText"/>
    <w:rsid w:val="007C376E"/>
    <w:pPr>
      <w:tabs>
        <w:tab w:val="left" w:pos="340"/>
      </w:tabs>
      <w:spacing w:before="60" w:after="60"/>
      <w:ind w:left="340" w:hanging="340"/>
    </w:pPr>
  </w:style>
  <w:style w:type="paragraph" w:styleId="ListBullet">
    <w:name w:val="List Bullet"/>
    <w:basedOn w:val="List"/>
    <w:rsid w:val="007C376E"/>
    <w:pPr>
      <w:numPr>
        <w:numId w:val="12"/>
      </w:numPr>
      <w:tabs>
        <w:tab w:val="clear" w:pos="340"/>
      </w:tabs>
      <w:spacing w:before="40" w:after="40"/>
    </w:pPr>
  </w:style>
  <w:style w:type="character" w:customStyle="1" w:styleId="SpecialBold">
    <w:name w:val="Special Bold"/>
    <w:basedOn w:val="DefaultParagraphFont"/>
    <w:rsid w:val="007C376E"/>
    <w:rPr>
      <w:b/>
      <w:spacing w:val="0"/>
    </w:rPr>
  </w:style>
  <w:style w:type="paragraph" w:styleId="ListBullet2">
    <w:name w:val="List Bullet 2"/>
    <w:basedOn w:val="List2"/>
    <w:rsid w:val="007C376E"/>
    <w:pPr>
      <w:numPr>
        <w:numId w:val="13"/>
      </w:numPr>
      <w:tabs>
        <w:tab w:val="clear" w:pos="680"/>
      </w:tabs>
    </w:pPr>
  </w:style>
  <w:style w:type="character" w:styleId="Emphasis">
    <w:name w:val="Emphasis"/>
    <w:basedOn w:val="DefaultParagraphFont"/>
    <w:qFormat/>
    <w:rsid w:val="007C376E"/>
    <w:rPr>
      <w:i/>
    </w:rPr>
  </w:style>
  <w:style w:type="paragraph" w:customStyle="1" w:styleId="SuperHeading">
    <w:name w:val="SuperHeading"/>
    <w:basedOn w:val="Normal"/>
    <w:rsid w:val="007C376E"/>
    <w:pPr>
      <w:spacing w:before="240" w:after="120"/>
      <w:outlineLvl w:val="0"/>
    </w:pPr>
    <w:rPr>
      <w:rFonts w:ascii="Times New Roman" w:hAnsi="Times New Roman"/>
      <w:b/>
      <w:sz w:val="32"/>
    </w:rPr>
  </w:style>
  <w:style w:type="paragraph" w:customStyle="1" w:styleId="AllowPageBreak">
    <w:name w:val="AllowPageBreak"/>
    <w:rsid w:val="007C37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37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7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7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7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7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7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7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76E"/>
    <w:rPr>
      <w:rFonts w:ascii="Courier New" w:eastAsia="Times New Roman" w:hAnsi="Courier New" w:cs="Times New Roman"/>
      <w:i/>
      <w:szCs w:val="20"/>
      <w:lang w:eastAsia="en-US"/>
    </w:rPr>
  </w:style>
  <w:style w:type="paragraph" w:customStyle="1" w:styleId="HeadingBase">
    <w:name w:val="Heading Base"/>
    <w:rsid w:val="007C37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76E"/>
    <w:pPr>
      <w:tabs>
        <w:tab w:val="right" w:leader="dot" w:pos="9072"/>
      </w:tabs>
      <w:ind w:left="567"/>
    </w:pPr>
    <w:rPr>
      <w:szCs w:val="22"/>
    </w:rPr>
  </w:style>
  <w:style w:type="paragraph" w:customStyle="1" w:styleId="TOCBase">
    <w:name w:val="TOC Base"/>
    <w:rsid w:val="007C37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76E"/>
    <w:pPr>
      <w:tabs>
        <w:tab w:val="right" w:leader="dot" w:pos="9072"/>
      </w:tabs>
      <w:spacing w:before="40" w:after="40"/>
      <w:ind w:left="284"/>
    </w:pPr>
    <w:rPr>
      <w:rFonts w:ascii="Times New Roman" w:hAnsi="Times New Roman"/>
    </w:rPr>
  </w:style>
  <w:style w:type="paragraph" w:styleId="TOC1">
    <w:name w:val="toc 1"/>
    <w:basedOn w:val="TOCBase"/>
    <w:next w:val="Normal"/>
    <w:rsid w:val="007C37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7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76E"/>
    <w:rPr>
      <w:rFonts w:ascii="Times New Roman" w:eastAsia="Times New Roman" w:hAnsi="Times New Roman" w:cs="Times New Roman"/>
      <w:sz w:val="16"/>
      <w:lang w:eastAsia="en-US"/>
    </w:rPr>
  </w:style>
  <w:style w:type="paragraph" w:styleId="Title">
    <w:name w:val="Title"/>
    <w:basedOn w:val="HeadingBase"/>
    <w:link w:val="TitleChar"/>
    <w:qFormat/>
    <w:rsid w:val="007C376E"/>
    <w:pPr>
      <w:spacing w:before="5040"/>
      <w:jc w:val="center"/>
    </w:pPr>
    <w:rPr>
      <w:sz w:val="48"/>
      <w:szCs w:val="72"/>
      <w:lang w:val="en-US"/>
    </w:rPr>
  </w:style>
  <w:style w:type="character" w:customStyle="1" w:styleId="TitleChar">
    <w:name w:val="Title Char"/>
    <w:basedOn w:val="DefaultParagraphFont"/>
    <w:link w:val="Title"/>
    <w:rsid w:val="007C37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76E"/>
    <w:pPr>
      <w:tabs>
        <w:tab w:val="left" w:pos="3600"/>
        <w:tab w:val="left" w:pos="3958"/>
      </w:tabs>
    </w:pPr>
  </w:style>
  <w:style w:type="paragraph" w:customStyle="1" w:styleId="Note">
    <w:name w:val="Note"/>
    <w:basedOn w:val="BodyText"/>
    <w:rsid w:val="007C37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76E"/>
    <w:pPr>
      <w:framePr w:wrap="auto" w:hAnchor="text" w:y="6049"/>
    </w:pPr>
    <w:rPr>
      <w:color w:val="000000"/>
      <w:sz w:val="40"/>
    </w:rPr>
  </w:style>
  <w:style w:type="paragraph" w:customStyle="1" w:styleId="TOCTitle">
    <w:name w:val="TOCTitle"/>
    <w:basedOn w:val="Heading1"/>
    <w:rsid w:val="007C376E"/>
    <w:pPr>
      <w:spacing w:after="240"/>
      <w:jc w:val="center"/>
      <w:outlineLvl w:val="9"/>
    </w:pPr>
    <w:rPr>
      <w:caps/>
    </w:rPr>
  </w:style>
  <w:style w:type="paragraph" w:customStyle="1" w:styleId="Version">
    <w:name w:val="Version"/>
    <w:rsid w:val="007C37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76E"/>
    <w:pPr>
      <w:keepNext w:val="0"/>
      <w:tabs>
        <w:tab w:val="right" w:pos="4176"/>
      </w:tabs>
      <w:ind w:left="198" w:hanging="198"/>
    </w:pPr>
    <w:rPr>
      <w:rFonts w:ascii="Garamond" w:hAnsi="Garamond"/>
    </w:rPr>
  </w:style>
  <w:style w:type="paragraph" w:styleId="IndexHeading">
    <w:name w:val="index heading"/>
    <w:basedOn w:val="Normal"/>
    <w:next w:val="Index1"/>
    <w:semiHidden/>
    <w:rsid w:val="007C376E"/>
    <w:pPr>
      <w:spacing w:before="120" w:after="120"/>
    </w:pPr>
    <w:rPr>
      <w:rFonts w:ascii="Arial" w:hAnsi="Arial"/>
      <w:b/>
      <w:color w:val="918585"/>
      <w:sz w:val="24"/>
    </w:rPr>
  </w:style>
  <w:style w:type="paragraph" w:styleId="Header">
    <w:name w:val="header"/>
    <w:basedOn w:val="Normal"/>
    <w:link w:val="HeaderChar"/>
    <w:rsid w:val="007C37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76E"/>
    <w:rPr>
      <w:rFonts w:ascii="Times New Roman" w:eastAsia="Times New Roman" w:hAnsi="Times New Roman" w:cs="Times New Roman"/>
      <w:sz w:val="16"/>
      <w:szCs w:val="20"/>
      <w:lang w:val="en-GB" w:eastAsia="en-US"/>
    </w:rPr>
  </w:style>
  <w:style w:type="paragraph" w:customStyle="1" w:styleId="Chapter">
    <w:name w:val="Chapter"/>
    <w:basedOn w:val="Normal"/>
    <w:rsid w:val="007C376E"/>
    <w:pPr>
      <w:spacing w:before="240"/>
    </w:pPr>
    <w:rPr>
      <w:rFonts w:ascii="Times New Roman" w:hAnsi="Times New Roman"/>
      <w:smallCaps/>
      <w:spacing w:val="80"/>
      <w:sz w:val="28"/>
    </w:rPr>
  </w:style>
  <w:style w:type="paragraph" w:customStyle="1" w:styleId="InChapter">
    <w:name w:val="InChapter"/>
    <w:basedOn w:val="Heading3"/>
    <w:rsid w:val="007C376E"/>
    <w:pPr>
      <w:spacing w:after="240"/>
      <w:outlineLvl w:val="9"/>
    </w:pPr>
    <w:rPr>
      <w:noProof/>
    </w:rPr>
  </w:style>
  <w:style w:type="paragraph" w:styleId="Index2">
    <w:name w:val="index 2"/>
    <w:basedOn w:val="Normal"/>
    <w:next w:val="Normal"/>
    <w:semiHidden/>
    <w:rsid w:val="007C376E"/>
    <w:pPr>
      <w:tabs>
        <w:tab w:val="right" w:pos="4176"/>
      </w:tabs>
      <w:ind w:left="568" w:hanging="284"/>
    </w:pPr>
    <w:rPr>
      <w:rFonts w:ascii="Garamond" w:hAnsi="Garamond"/>
    </w:rPr>
  </w:style>
  <w:style w:type="paragraph" w:customStyle="1" w:styleId="Byline">
    <w:name w:val="Byline"/>
    <w:rsid w:val="007C37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76E"/>
    <w:pPr>
      <w:tabs>
        <w:tab w:val="clear" w:pos="3600"/>
        <w:tab w:val="clear" w:pos="3958"/>
      </w:tabs>
      <w:jc w:val="right"/>
    </w:pPr>
  </w:style>
  <w:style w:type="paragraph" w:styleId="Caption">
    <w:name w:val="caption"/>
    <w:basedOn w:val="BodyText"/>
    <w:next w:val="Normal"/>
    <w:qFormat/>
    <w:rsid w:val="007C376E"/>
    <w:pPr>
      <w:framePr w:w="2268" w:hSpace="181" w:vSpace="181" w:wrap="around" w:vAnchor="text" w:hAnchor="page" w:x="1135" w:y="285" w:anchorLock="1"/>
    </w:pPr>
    <w:rPr>
      <w:i/>
    </w:rPr>
  </w:style>
  <w:style w:type="paragraph" w:customStyle="1" w:styleId="MiniTOCTitle">
    <w:name w:val="MiniTOCTitle"/>
    <w:basedOn w:val="Heading4"/>
    <w:rsid w:val="007C376E"/>
    <w:pPr>
      <w:spacing w:before="240"/>
      <w:outlineLvl w:val="9"/>
    </w:pPr>
    <w:rPr>
      <w:noProof/>
      <w:sz w:val="24"/>
    </w:rPr>
  </w:style>
  <w:style w:type="paragraph" w:customStyle="1" w:styleId="MiniTOCItem">
    <w:name w:val="MiniTOCItem"/>
    <w:basedOn w:val="ListBullet"/>
    <w:rsid w:val="007C376E"/>
    <w:pPr>
      <w:numPr>
        <w:numId w:val="0"/>
      </w:numPr>
      <w:tabs>
        <w:tab w:val="right" w:leader="dot" w:pos="6521"/>
      </w:tabs>
      <w:spacing w:before="0" w:after="0"/>
    </w:pPr>
  </w:style>
  <w:style w:type="paragraph" w:customStyle="1" w:styleId="TOFTitle">
    <w:name w:val="TOFTitle"/>
    <w:basedOn w:val="TOCTitle"/>
    <w:rsid w:val="007C376E"/>
  </w:style>
  <w:style w:type="paragraph" w:styleId="TableofFigures">
    <w:name w:val="table of figures"/>
    <w:basedOn w:val="Normal"/>
    <w:next w:val="Normal"/>
    <w:semiHidden/>
    <w:rsid w:val="007C376E"/>
    <w:pPr>
      <w:tabs>
        <w:tab w:val="right" w:leader="dot" w:pos="9072"/>
      </w:tabs>
      <w:ind w:left="970" w:hanging="403"/>
    </w:pPr>
    <w:rPr>
      <w:rFonts w:ascii="Times New Roman" w:hAnsi="Times New Roman"/>
      <w:b/>
    </w:rPr>
  </w:style>
  <w:style w:type="paragraph" w:styleId="ListNumber">
    <w:name w:val="List Number"/>
    <w:basedOn w:val="List"/>
    <w:rsid w:val="007C376E"/>
    <w:pPr>
      <w:numPr>
        <w:numId w:val="15"/>
      </w:numPr>
      <w:tabs>
        <w:tab w:val="clear" w:pos="340"/>
      </w:tabs>
    </w:pPr>
  </w:style>
  <w:style w:type="character" w:customStyle="1" w:styleId="WingdingSymbols">
    <w:name w:val="Wingding Symbols"/>
    <w:rsid w:val="007C376E"/>
    <w:rPr>
      <w:rFonts w:ascii="Wingdings" w:hAnsi="Wingdings"/>
    </w:rPr>
  </w:style>
  <w:style w:type="paragraph" w:customStyle="1" w:styleId="TableHeading">
    <w:name w:val="Table Heading"/>
    <w:basedOn w:val="HeadingBase"/>
    <w:rsid w:val="007C376E"/>
    <w:pPr>
      <w:keepLines/>
      <w:pBdr>
        <w:bottom w:val="single" w:sz="6" w:space="1" w:color="918585"/>
      </w:pBdr>
      <w:spacing w:before="240"/>
    </w:pPr>
  </w:style>
  <w:style w:type="character" w:customStyle="1" w:styleId="HotSpot">
    <w:name w:val="HotSpot"/>
    <w:rsid w:val="007C376E"/>
    <w:rPr>
      <w:color w:val="0033CC"/>
      <w:u w:val="none"/>
    </w:rPr>
  </w:style>
  <w:style w:type="paragraph" w:customStyle="1" w:styleId="BodyTextRight">
    <w:name w:val="Body Text Right"/>
    <w:basedOn w:val="BodyText"/>
    <w:rsid w:val="007C376E"/>
    <w:pPr>
      <w:spacing w:before="0" w:after="0"/>
      <w:jc w:val="right"/>
    </w:pPr>
  </w:style>
  <w:style w:type="paragraph" w:styleId="Index3">
    <w:name w:val="index 3"/>
    <w:basedOn w:val="ListNumber2"/>
    <w:next w:val="Normal"/>
    <w:semiHidden/>
    <w:rsid w:val="007C376E"/>
    <w:pPr>
      <w:numPr>
        <w:numId w:val="0"/>
      </w:numPr>
      <w:tabs>
        <w:tab w:val="right" w:leader="dot" w:pos="4176"/>
      </w:tabs>
    </w:pPr>
  </w:style>
  <w:style w:type="paragraph" w:styleId="ListNumber2">
    <w:name w:val="List Number 2"/>
    <w:basedOn w:val="List2"/>
    <w:rsid w:val="007C376E"/>
    <w:pPr>
      <w:numPr>
        <w:numId w:val="10"/>
      </w:numPr>
      <w:tabs>
        <w:tab w:val="clear" w:pos="1060"/>
      </w:tabs>
    </w:pPr>
  </w:style>
  <w:style w:type="paragraph" w:customStyle="1" w:styleId="MarginNote">
    <w:name w:val="Margin Note"/>
    <w:basedOn w:val="BodyText"/>
    <w:rsid w:val="007C37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7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7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76E"/>
    <w:rPr>
      <w:sz w:val="32"/>
    </w:rPr>
  </w:style>
  <w:style w:type="paragraph" w:customStyle="1" w:styleId="HeadingProcedure">
    <w:name w:val="Heading Procedure"/>
    <w:basedOn w:val="HeadingBase"/>
    <w:next w:val="Normal"/>
    <w:rsid w:val="007C376E"/>
    <w:pPr>
      <w:tabs>
        <w:tab w:val="left" w:pos="0"/>
      </w:tabs>
      <w:spacing w:before="120" w:after="60"/>
    </w:pPr>
    <w:rPr>
      <w:i/>
      <w:color w:val="918585"/>
      <w:sz w:val="22"/>
    </w:rPr>
  </w:style>
  <w:style w:type="paragraph" w:customStyle="1" w:styleId="TableBodyText">
    <w:name w:val="Table Body Text"/>
    <w:basedOn w:val="BodyText"/>
    <w:rsid w:val="007C376E"/>
    <w:pPr>
      <w:spacing w:before="60" w:after="60"/>
    </w:pPr>
  </w:style>
  <w:style w:type="paragraph" w:styleId="ListContinue">
    <w:name w:val="List Continue"/>
    <w:basedOn w:val="List"/>
    <w:rsid w:val="007C376E"/>
    <w:pPr>
      <w:ind w:firstLine="0"/>
    </w:pPr>
  </w:style>
  <w:style w:type="paragraph" w:customStyle="1" w:styleId="ListNote">
    <w:name w:val="List Note"/>
    <w:basedOn w:val="List"/>
    <w:rsid w:val="007C376E"/>
    <w:pPr>
      <w:pBdr>
        <w:top w:val="single" w:sz="6" w:space="2" w:color="918585"/>
        <w:bottom w:val="single" w:sz="6" w:space="2" w:color="918585"/>
      </w:pBdr>
      <w:tabs>
        <w:tab w:val="left" w:pos="1021"/>
      </w:tabs>
      <w:ind w:firstLine="0"/>
    </w:pPr>
  </w:style>
  <w:style w:type="paragraph" w:customStyle="1" w:styleId="Warning">
    <w:name w:val="Warning"/>
    <w:basedOn w:val="BodyText"/>
    <w:rsid w:val="007C376E"/>
    <w:pPr>
      <w:shd w:val="clear" w:color="auto" w:fill="D9D9D9"/>
      <w:tabs>
        <w:tab w:val="left" w:pos="992"/>
      </w:tabs>
      <w:ind w:left="119" w:right="119"/>
    </w:pPr>
    <w:rPr>
      <w:sz w:val="20"/>
    </w:rPr>
  </w:style>
  <w:style w:type="paragraph" w:customStyle="1" w:styleId="MarginIcons">
    <w:name w:val="Margin Icons"/>
    <w:basedOn w:val="BodyText"/>
    <w:rsid w:val="007C37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76E"/>
    <w:rPr>
      <w:rFonts w:ascii="Courier New" w:hAnsi="Courier New"/>
    </w:rPr>
  </w:style>
  <w:style w:type="paragraph" w:customStyle="1" w:styleId="NoteBullet">
    <w:name w:val="Note Bullet"/>
    <w:basedOn w:val="Note"/>
    <w:rsid w:val="007C376E"/>
    <w:pPr>
      <w:tabs>
        <w:tab w:val="clear" w:pos="680"/>
      </w:tabs>
      <w:spacing w:before="60" w:after="60"/>
    </w:pPr>
  </w:style>
  <w:style w:type="paragraph" w:customStyle="1" w:styleId="SubHeading2">
    <w:name w:val="SubHeading2"/>
    <w:basedOn w:val="HeadingBase"/>
    <w:rsid w:val="007C376E"/>
    <w:pPr>
      <w:spacing w:before="240" w:after="60"/>
    </w:pPr>
    <w:rPr>
      <w:sz w:val="20"/>
    </w:rPr>
  </w:style>
  <w:style w:type="paragraph" w:customStyle="1" w:styleId="SubHeading1">
    <w:name w:val="SubHeading1"/>
    <w:basedOn w:val="HeadingBase"/>
    <w:rsid w:val="007C376E"/>
    <w:pPr>
      <w:spacing w:before="240" w:after="60"/>
    </w:pPr>
    <w:rPr>
      <w:color w:val="918585"/>
      <w:sz w:val="22"/>
    </w:rPr>
  </w:style>
  <w:style w:type="paragraph" w:customStyle="1" w:styleId="SideHeading">
    <w:name w:val="Side Heading"/>
    <w:basedOn w:val="HeadingBase"/>
    <w:rsid w:val="007C37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76E"/>
    <w:pPr>
      <w:tabs>
        <w:tab w:val="num" w:pos="360"/>
      </w:tabs>
    </w:pPr>
  </w:style>
  <w:style w:type="paragraph" w:styleId="PlainText">
    <w:name w:val="Plain Text"/>
    <w:basedOn w:val="Normal"/>
    <w:link w:val="PlainTextChar"/>
    <w:rsid w:val="007C376E"/>
    <w:rPr>
      <w:sz w:val="20"/>
    </w:rPr>
  </w:style>
  <w:style w:type="character" w:customStyle="1" w:styleId="PlainTextChar">
    <w:name w:val="Plain Text Char"/>
    <w:basedOn w:val="DefaultParagraphFont"/>
    <w:link w:val="PlainText"/>
    <w:rsid w:val="007C376E"/>
    <w:rPr>
      <w:rFonts w:ascii="Courier New" w:eastAsia="Times New Roman" w:hAnsi="Courier New" w:cs="Times New Roman"/>
      <w:sz w:val="20"/>
      <w:szCs w:val="20"/>
      <w:lang w:eastAsia="en-US"/>
    </w:rPr>
  </w:style>
  <w:style w:type="character" w:customStyle="1" w:styleId="MenuOption">
    <w:name w:val="Menu Option"/>
    <w:basedOn w:val="DefaultParagraphFont"/>
    <w:rsid w:val="007C376E"/>
    <w:rPr>
      <w:b/>
      <w:smallCaps/>
    </w:rPr>
  </w:style>
  <w:style w:type="paragraph" w:customStyle="1" w:styleId="TableListNumber">
    <w:name w:val="Table List Number"/>
    <w:basedOn w:val="ListNumber"/>
    <w:rsid w:val="007C376E"/>
    <w:pPr>
      <w:numPr>
        <w:numId w:val="0"/>
      </w:numPr>
    </w:pPr>
  </w:style>
  <w:style w:type="paragraph" w:styleId="TOC4">
    <w:name w:val="toc 4"/>
    <w:basedOn w:val="TOCBase"/>
    <w:next w:val="Normal"/>
    <w:semiHidden/>
    <w:rsid w:val="007C376E"/>
    <w:pPr>
      <w:tabs>
        <w:tab w:val="right" w:leader="dot" w:pos="9071"/>
      </w:tabs>
      <w:ind w:left="1701"/>
    </w:pPr>
  </w:style>
  <w:style w:type="paragraph" w:customStyle="1" w:styleId="ListAlpha">
    <w:name w:val="List Alpha"/>
    <w:basedOn w:val="List"/>
    <w:rsid w:val="007C376E"/>
    <w:pPr>
      <w:numPr>
        <w:numId w:val="9"/>
      </w:numPr>
    </w:pPr>
  </w:style>
  <w:style w:type="paragraph" w:customStyle="1" w:styleId="ListAlpha2">
    <w:name w:val="List Alpha 2"/>
    <w:basedOn w:val="List2"/>
    <w:rsid w:val="007C376E"/>
    <w:pPr>
      <w:numPr>
        <w:numId w:val="8"/>
      </w:numPr>
    </w:pPr>
  </w:style>
  <w:style w:type="paragraph" w:styleId="List2">
    <w:name w:val="List 2"/>
    <w:basedOn w:val="BodyText"/>
    <w:rsid w:val="007C376E"/>
    <w:pPr>
      <w:tabs>
        <w:tab w:val="left" w:pos="680"/>
      </w:tabs>
      <w:spacing w:before="60" w:after="60"/>
      <w:ind w:left="680" w:hanging="340"/>
    </w:pPr>
  </w:style>
  <w:style w:type="paragraph" w:styleId="List3">
    <w:name w:val="List 3"/>
    <w:basedOn w:val="BodyText"/>
    <w:rsid w:val="007C376E"/>
    <w:pPr>
      <w:tabs>
        <w:tab w:val="left" w:pos="1021"/>
      </w:tabs>
      <w:spacing w:before="60" w:after="60"/>
      <w:ind w:left="1020" w:hanging="340"/>
    </w:pPr>
  </w:style>
  <w:style w:type="paragraph" w:styleId="List4">
    <w:name w:val="List 4"/>
    <w:basedOn w:val="BodyText"/>
    <w:rsid w:val="007C376E"/>
    <w:pPr>
      <w:tabs>
        <w:tab w:val="left" w:pos="1361"/>
      </w:tabs>
      <w:spacing w:before="60" w:after="60"/>
      <w:ind w:left="1361" w:hanging="340"/>
    </w:pPr>
  </w:style>
  <w:style w:type="paragraph" w:styleId="List5">
    <w:name w:val="List 5"/>
    <w:basedOn w:val="BodyText"/>
    <w:rsid w:val="007C376E"/>
    <w:pPr>
      <w:tabs>
        <w:tab w:val="left" w:pos="1701"/>
      </w:tabs>
      <w:spacing w:before="60" w:after="60"/>
      <w:ind w:left="1701" w:hanging="340"/>
    </w:pPr>
  </w:style>
  <w:style w:type="paragraph" w:styleId="ListBullet3">
    <w:name w:val="List Bullet 3"/>
    <w:basedOn w:val="List3"/>
    <w:rsid w:val="007C376E"/>
    <w:pPr>
      <w:numPr>
        <w:numId w:val="14"/>
      </w:numPr>
      <w:tabs>
        <w:tab w:val="clear" w:pos="1021"/>
      </w:tabs>
      <w:ind w:left="1037" w:hanging="357"/>
    </w:pPr>
  </w:style>
  <w:style w:type="paragraph" w:styleId="ListBullet4">
    <w:name w:val="List Bullet 4"/>
    <w:basedOn w:val="List4"/>
    <w:rsid w:val="007C376E"/>
    <w:pPr>
      <w:numPr>
        <w:numId w:val="3"/>
      </w:numPr>
      <w:tabs>
        <w:tab w:val="clear" w:pos="1361"/>
      </w:tabs>
    </w:pPr>
  </w:style>
  <w:style w:type="paragraph" w:styleId="ListBullet5">
    <w:name w:val="List Bullet 5"/>
    <w:basedOn w:val="List5"/>
    <w:rsid w:val="007C376E"/>
    <w:pPr>
      <w:numPr>
        <w:numId w:val="4"/>
      </w:numPr>
    </w:pPr>
  </w:style>
  <w:style w:type="paragraph" w:styleId="ListContinue2">
    <w:name w:val="List Continue 2"/>
    <w:basedOn w:val="List2"/>
    <w:rsid w:val="007C376E"/>
    <w:pPr>
      <w:ind w:firstLine="0"/>
    </w:pPr>
  </w:style>
  <w:style w:type="paragraph" w:styleId="ListContinue3">
    <w:name w:val="List Continue 3"/>
    <w:basedOn w:val="List3"/>
    <w:rsid w:val="007C376E"/>
    <w:pPr>
      <w:ind w:left="1021" w:firstLine="0"/>
    </w:pPr>
  </w:style>
  <w:style w:type="paragraph" w:styleId="ListContinue4">
    <w:name w:val="List Continue 4"/>
    <w:basedOn w:val="List4"/>
    <w:rsid w:val="007C376E"/>
    <w:pPr>
      <w:ind w:firstLine="0"/>
    </w:pPr>
  </w:style>
  <w:style w:type="paragraph" w:styleId="ListContinue5">
    <w:name w:val="List Continue 5"/>
    <w:basedOn w:val="List5"/>
    <w:rsid w:val="007C376E"/>
    <w:pPr>
      <w:ind w:firstLine="0"/>
    </w:pPr>
  </w:style>
  <w:style w:type="paragraph" w:styleId="ListNumber3">
    <w:name w:val="List Number 3"/>
    <w:basedOn w:val="List3"/>
    <w:rsid w:val="007C376E"/>
    <w:pPr>
      <w:numPr>
        <w:numId w:val="5"/>
      </w:numPr>
    </w:pPr>
  </w:style>
  <w:style w:type="paragraph" w:styleId="ListNumber4">
    <w:name w:val="List Number 4"/>
    <w:basedOn w:val="List4"/>
    <w:rsid w:val="007C376E"/>
    <w:pPr>
      <w:numPr>
        <w:numId w:val="6"/>
      </w:numPr>
    </w:pPr>
  </w:style>
  <w:style w:type="paragraph" w:styleId="ListNumber5">
    <w:name w:val="List Number 5"/>
    <w:basedOn w:val="List5"/>
    <w:rsid w:val="007C376E"/>
    <w:pPr>
      <w:numPr>
        <w:numId w:val="7"/>
      </w:numPr>
    </w:pPr>
  </w:style>
  <w:style w:type="paragraph" w:styleId="BlockText">
    <w:name w:val="Block Text"/>
    <w:basedOn w:val="Normal"/>
    <w:rsid w:val="007C376E"/>
    <w:pPr>
      <w:spacing w:after="120"/>
      <w:ind w:left="1440" w:right="1440"/>
    </w:pPr>
  </w:style>
  <w:style w:type="character" w:customStyle="1" w:styleId="Subscript">
    <w:name w:val="Subscript"/>
    <w:basedOn w:val="DefaultParagraphFont"/>
    <w:rsid w:val="007C376E"/>
    <w:rPr>
      <w:sz w:val="16"/>
      <w:vertAlign w:val="subscript"/>
    </w:rPr>
  </w:style>
  <w:style w:type="character" w:customStyle="1" w:styleId="Superscript">
    <w:name w:val="Superscript"/>
    <w:basedOn w:val="DefaultParagraphFont"/>
    <w:rsid w:val="007C376E"/>
    <w:rPr>
      <w:sz w:val="16"/>
      <w:vertAlign w:val="superscript"/>
    </w:rPr>
  </w:style>
  <w:style w:type="character" w:customStyle="1" w:styleId="Symbols">
    <w:name w:val="Symbols"/>
    <w:basedOn w:val="DefaultParagraphFont"/>
    <w:rsid w:val="007C376E"/>
    <w:rPr>
      <w:rFonts w:ascii="Symbol" w:hAnsi="Symbol"/>
    </w:rPr>
  </w:style>
  <w:style w:type="character" w:customStyle="1" w:styleId="MenuOptions">
    <w:name w:val="Menu Options"/>
    <w:basedOn w:val="DefaultParagraphFont"/>
    <w:rsid w:val="007C376E"/>
    <w:rPr>
      <w:rFonts w:ascii="Arial Narrow" w:hAnsi="Arial Narrow"/>
      <w:smallCaps/>
    </w:rPr>
  </w:style>
  <w:style w:type="character" w:customStyle="1" w:styleId="Buttons">
    <w:name w:val="Buttons"/>
    <w:basedOn w:val="DefaultParagraphFont"/>
    <w:rsid w:val="007C376E"/>
    <w:rPr>
      <w:b/>
    </w:rPr>
  </w:style>
  <w:style w:type="character" w:customStyle="1" w:styleId="Underlined">
    <w:name w:val="Underlined"/>
    <w:basedOn w:val="DefaultParagraphFont"/>
    <w:rsid w:val="007C376E"/>
    <w:rPr>
      <w:u w:val="single"/>
    </w:rPr>
  </w:style>
  <w:style w:type="paragraph" w:customStyle="1" w:styleId="TableBodyTextRight">
    <w:name w:val="Table Body Text Right"/>
    <w:basedOn w:val="TableBodyText"/>
    <w:rsid w:val="007C376E"/>
    <w:pPr>
      <w:widowControl w:val="0"/>
      <w:autoSpaceDE w:val="0"/>
      <w:autoSpaceDN w:val="0"/>
      <w:adjustRightInd w:val="0"/>
      <w:jc w:val="right"/>
    </w:pPr>
    <w:rPr>
      <w:rFonts w:cs="Arial"/>
      <w:szCs w:val="18"/>
    </w:rPr>
  </w:style>
  <w:style w:type="paragraph" w:customStyle="1" w:styleId="CopyrightText">
    <w:name w:val="Copyright Text"/>
    <w:basedOn w:val="BodyText"/>
    <w:rsid w:val="007C376E"/>
    <w:rPr>
      <w:sz w:val="18"/>
    </w:rPr>
  </w:style>
  <w:style w:type="paragraph" w:customStyle="1" w:styleId="BodySmallRight">
    <w:name w:val="Body Small Right"/>
    <w:basedOn w:val="BodyTextRight"/>
    <w:rsid w:val="007C376E"/>
    <w:rPr>
      <w:sz w:val="18"/>
      <w:szCs w:val="18"/>
    </w:rPr>
  </w:style>
  <w:style w:type="paragraph" w:customStyle="1" w:styleId="MarginEdition">
    <w:name w:val="Margin Edition"/>
    <w:basedOn w:val="MarginNote"/>
    <w:rsid w:val="007C376E"/>
    <w:pPr>
      <w:spacing w:before="0" w:after="0"/>
    </w:pPr>
    <w:rPr>
      <w:rFonts w:ascii="Times New Roman" w:hAnsi="Times New Roman"/>
      <w:color w:val="999999"/>
    </w:rPr>
  </w:style>
  <w:style w:type="paragraph" w:customStyle="1" w:styleId="Spacer">
    <w:name w:val="Spacer"/>
    <w:basedOn w:val="Normal"/>
    <w:rsid w:val="007C376E"/>
    <w:rPr>
      <w:sz w:val="2"/>
      <w:szCs w:val="2"/>
    </w:rPr>
  </w:style>
  <w:style w:type="character" w:customStyle="1" w:styleId="Small">
    <w:name w:val="Small"/>
    <w:basedOn w:val="DefaultParagraphFont"/>
    <w:rsid w:val="007C376E"/>
    <w:rPr>
      <w:sz w:val="16"/>
    </w:rPr>
  </w:style>
  <w:style w:type="paragraph" w:customStyle="1" w:styleId="WideTable">
    <w:name w:val="Wide Table"/>
    <w:basedOn w:val="Normal"/>
    <w:rsid w:val="007C376E"/>
    <w:pPr>
      <w:ind w:left="-1418"/>
    </w:pPr>
    <w:rPr>
      <w:sz w:val="2"/>
      <w:szCs w:val="2"/>
    </w:rPr>
  </w:style>
  <w:style w:type="character" w:styleId="PageNumber">
    <w:name w:val="page number"/>
    <w:basedOn w:val="DefaultParagraphFont"/>
    <w:rsid w:val="007C376E"/>
  </w:style>
  <w:style w:type="paragraph" w:styleId="Quote">
    <w:name w:val="Quote"/>
    <w:basedOn w:val="Heading1"/>
    <w:link w:val="QuoteChar"/>
    <w:qFormat/>
    <w:rsid w:val="007C376E"/>
    <w:rPr>
      <w:b w:val="0"/>
      <w:sz w:val="72"/>
      <w:szCs w:val="72"/>
      <w:lang w:val="en-NZ"/>
    </w:rPr>
  </w:style>
  <w:style w:type="character" w:customStyle="1" w:styleId="QuoteChar">
    <w:name w:val="Quote Char"/>
    <w:basedOn w:val="DefaultParagraphFont"/>
    <w:link w:val="Quote"/>
    <w:rsid w:val="007C37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76E"/>
    <w:pPr>
      <w:pageBreakBefore/>
    </w:pPr>
  </w:style>
  <w:style w:type="paragraph" w:customStyle="1" w:styleId="Border">
    <w:name w:val="Border"/>
    <w:basedOn w:val="Normal"/>
    <w:qFormat/>
    <w:rsid w:val="007C37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76E"/>
    <w:rPr>
      <w:b/>
      <w:bCs/>
      <w:i/>
      <w:iCs/>
      <w:color w:val="auto"/>
    </w:rPr>
  </w:style>
  <w:style w:type="paragraph" w:styleId="IntenseQuote">
    <w:name w:val="Intense Quote"/>
    <w:basedOn w:val="Normal"/>
    <w:next w:val="Normal"/>
    <w:link w:val="IntenseQuoteChar"/>
    <w:uiPriority w:val="30"/>
    <w:qFormat/>
    <w:rsid w:val="007C37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7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76E"/>
    <w:rPr>
      <w:smallCaps/>
      <w:color w:val="auto"/>
      <w:u w:val="single"/>
    </w:rPr>
  </w:style>
  <w:style w:type="character" w:styleId="IntenseReference">
    <w:name w:val="Intense Reference"/>
    <w:basedOn w:val="DefaultParagraphFont"/>
    <w:uiPriority w:val="32"/>
    <w:qFormat/>
    <w:rsid w:val="007C376E"/>
    <w:rPr>
      <w:b/>
      <w:bCs/>
      <w:smallCaps/>
      <w:color w:val="auto"/>
      <w:spacing w:val="5"/>
      <w:u w:val="single"/>
    </w:rPr>
  </w:style>
  <w:style w:type="paragraph" w:customStyle="1" w:styleId="2ColumnHeading">
    <w:name w:val="2Column Heading"/>
    <w:basedOn w:val="BodyText"/>
    <w:qFormat/>
    <w:rsid w:val="007C376E"/>
    <w:pPr>
      <w:spacing w:after="60"/>
      <w:ind w:left="-2268"/>
    </w:pPr>
    <w:rPr>
      <w:b/>
    </w:rPr>
  </w:style>
  <w:style w:type="paragraph" w:customStyle="1" w:styleId="Heading1TOC">
    <w:name w:val="Heading1 TOC"/>
    <w:basedOn w:val="Normal"/>
    <w:qFormat/>
    <w:rsid w:val="007C376E"/>
    <w:pPr>
      <w:spacing w:before="240" w:after="120"/>
    </w:pPr>
    <w:rPr>
      <w:rFonts w:ascii="Times New Roman" w:hAnsi="Times New Roman"/>
      <w:b/>
      <w:sz w:val="32"/>
    </w:rPr>
  </w:style>
  <w:style w:type="paragraph" w:customStyle="1" w:styleId="Heading2TOC">
    <w:name w:val="Heading2 TOC"/>
    <w:basedOn w:val="Normal"/>
    <w:qFormat/>
    <w:rsid w:val="007C376E"/>
    <w:pPr>
      <w:spacing w:before="240" w:after="60"/>
    </w:pPr>
    <w:rPr>
      <w:rFonts w:ascii="Times New Roman" w:hAnsi="Times New Roman"/>
      <w:b/>
      <w:sz w:val="28"/>
    </w:rPr>
  </w:style>
  <w:style w:type="character" w:customStyle="1" w:styleId="Underline">
    <w:name w:val="Underline"/>
    <w:basedOn w:val="DefaultParagraphFont"/>
    <w:qFormat/>
    <w:rsid w:val="007C376E"/>
    <w:rPr>
      <w:u w:val="single"/>
    </w:rPr>
  </w:style>
  <w:style w:type="character" w:customStyle="1" w:styleId="BoldandItalics">
    <w:name w:val="Bold and Italics"/>
    <w:qFormat/>
    <w:rsid w:val="007C376E"/>
    <w:rPr>
      <w:b/>
      <w:i/>
      <w:u w:val="none"/>
    </w:rPr>
  </w:style>
  <w:style w:type="paragraph" w:styleId="BalloonText">
    <w:name w:val="Balloon Text"/>
    <w:basedOn w:val="Normal"/>
    <w:link w:val="BalloonTextChar"/>
    <w:rsid w:val="007C376E"/>
    <w:rPr>
      <w:rFonts w:ascii="Tahoma" w:hAnsi="Tahoma" w:cs="Tahoma"/>
      <w:sz w:val="16"/>
      <w:szCs w:val="16"/>
    </w:rPr>
  </w:style>
  <w:style w:type="character" w:customStyle="1" w:styleId="BalloonTextChar">
    <w:name w:val="Balloon Text Char"/>
    <w:basedOn w:val="DefaultParagraphFont"/>
    <w:link w:val="BalloonText"/>
    <w:rsid w:val="007C37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7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37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76E"/>
    <w:rPr>
      <w:b/>
      <w:color w:val="660033"/>
      <w:spacing w:val="0"/>
    </w:rPr>
  </w:style>
  <w:style w:type="paragraph" w:customStyle="1" w:styleId="Nameditemlist">
    <w:name w:val="Named item list"/>
    <w:basedOn w:val="BodyText"/>
    <w:qFormat/>
    <w:rsid w:val="007C376E"/>
    <w:pPr>
      <w:tabs>
        <w:tab w:val="left" w:pos="2835"/>
      </w:tabs>
      <w:ind w:left="2835" w:hanging="2835"/>
    </w:pPr>
  </w:style>
  <w:style w:type="paragraph" w:customStyle="1" w:styleId="BodyTextnopadding">
    <w:name w:val="Body Text no padding"/>
    <w:basedOn w:val="BodyText"/>
    <w:qFormat/>
    <w:rsid w:val="007C376E"/>
    <w:pPr>
      <w:spacing w:before="0" w:after="0"/>
    </w:pPr>
  </w:style>
  <w:style w:type="paragraph" w:customStyle="1" w:styleId="BodyTextBold">
    <w:name w:val="Body Text Bold"/>
    <w:basedOn w:val="BodyText"/>
    <w:qFormat/>
    <w:rsid w:val="007C376E"/>
    <w:rPr>
      <w:b/>
    </w:rPr>
  </w:style>
  <w:style w:type="character" w:styleId="Hyperlink">
    <w:name w:val="Hyperlink"/>
    <w:basedOn w:val="DefaultParagraphFont"/>
    <w:uiPriority w:val="99"/>
    <w:unhideWhenUsed/>
    <w:rsid w:val="00365D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1147</Words>
  <Characters>7301</Characters>
  <Application>Microsoft Office Word</Application>
  <DocSecurity>0</DocSecurity>
  <Lines>221</Lines>
  <Paragraphs>131</Paragraphs>
  <ScaleCrop>false</ScaleCrop>
  <Company>Author-it Software Corporation Ltd.</Company>
  <LinksUpToDate>false</LinksUpToDate>
  <CharactersWithSpaces>8317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HLTENN057 Contribute to the nursing care of a person with diabetes</dc:title>
  <dc:subject>Approved</dc:subject>
  <dc:creator>HumanAbility</dc:creator>
  <cp:keywords>Release: 2</cp:keywords>
  <dc:description>Review Date: 12 April 2008</dc:description>
  <cp:lastModifiedBy>HSD_TPCMSd.prod</cp:lastModifiedBy>
  <cp:revision>3</cp:revision>
  <dcterms:created xsi:type="dcterms:W3CDTF">2025-03-01T21:31:00Z</dcterms:created>
  <dcterms:modified xsi:type="dcterms:W3CDTF">2025-03-01T21:31:00Z</dcterms:modified>
</cp:coreProperties>
</file>