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3E1" w:rsidP="00D303E1">
      <w:pPr>
        <w:pStyle w:val="Title"/>
      </w:pPr>
      <w:r>
        <w:fldChar w:fldCharType="begin"/>
      </w:r>
      <w:r>
        <w:instrText xml:space="preserve"> TITLE   \* MERGEFORMAT </w:instrText>
      </w:r>
      <w:r>
        <w:fldChar w:fldCharType="separate"/>
      </w:r>
      <w:r>
        <w:t>Assessment Requirements for HLTENN057 Contribute to the nursing care of a person with diabetes</w:t>
      </w:r>
      <w:r>
        <w:fldChar w:fldCharType="end"/>
      </w:r>
    </w:p>
    <w:p w:rsidR="00D303E1" w:rsidP="00D303E1">
      <w:pPr>
        <w:pStyle w:val="Version"/>
        <w:sectPr w:rsidSect="00EA75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7593" w:rsidP="00EA7593">
      <w:pPr>
        <w:pStyle w:val="SuperHeading"/>
      </w:pPr>
      <w:r w:rsidRPr="00EA7593">
        <w:t>Assessment Requirements for HLTENN057 Contribute to the nursing care of a person with diabetes</w:t>
      </w:r>
    </w:p>
    <w:p w:rsidR="00000000" w:rsidRPr="00EA7593" w:rsidP="00EA7593">
      <w:pPr>
        <w:pStyle w:val="Heading1"/>
      </w:pPr>
      <w:bookmarkStart w:id="1" w:name="O_1200676"/>
      <w:bookmarkEnd w:id="1"/>
      <w:r w:rsidRPr="00EA7593">
        <w:t>Modification History</w:t>
      </w:r>
    </w:p>
    <w:tbl>
      <w:tblPr>
        <w:tblW w:w="0" w:type="auto"/>
        <w:tblLayout w:type="fixed"/>
        <w:tblCellMar>
          <w:left w:w="62" w:type="dxa"/>
          <w:right w:w="62" w:type="dxa"/>
        </w:tblCellMar>
        <w:tblLook w:val="0000"/>
      </w:tblPr>
      <w:tblGrid>
        <w:gridCol w:w="3040"/>
        <w:gridCol w:w="6074"/>
      </w:tblGrid>
      <w:tr w:rsidTr="00EA7593">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EA7593" w:rsidP="00EA7593">
            <w:pPr>
              <w:pStyle w:val="BodyText"/>
            </w:pPr>
            <w:r w:rsidRPr="00EA759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EA7593">
            <w:pPr>
              <w:pStyle w:val="BodyText"/>
              <w:rPr>
                <w:lang w:val="en-NZ"/>
              </w:rPr>
            </w:pPr>
            <w:r w:rsidRPr="00EA7593">
              <w:rPr>
                <w:rStyle w:val="SpecialBold"/>
              </w:rPr>
              <w:t>Comments</w:t>
            </w:r>
          </w:p>
        </w:tc>
      </w:tr>
      <w:tr w:rsidTr="00EA759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A7593">
            <w:pPr>
              <w:pStyle w:val="BodyText"/>
              <w:rPr>
                <w:lang w:val="en-NZ"/>
              </w:rPr>
            </w:pPr>
            <w:r w:rsidRPr="00EA759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A7593" w:rsidP="00EA7593">
            <w:pPr>
              <w:pStyle w:val="BodyText"/>
            </w:pPr>
            <w:r w:rsidRPr="00EA7593">
              <w:t>Release 2 HLTENN057 Contribute to the nursing care of a person with diabetes supersedes and is equivalent to Release 1 HLTENN057 Contribute to the nursing care of a person with diabetes.</w:t>
            </w:r>
          </w:p>
          <w:p w:rsidR="00000000" w:rsidRPr="00EA7593" w:rsidP="00EA7593">
            <w:pPr>
              <w:pStyle w:val="BodyText"/>
            </w:pPr>
            <w:r w:rsidRPr="00EA7593">
              <w:t>Updated:</w:t>
            </w:r>
          </w:p>
          <w:p w:rsidR="00000000" w:rsidP="00EA7593">
            <w:pPr>
              <w:pStyle w:val="BodyText"/>
              <w:rPr>
                <w:lang w:val="en-NZ"/>
              </w:rPr>
            </w:pPr>
            <w:r w:rsidRPr="00EA7593">
              <w:t>Mapping details and minor corrections.</w:t>
            </w:r>
          </w:p>
        </w:tc>
      </w:tr>
      <w:tr w:rsidTr="00EA759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A7593">
            <w:pPr>
              <w:pStyle w:val="BodyText"/>
              <w:rPr>
                <w:lang w:val="en-NZ"/>
              </w:rPr>
            </w:pPr>
            <w:r w:rsidRPr="00EA759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A7593" w:rsidP="00EA7593">
            <w:pPr>
              <w:pStyle w:val="BodyText"/>
            </w:pPr>
            <w:r w:rsidRPr="00EA7593">
              <w:t xml:space="preserve">HLTENN057 </w:t>
            </w:r>
            <w:r w:rsidRPr="00EA7593">
              <w:t>Contribute to the nursing care of a person with diabetes supersedes and is not equivalent to HLTENN025 Implement and monitor care for a person with diabetes.</w:t>
            </w:r>
          </w:p>
        </w:tc>
      </w:tr>
    </w:tbl>
    <w:p w:rsidR="00000000" w:rsidRPr="00EA7593" w:rsidP="00EA7593">
      <w:pPr>
        <w:pStyle w:val="BodyText"/>
      </w:pPr>
    </w:p>
    <w:p w:rsidR="00000000" w:rsidRPr="00EA7593" w:rsidP="00EA7593">
      <w:pPr>
        <w:pStyle w:val="AllowPageBreak"/>
      </w:pPr>
    </w:p>
    <w:p w:rsidR="00000000" w:rsidRPr="00EA7593" w:rsidP="00EA7593">
      <w:pPr>
        <w:pStyle w:val="Heading1"/>
      </w:pPr>
      <w:bookmarkStart w:id="2" w:name="O_1200675"/>
      <w:bookmarkEnd w:id="2"/>
      <w:r w:rsidRPr="00EA7593">
        <w:t>Performance Evidence</w:t>
      </w:r>
    </w:p>
    <w:p w:rsidR="00000000" w:rsidRPr="00EA7593" w:rsidP="00D303E1">
      <w:pPr>
        <w:pStyle w:val="BodyText"/>
      </w:pPr>
      <w:r w:rsidRPr="00EA7593">
        <w:t>Evidence of the ability to complete tasks outlined in elements and performance criteria of this unit in the context of the job role, and:</w:t>
      </w:r>
    </w:p>
    <w:p w:rsidR="00000000" w:rsidRPr="00EA7593" w:rsidP="00EA7593">
      <w:pPr>
        <w:pStyle w:val="ListBullet"/>
      </w:pPr>
      <w:r w:rsidRPr="00EA7593">
        <w:t>provide nursing care to three people with diabetes involving:</w:t>
      </w:r>
    </w:p>
    <w:p w:rsidR="00000000" w:rsidRPr="00EA7593" w:rsidP="00EA7593">
      <w:pPr>
        <w:pStyle w:val="ListBullet2"/>
      </w:pPr>
      <w:r w:rsidRPr="00EA7593">
        <w:t>a person who has become hypoglycaemic</w:t>
      </w:r>
    </w:p>
    <w:p w:rsidR="00000000" w:rsidRPr="00EA7593" w:rsidP="00EA7593">
      <w:pPr>
        <w:pStyle w:val="ListBullet2"/>
      </w:pPr>
      <w:r w:rsidRPr="00EA7593">
        <w:t>a person who has</w:t>
      </w:r>
      <w:r w:rsidRPr="00EA7593">
        <w:t xml:space="preserve"> become hyperglycaemic</w:t>
      </w:r>
    </w:p>
    <w:p w:rsidR="00000000" w:rsidRPr="00EA7593" w:rsidP="00D303E1">
      <w:pPr>
        <w:pStyle w:val="BodyText"/>
      </w:pPr>
      <w:r w:rsidRPr="00EA7593">
        <w:t>The tasks must be undertaken in accordance with the Nursing and Midwifery Board of Australia (NMBA) professional practice standards, codes and guidelines.</w:t>
      </w:r>
    </w:p>
    <w:p w:rsidR="00000000" w:rsidRPr="00EA7593" w:rsidP="00EA7593">
      <w:pPr>
        <w:pStyle w:val="Heading1"/>
      </w:pPr>
      <w:bookmarkStart w:id="3" w:name="O_1200674"/>
      <w:bookmarkEnd w:id="3"/>
      <w:r w:rsidRPr="00EA7593">
        <w:t>Knowledge Evidence</w:t>
      </w:r>
    </w:p>
    <w:p w:rsidR="00000000" w:rsidRPr="00EA7593" w:rsidP="00D303E1">
      <w:pPr>
        <w:pStyle w:val="BodyText"/>
      </w:pPr>
      <w:r w:rsidRPr="00EA7593">
        <w:t>Demonstrate knowledge required to comple</w:t>
      </w:r>
      <w:r w:rsidRPr="00EA7593">
        <w:t>te tasks outlined in elements and performance criteria of this unit:</w:t>
      </w:r>
    </w:p>
    <w:p w:rsidR="00000000" w:rsidRPr="00EA7593" w:rsidP="00EA7593">
      <w:pPr>
        <w:pStyle w:val="ListBullet"/>
      </w:pPr>
      <w:r w:rsidRPr="00EA7593">
        <w:t>anatomy, physiology and pathophysiology related to diabetes and diabetic conditions including:</w:t>
      </w:r>
    </w:p>
    <w:p w:rsidR="00000000" w:rsidRPr="00EA7593" w:rsidP="00EA7593">
      <w:pPr>
        <w:pStyle w:val="ListBullet2"/>
      </w:pPr>
      <w:r w:rsidRPr="00EA7593">
        <w:t>type 1 diabetes</w:t>
      </w:r>
    </w:p>
    <w:p w:rsidR="00000000" w:rsidRPr="00EA7593" w:rsidP="00EA7593">
      <w:pPr>
        <w:pStyle w:val="ListBullet2"/>
      </w:pPr>
      <w:r w:rsidRPr="00EA7593">
        <w:t>type 2 diabetes</w:t>
      </w:r>
    </w:p>
    <w:p w:rsidR="00000000" w:rsidRPr="00EA7593" w:rsidP="00EA7593">
      <w:pPr>
        <w:pStyle w:val="ListBullet2"/>
      </w:pPr>
      <w:r w:rsidRPr="00EA7593">
        <w:t>gestational diabetes mellitus</w:t>
      </w:r>
    </w:p>
    <w:p w:rsidR="00000000" w:rsidRPr="00EA7593" w:rsidP="00EA7593">
      <w:pPr>
        <w:pStyle w:val="ListBullet"/>
      </w:pPr>
      <w:r w:rsidRPr="00EA7593">
        <w:t xml:space="preserve">insulin administration devices </w:t>
      </w:r>
    </w:p>
    <w:p w:rsidR="00000000" w:rsidRPr="00EA7593" w:rsidP="00EA7593">
      <w:pPr>
        <w:pStyle w:val="ListBullet"/>
      </w:pPr>
      <w:r w:rsidRPr="00EA7593">
        <w:t>potential problems related to care of a person with diabetic conditions:</w:t>
      </w:r>
    </w:p>
    <w:p w:rsidR="00000000" w:rsidRPr="00EA7593" w:rsidP="00EA7593">
      <w:pPr>
        <w:pStyle w:val="ListBullet2"/>
      </w:pPr>
      <w:r w:rsidRPr="00EA7593">
        <w:t>hypoglycaemia</w:t>
      </w:r>
    </w:p>
    <w:p w:rsidR="00000000" w:rsidRPr="00EA7593" w:rsidP="00EA7593">
      <w:pPr>
        <w:pStyle w:val="ListBullet2"/>
      </w:pPr>
      <w:r w:rsidRPr="00EA7593">
        <w:t>hyperglycaemia</w:t>
      </w:r>
    </w:p>
    <w:p w:rsidR="00000000" w:rsidRPr="00EA7593" w:rsidP="00EA7593">
      <w:pPr>
        <w:pStyle w:val="ListBullet2"/>
      </w:pPr>
      <w:r w:rsidRPr="00EA7593">
        <w:t>diabetic ketoacidosis (DKA)</w:t>
      </w:r>
    </w:p>
    <w:p w:rsidR="00000000" w:rsidRPr="00EA7593" w:rsidP="00EA7593">
      <w:pPr>
        <w:pStyle w:val="ListBullet2"/>
      </w:pPr>
      <w:r w:rsidRPr="00EA7593">
        <w:t>Hyperglycaemic Hyperosmolar Nonketotic Syndrome (HHNS)</w:t>
      </w:r>
    </w:p>
    <w:p w:rsidR="00000000" w:rsidRPr="00EA7593" w:rsidP="00EA7593">
      <w:pPr>
        <w:pStyle w:val="ListBullet2"/>
      </w:pPr>
      <w:r w:rsidRPr="00EA7593">
        <w:t>Hyperosmotic Hyperglycaemic Syndrome (</w:t>
      </w:r>
      <w:r w:rsidRPr="00EA7593">
        <w:t>HHS)</w:t>
      </w:r>
    </w:p>
    <w:p w:rsidR="00000000" w:rsidRPr="00EA7593" w:rsidP="00EA7593">
      <w:pPr>
        <w:pStyle w:val="ListBullet2"/>
      </w:pPr>
      <w:r w:rsidRPr="00EA7593">
        <w:t>retinopathy</w:t>
      </w:r>
    </w:p>
    <w:p w:rsidR="00000000" w:rsidRPr="00EA7593" w:rsidP="00EA7593">
      <w:pPr>
        <w:pStyle w:val="ListBullet2"/>
      </w:pPr>
      <w:r w:rsidRPr="00EA7593">
        <w:t>infection</w:t>
      </w:r>
    </w:p>
    <w:p w:rsidR="00000000" w:rsidRPr="00EA7593" w:rsidP="00EA7593">
      <w:pPr>
        <w:pStyle w:val="ListBullet2"/>
      </w:pPr>
      <w:r w:rsidRPr="00EA7593">
        <w:t>psychosocial issues</w:t>
      </w:r>
    </w:p>
    <w:p w:rsidR="00000000" w:rsidRPr="00EA7593" w:rsidP="00EA7593">
      <w:pPr>
        <w:pStyle w:val="ListBullet"/>
      </w:pPr>
      <w:r w:rsidRPr="00EA7593">
        <w:t>health promotion goals and expected outcomes:</w:t>
      </w:r>
    </w:p>
    <w:p w:rsidR="00000000" w:rsidRPr="00EA7593" w:rsidP="00EA7593">
      <w:pPr>
        <w:pStyle w:val="ListBullet2"/>
      </w:pPr>
      <w:r w:rsidRPr="00EA7593">
        <w:t xml:space="preserve">glycaemic control </w:t>
      </w:r>
    </w:p>
    <w:p w:rsidR="00000000" w:rsidRPr="00EA7593" w:rsidP="00EA7593">
      <w:pPr>
        <w:pStyle w:val="ListBullet2"/>
      </w:pPr>
      <w:r w:rsidRPr="00EA7593">
        <w:t>optimal nutrition</w:t>
      </w:r>
    </w:p>
    <w:p w:rsidR="00000000" w:rsidRPr="00EA7593" w:rsidP="00EA7593">
      <w:pPr>
        <w:pStyle w:val="ListBullet2"/>
      </w:pPr>
      <w:r w:rsidRPr="00EA7593">
        <w:t xml:space="preserve">weight loss or gain </w:t>
      </w:r>
    </w:p>
    <w:p w:rsidR="00000000" w:rsidRPr="00EA7593" w:rsidP="00EA7593">
      <w:pPr>
        <w:pStyle w:val="ListBullet2"/>
      </w:pPr>
      <w:r w:rsidRPr="00EA7593">
        <w:t>smoking cessation</w:t>
      </w:r>
    </w:p>
    <w:p w:rsidR="00000000" w:rsidRPr="00EA7593" w:rsidP="00EA7593">
      <w:pPr>
        <w:pStyle w:val="ListBullet2"/>
      </w:pPr>
      <w:r w:rsidRPr="00EA7593">
        <w:t>foot and eye care</w:t>
      </w:r>
    </w:p>
    <w:p w:rsidR="00000000" w:rsidRPr="00EA7593" w:rsidP="00EA7593">
      <w:pPr>
        <w:pStyle w:val="ListBullet2"/>
      </w:pPr>
      <w:r w:rsidRPr="00EA7593">
        <w:t xml:space="preserve">oral hypoglycaemic therapy </w:t>
      </w:r>
    </w:p>
    <w:p w:rsidR="00000000" w:rsidRPr="00EA7593" w:rsidP="00EA7593">
      <w:pPr>
        <w:pStyle w:val="ListBullet2"/>
      </w:pPr>
      <w:r w:rsidRPr="00EA7593">
        <w:t>insulin therapy</w:t>
      </w:r>
    </w:p>
    <w:p w:rsidR="00000000" w:rsidRPr="00EA7593" w:rsidP="00EA7593">
      <w:pPr>
        <w:pStyle w:val="ListBullet2"/>
      </w:pPr>
      <w:r w:rsidRPr="00EA7593">
        <w:t>blood glucose monitoring</w:t>
      </w:r>
    </w:p>
    <w:p w:rsidR="00000000" w:rsidRPr="00EA7593" w:rsidP="00EA7593">
      <w:pPr>
        <w:pStyle w:val="ListBullet"/>
      </w:pPr>
      <w:r w:rsidRPr="00EA7593">
        <w:t>factors influencing self-esteem of the person with diabetes</w:t>
      </w:r>
    </w:p>
    <w:p w:rsidR="00000000" w:rsidRPr="00EA7593" w:rsidP="00EA7593">
      <w:pPr>
        <w:pStyle w:val="ListBullet"/>
      </w:pPr>
      <w:r w:rsidRPr="00EA7593">
        <w:t>issues related to diabetes care delivery and diabetes related services</w:t>
      </w:r>
    </w:p>
    <w:p w:rsidR="00000000" w:rsidRPr="00EA7593" w:rsidP="00EA7593">
      <w:pPr>
        <w:pStyle w:val="ListBullet"/>
      </w:pPr>
      <w:r w:rsidRPr="00EA7593">
        <w:t>underlying environmental and social factors contributing to diabetes in the Australian general popu</w:t>
      </w:r>
      <w:r w:rsidRPr="00EA7593">
        <w:t>lation, including the factors involved with higher rates experienced by Aboriginal and Torres Strait Islander people</w:t>
      </w:r>
    </w:p>
    <w:p w:rsidR="00000000" w:rsidRPr="00EA7593" w:rsidP="00EA7593">
      <w:pPr>
        <w:pStyle w:val="ListBullet"/>
      </w:pPr>
      <w:r w:rsidRPr="00EA7593">
        <w:t>role of Congress of Aboriginal and Torres Strait Islander Nurses and Midwives (CATSINaM)</w:t>
      </w:r>
    </w:p>
    <w:p w:rsidR="00000000" w:rsidRPr="00EA7593" w:rsidP="00EA7593">
      <w:pPr>
        <w:pStyle w:val="ListBullet"/>
      </w:pPr>
      <w:r w:rsidRPr="00EA7593">
        <w:t>Aboriginal and Torres Strait Islander health and p</w:t>
      </w:r>
      <w:r w:rsidRPr="00EA7593">
        <w:t>rinciples of cultural safety</w:t>
      </w:r>
    </w:p>
    <w:p w:rsidR="00000000" w:rsidRPr="00EA7593" w:rsidP="00EA7593">
      <w:pPr>
        <w:pStyle w:val="ListBullet"/>
      </w:pPr>
      <w:r w:rsidRPr="00EA7593">
        <w:t>organisational processes for evaluation of care plans.</w:t>
      </w:r>
    </w:p>
    <w:p w:rsidR="00000000" w:rsidRPr="00EA7593" w:rsidP="00EA7593">
      <w:pPr>
        <w:pStyle w:val="AllowPageBreak"/>
      </w:pPr>
    </w:p>
    <w:p w:rsidR="00000000" w:rsidRPr="00EA7593" w:rsidP="00EA7593">
      <w:pPr>
        <w:pStyle w:val="Heading1"/>
      </w:pPr>
      <w:bookmarkStart w:id="4" w:name="O_1200673"/>
      <w:bookmarkEnd w:id="4"/>
      <w:r w:rsidRPr="00EA7593">
        <w:t>Assessment Conditions</w:t>
      </w:r>
    </w:p>
    <w:p w:rsidR="00000000" w:rsidRPr="00EA7593" w:rsidP="00D303E1">
      <w:pPr>
        <w:pStyle w:val="BodyText"/>
      </w:pPr>
      <w:r w:rsidRPr="00EA7593">
        <w:t xml:space="preserve">To be eligible to apply for registration as an enrolled nurse and to practice in Australia, each applicant must complete a Diploma </w:t>
      </w:r>
      <w:r w:rsidRPr="00EA7593">
        <w:t>of Nursing program accredited by the Australian Nursing and Midwifery Accreditation Council (ANMAC) and approved as ‘an approved program of study’ by the Nursing and Midwifery Board of Australia (NMBA) in accordance with the Enrolled Nurse Accreditation St</w:t>
      </w:r>
      <w:r w:rsidRPr="00EA7593">
        <w:t xml:space="preserve">andards. </w:t>
      </w:r>
    </w:p>
    <w:p w:rsidR="00000000" w:rsidRPr="00EA7593" w:rsidP="00D303E1">
      <w:pPr>
        <w:pStyle w:val="BodyText"/>
      </w:pPr>
      <w:r w:rsidRPr="00EA7593">
        <w:t xml:space="preserve">For more detail visit </w:t>
      </w:r>
      <w:r>
        <w:fldChar w:fldCharType="begin"/>
      </w:r>
      <w:r>
        <w:instrText xml:space="preserve"> HYPERLINK "https://www.ahpra.gov.au" </w:instrText>
      </w:r>
      <w:r>
        <w:fldChar w:fldCharType="separate"/>
      </w:r>
      <w:r w:rsidRPr="00F667E2">
        <w:rPr>
          <w:rStyle w:val="Hyperlink"/>
        </w:rPr>
        <w:t>https://www.ahpra.gov.au</w:t>
      </w:r>
      <w:r>
        <w:fldChar w:fldCharType="end"/>
      </w:r>
      <w:r w:rsidRPr="00EA7593">
        <w:t xml:space="preserve">.  </w:t>
      </w:r>
    </w:p>
    <w:p w:rsidR="00000000" w:rsidRPr="00EA7593" w:rsidP="00D303E1">
      <w:pPr>
        <w:pStyle w:val="BodyText"/>
      </w:pPr>
      <w:r w:rsidRPr="00EA7593">
        <w:t>Skills must be demonstrated in the workplace or in a simulated environment as specified in the performance evidence that model industry operating conditions including access to real people for simulations and scenarios in enrolled nursing work.</w:t>
      </w:r>
    </w:p>
    <w:p w:rsidR="00000000" w:rsidRPr="00EA7593" w:rsidP="00D303E1">
      <w:pPr>
        <w:pStyle w:val="BodyText"/>
      </w:pPr>
      <w:r w:rsidRPr="00EA7593">
        <w:t>Assessors m</w:t>
      </w:r>
      <w:r w:rsidRPr="00EA7593">
        <w:t>ust satisfy the Standards for Registered Training Organisations’ requirements for assessors.</w:t>
      </w:r>
    </w:p>
    <w:p w:rsidR="00000000" w:rsidRPr="00EA7593" w:rsidP="00D303E1">
      <w:pPr>
        <w:pStyle w:val="BodyText"/>
      </w:pPr>
      <w:r w:rsidRPr="00EA7593">
        <w:t>Assessors must also hold current registration as a registered nurse with the Nursing and Midwifery Board of Australia (NMBA).</w:t>
      </w:r>
    </w:p>
    <w:p w:rsidR="00000000" w:rsidRPr="00EA7593" w:rsidP="00EA7593">
      <w:pPr>
        <w:pStyle w:val="Heading1"/>
      </w:pPr>
      <w:bookmarkStart w:id="5" w:name="O_1200687"/>
      <w:bookmarkEnd w:id="5"/>
      <w:r w:rsidRPr="00EA7593">
        <w:t>Links</w:t>
      </w:r>
    </w:p>
    <w:p w:rsidR="00000000" w:rsidRPr="00EA7593" w:rsidP="00D303E1">
      <w:pPr>
        <w:pStyle w:val="BodyText"/>
      </w:pPr>
      <w:r w:rsidRPr="00EA7593">
        <w:t>Companion Vo</w:t>
      </w:r>
      <w:r w:rsidRPr="00EA7593">
        <w:t xml:space="preserve">lume implementation guides are found in VETNet - </w:t>
      </w:r>
      <w:r>
        <w:fldChar w:fldCharType="begin"/>
      </w:r>
      <w:r>
        <w:instrText xml:space="preserve"> HYPERLINK "https://vetnet.gov.au/Pages/TrainingDocs.aspx?q=ced1390f-48d9-4ab0-bd50-b015e5485705" </w:instrText>
      </w:r>
      <w:r>
        <w:fldChar w:fldCharType="separate"/>
      </w:r>
      <w:r w:rsidRPr="00F667E2">
        <w:rPr>
          <w:rStyle w:val="Hyperlink"/>
        </w:rPr>
        <w:t>https://vetnet.gov.au/Pages/TrainingDocs.aspx?q=ced1390f-48d9-4ab0-bd50-b015e5485705</w:t>
      </w:r>
      <w:r>
        <w:fldChar w:fldCharType="end"/>
      </w:r>
    </w:p>
    <w:p w:rsidR="00000000" w:rsidRPr="00EA7593" w:rsidP="00EA7593"/>
    <w:sectPr w:rsidSect="00EA75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93" w:rsidRPr="00D303E1" w:rsidP="00D30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E1" w:rsidP="00EA7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3E1" w:rsidP="00EA75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303E1" w:rsidP="00EA75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593" w:rsidRPr="00D303E1" w:rsidP="00D303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E1" w:rsidRPr="002D2AF8" w:rsidP="00EA7593">
    <w:pPr>
      <w:pStyle w:val="Header"/>
      <w:framePr w:wrap="around"/>
    </w:pPr>
    <w:r>
      <w:fldChar w:fldCharType="begin"/>
    </w:r>
    <w:r>
      <w:instrText xml:space="preserve"> TITLE   \* MERGEFORMAT </w:instrText>
    </w:r>
    <w:r>
      <w:fldChar w:fldCharType="separate"/>
    </w:r>
    <w:r>
      <w:t>Assessment Requirements for HLTENN057 Contribute to the nursing care of a person with diabetes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303E1" w:rsidP="00EA75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E62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8C7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E4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5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593"/>
    <w:pPr>
      <w:spacing w:before="360" w:after="60"/>
      <w:outlineLvl w:val="0"/>
    </w:pPr>
    <w:rPr>
      <w:sz w:val="32"/>
    </w:rPr>
  </w:style>
  <w:style w:type="paragraph" w:styleId="Heading2">
    <w:name w:val="heading 2"/>
    <w:basedOn w:val="HeadingBase"/>
    <w:next w:val="BodyText"/>
    <w:link w:val="Heading2Char"/>
    <w:qFormat/>
    <w:rsid w:val="00EA7593"/>
    <w:pPr>
      <w:keepLines/>
      <w:spacing w:before="240" w:after="120"/>
      <w:outlineLvl w:val="1"/>
    </w:pPr>
    <w:rPr>
      <w:sz w:val="28"/>
      <w:szCs w:val="40"/>
    </w:rPr>
  </w:style>
  <w:style w:type="paragraph" w:styleId="Heading3">
    <w:name w:val="heading 3"/>
    <w:basedOn w:val="HeadingBase"/>
    <w:next w:val="BodyText"/>
    <w:link w:val="Heading3Char"/>
    <w:qFormat/>
    <w:rsid w:val="00EA7593"/>
    <w:pPr>
      <w:spacing w:before="180" w:after="120"/>
      <w:outlineLvl w:val="2"/>
    </w:pPr>
    <w:rPr>
      <w:spacing w:val="-10"/>
      <w:kern w:val="32"/>
    </w:rPr>
  </w:style>
  <w:style w:type="paragraph" w:styleId="Heading4">
    <w:name w:val="heading 4"/>
    <w:basedOn w:val="HeadingBase"/>
    <w:next w:val="BodyText"/>
    <w:link w:val="Heading4Char"/>
    <w:qFormat/>
    <w:rsid w:val="00EA7593"/>
    <w:pPr>
      <w:spacing w:before="160" w:after="120"/>
      <w:outlineLvl w:val="3"/>
    </w:pPr>
    <w:rPr>
      <w:sz w:val="22"/>
    </w:rPr>
  </w:style>
  <w:style w:type="paragraph" w:styleId="Heading5">
    <w:name w:val="heading 5"/>
    <w:basedOn w:val="HeadingBase"/>
    <w:next w:val="Normal"/>
    <w:link w:val="Heading5Char"/>
    <w:qFormat/>
    <w:rsid w:val="00EA7593"/>
    <w:pPr>
      <w:spacing w:before="80"/>
      <w:outlineLvl w:val="4"/>
    </w:pPr>
    <w:rPr>
      <w:color w:val="918585"/>
      <w:sz w:val="20"/>
    </w:rPr>
  </w:style>
  <w:style w:type="paragraph" w:styleId="Heading6">
    <w:name w:val="heading 6"/>
    <w:basedOn w:val="HeadingBase"/>
    <w:next w:val="Normal"/>
    <w:link w:val="Heading6Char"/>
    <w:qFormat/>
    <w:rsid w:val="00EA7593"/>
    <w:pPr>
      <w:spacing w:before="60"/>
      <w:outlineLvl w:val="5"/>
    </w:pPr>
    <w:rPr>
      <w:color w:val="918585"/>
      <w:sz w:val="20"/>
    </w:rPr>
  </w:style>
  <w:style w:type="paragraph" w:styleId="Heading7">
    <w:name w:val="heading 7"/>
    <w:basedOn w:val="Normal"/>
    <w:next w:val="Normal"/>
    <w:link w:val="Heading7Char"/>
    <w:qFormat/>
    <w:rsid w:val="00EA7593"/>
    <w:pPr>
      <w:ind w:left="720"/>
      <w:outlineLvl w:val="6"/>
    </w:pPr>
    <w:rPr>
      <w:i/>
    </w:rPr>
  </w:style>
  <w:style w:type="paragraph" w:styleId="Heading8">
    <w:name w:val="heading 8"/>
    <w:basedOn w:val="Normal"/>
    <w:next w:val="Normal"/>
    <w:link w:val="Heading8Char"/>
    <w:qFormat/>
    <w:rsid w:val="00EA7593"/>
    <w:pPr>
      <w:ind w:left="720"/>
      <w:outlineLvl w:val="7"/>
    </w:pPr>
    <w:rPr>
      <w:i/>
    </w:rPr>
  </w:style>
  <w:style w:type="paragraph" w:styleId="Heading9">
    <w:name w:val="heading 9"/>
    <w:basedOn w:val="Normal"/>
    <w:next w:val="Normal"/>
    <w:link w:val="Heading9Char"/>
    <w:qFormat/>
    <w:rsid w:val="00EA7593"/>
    <w:pPr>
      <w:ind w:left="720"/>
      <w:outlineLvl w:val="8"/>
    </w:pPr>
    <w:rPr>
      <w:i/>
    </w:rPr>
  </w:style>
  <w:style w:type="character" w:default="1" w:styleId="DefaultParagraphFont">
    <w:name w:val="Default Paragraph Font"/>
    <w:uiPriority w:val="1"/>
    <w:unhideWhenUsed/>
    <w:rsid w:val="00EA7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593"/>
  </w:style>
  <w:style w:type="character" w:customStyle="1" w:styleId="Heading1Char">
    <w:name w:val="Heading 1 Char"/>
    <w:basedOn w:val="DefaultParagraphFont"/>
    <w:link w:val="Heading1"/>
    <w:rsid w:val="00EA7593"/>
    <w:rPr>
      <w:rFonts w:ascii="Times New Roman" w:eastAsia="Times New Roman" w:hAnsi="Times New Roman" w:cs="Times New Roman"/>
      <w:b/>
      <w:sz w:val="32"/>
      <w:szCs w:val="20"/>
      <w:lang w:eastAsia="en-US"/>
    </w:rPr>
  </w:style>
  <w:style w:type="paragraph" w:styleId="BodyText">
    <w:name w:val="Body Text"/>
    <w:basedOn w:val="Normal"/>
    <w:link w:val="BodyTextChar"/>
    <w:rsid w:val="00EA75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593"/>
    <w:rPr>
      <w:rFonts w:ascii="Times New Roman" w:eastAsia="Times New Roman" w:hAnsi="Times New Roman" w:cs="Times New Roman"/>
      <w:sz w:val="24"/>
      <w:lang w:eastAsia="en-US"/>
    </w:rPr>
  </w:style>
  <w:style w:type="paragraph" w:styleId="ListBullet">
    <w:name w:val="List Bullet"/>
    <w:basedOn w:val="List"/>
    <w:rsid w:val="00EA7593"/>
    <w:pPr>
      <w:numPr>
        <w:numId w:val="12"/>
      </w:numPr>
      <w:tabs>
        <w:tab w:val="clear" w:pos="340"/>
      </w:tabs>
      <w:spacing w:before="40" w:after="40"/>
    </w:pPr>
  </w:style>
  <w:style w:type="character" w:customStyle="1" w:styleId="SpecialBold">
    <w:name w:val="Special Bold"/>
    <w:basedOn w:val="DefaultParagraphFont"/>
    <w:rsid w:val="00EA7593"/>
    <w:rPr>
      <w:b/>
      <w:spacing w:val="0"/>
    </w:rPr>
  </w:style>
  <w:style w:type="paragraph" w:styleId="ListBullet2">
    <w:name w:val="List Bullet 2"/>
    <w:basedOn w:val="List2"/>
    <w:rsid w:val="00EA7593"/>
    <w:pPr>
      <w:numPr>
        <w:numId w:val="13"/>
      </w:numPr>
      <w:tabs>
        <w:tab w:val="clear" w:pos="680"/>
      </w:tabs>
    </w:pPr>
  </w:style>
  <w:style w:type="paragraph" w:customStyle="1" w:styleId="SuperHeading">
    <w:name w:val="SuperHeading"/>
    <w:basedOn w:val="Normal"/>
    <w:rsid w:val="00EA7593"/>
    <w:pPr>
      <w:spacing w:before="240" w:after="120"/>
      <w:outlineLvl w:val="0"/>
    </w:pPr>
    <w:rPr>
      <w:rFonts w:ascii="Times New Roman" w:hAnsi="Times New Roman"/>
      <w:b/>
      <w:sz w:val="32"/>
    </w:rPr>
  </w:style>
  <w:style w:type="paragraph" w:customStyle="1" w:styleId="AllowPageBreak">
    <w:name w:val="AllowPageBreak"/>
    <w:rsid w:val="00EA75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5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5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593"/>
    <w:rPr>
      <w:rFonts w:ascii="Courier New" w:eastAsia="Times New Roman" w:hAnsi="Courier New" w:cs="Times New Roman"/>
      <w:i/>
      <w:szCs w:val="20"/>
      <w:lang w:eastAsia="en-US"/>
    </w:rPr>
  </w:style>
  <w:style w:type="paragraph" w:customStyle="1" w:styleId="HeadingBase">
    <w:name w:val="Heading Base"/>
    <w:rsid w:val="00EA7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593"/>
    <w:pPr>
      <w:tabs>
        <w:tab w:val="right" w:leader="dot" w:pos="9072"/>
      </w:tabs>
      <w:ind w:left="567"/>
    </w:pPr>
    <w:rPr>
      <w:szCs w:val="22"/>
    </w:rPr>
  </w:style>
  <w:style w:type="paragraph" w:customStyle="1" w:styleId="TOCBase">
    <w:name w:val="TOC Base"/>
    <w:rsid w:val="00EA7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593"/>
    <w:pPr>
      <w:tabs>
        <w:tab w:val="right" w:leader="dot" w:pos="9072"/>
      </w:tabs>
      <w:spacing w:before="40" w:after="40"/>
      <w:ind w:left="284"/>
    </w:pPr>
    <w:rPr>
      <w:rFonts w:ascii="Times New Roman" w:hAnsi="Times New Roman"/>
    </w:rPr>
  </w:style>
  <w:style w:type="paragraph" w:styleId="TOC1">
    <w:name w:val="toc 1"/>
    <w:basedOn w:val="TOCBase"/>
    <w:next w:val="Normal"/>
    <w:rsid w:val="00EA75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593"/>
    <w:rPr>
      <w:rFonts w:ascii="Times New Roman" w:eastAsia="Times New Roman" w:hAnsi="Times New Roman" w:cs="Times New Roman"/>
      <w:sz w:val="16"/>
      <w:lang w:eastAsia="en-US"/>
    </w:rPr>
  </w:style>
  <w:style w:type="paragraph" w:styleId="Title">
    <w:name w:val="Title"/>
    <w:basedOn w:val="HeadingBase"/>
    <w:link w:val="TitleChar"/>
    <w:qFormat/>
    <w:rsid w:val="00EA7593"/>
    <w:pPr>
      <w:spacing w:before="5040"/>
      <w:jc w:val="center"/>
    </w:pPr>
    <w:rPr>
      <w:sz w:val="48"/>
      <w:szCs w:val="72"/>
      <w:lang w:val="en-US"/>
    </w:rPr>
  </w:style>
  <w:style w:type="character" w:customStyle="1" w:styleId="TitleChar">
    <w:name w:val="Title Char"/>
    <w:basedOn w:val="DefaultParagraphFont"/>
    <w:link w:val="Title"/>
    <w:rsid w:val="00EA7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593"/>
    <w:pPr>
      <w:tabs>
        <w:tab w:val="left" w:pos="3600"/>
        <w:tab w:val="left" w:pos="3958"/>
      </w:tabs>
    </w:pPr>
  </w:style>
  <w:style w:type="paragraph" w:styleId="List">
    <w:name w:val="List"/>
    <w:basedOn w:val="BodyText"/>
    <w:next w:val="BodyText"/>
    <w:rsid w:val="00EA7593"/>
    <w:pPr>
      <w:tabs>
        <w:tab w:val="left" w:pos="340"/>
      </w:tabs>
      <w:spacing w:before="60" w:after="60"/>
      <w:ind w:left="340" w:hanging="340"/>
    </w:pPr>
  </w:style>
  <w:style w:type="paragraph" w:customStyle="1" w:styleId="Note">
    <w:name w:val="Note"/>
    <w:basedOn w:val="BodyText"/>
    <w:rsid w:val="00EA7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593"/>
    <w:pPr>
      <w:framePr w:wrap="auto" w:hAnchor="text" w:y="6049"/>
    </w:pPr>
    <w:rPr>
      <w:color w:val="000000"/>
      <w:sz w:val="40"/>
    </w:rPr>
  </w:style>
  <w:style w:type="paragraph" w:customStyle="1" w:styleId="TOCTitle">
    <w:name w:val="TOCTitle"/>
    <w:basedOn w:val="Heading1"/>
    <w:rsid w:val="00EA7593"/>
    <w:pPr>
      <w:spacing w:after="240"/>
      <w:jc w:val="center"/>
      <w:outlineLvl w:val="9"/>
    </w:pPr>
    <w:rPr>
      <w:caps/>
    </w:rPr>
  </w:style>
  <w:style w:type="paragraph" w:customStyle="1" w:styleId="Version">
    <w:name w:val="Version"/>
    <w:rsid w:val="00EA75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593"/>
    <w:pPr>
      <w:keepNext w:val="0"/>
      <w:tabs>
        <w:tab w:val="right" w:pos="4176"/>
      </w:tabs>
      <w:ind w:left="198" w:hanging="198"/>
    </w:pPr>
    <w:rPr>
      <w:rFonts w:ascii="Garamond" w:hAnsi="Garamond"/>
    </w:rPr>
  </w:style>
  <w:style w:type="paragraph" w:styleId="IndexHeading">
    <w:name w:val="index heading"/>
    <w:basedOn w:val="Normal"/>
    <w:next w:val="Index1"/>
    <w:semiHidden/>
    <w:rsid w:val="00EA7593"/>
    <w:pPr>
      <w:spacing w:before="120" w:after="120"/>
    </w:pPr>
    <w:rPr>
      <w:rFonts w:ascii="Arial" w:hAnsi="Arial"/>
      <w:b/>
      <w:color w:val="918585"/>
      <w:sz w:val="24"/>
    </w:rPr>
  </w:style>
  <w:style w:type="paragraph" w:styleId="Header">
    <w:name w:val="header"/>
    <w:basedOn w:val="Normal"/>
    <w:link w:val="HeaderChar"/>
    <w:rsid w:val="00EA7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593"/>
    <w:rPr>
      <w:rFonts w:ascii="Times New Roman" w:eastAsia="Times New Roman" w:hAnsi="Times New Roman" w:cs="Times New Roman"/>
      <w:sz w:val="16"/>
      <w:szCs w:val="20"/>
      <w:lang w:val="en-GB" w:eastAsia="en-US"/>
    </w:rPr>
  </w:style>
  <w:style w:type="paragraph" w:customStyle="1" w:styleId="Chapter">
    <w:name w:val="Chapter"/>
    <w:basedOn w:val="Normal"/>
    <w:rsid w:val="00EA7593"/>
    <w:pPr>
      <w:spacing w:before="240"/>
    </w:pPr>
    <w:rPr>
      <w:rFonts w:ascii="Times New Roman" w:hAnsi="Times New Roman"/>
      <w:smallCaps/>
      <w:spacing w:val="80"/>
      <w:sz w:val="28"/>
    </w:rPr>
  </w:style>
  <w:style w:type="paragraph" w:customStyle="1" w:styleId="InChapter">
    <w:name w:val="InChapter"/>
    <w:basedOn w:val="Heading3"/>
    <w:rsid w:val="00EA7593"/>
    <w:pPr>
      <w:spacing w:after="240"/>
      <w:outlineLvl w:val="9"/>
    </w:pPr>
    <w:rPr>
      <w:noProof/>
    </w:rPr>
  </w:style>
  <w:style w:type="paragraph" w:styleId="Index2">
    <w:name w:val="index 2"/>
    <w:basedOn w:val="Normal"/>
    <w:next w:val="Normal"/>
    <w:semiHidden/>
    <w:rsid w:val="00EA7593"/>
    <w:pPr>
      <w:tabs>
        <w:tab w:val="right" w:pos="4176"/>
      </w:tabs>
      <w:ind w:left="568" w:hanging="284"/>
    </w:pPr>
    <w:rPr>
      <w:rFonts w:ascii="Garamond" w:hAnsi="Garamond"/>
    </w:rPr>
  </w:style>
  <w:style w:type="paragraph" w:customStyle="1" w:styleId="Byline">
    <w:name w:val="Byline"/>
    <w:rsid w:val="00EA7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593"/>
    <w:pPr>
      <w:tabs>
        <w:tab w:val="clear" w:pos="3600"/>
        <w:tab w:val="clear" w:pos="3958"/>
      </w:tabs>
      <w:jc w:val="right"/>
    </w:pPr>
  </w:style>
  <w:style w:type="character" w:styleId="Emphasis">
    <w:name w:val="Emphasis"/>
    <w:basedOn w:val="DefaultParagraphFont"/>
    <w:qFormat/>
    <w:rsid w:val="00EA7593"/>
    <w:rPr>
      <w:i/>
    </w:rPr>
  </w:style>
  <w:style w:type="paragraph" w:styleId="Caption">
    <w:name w:val="caption"/>
    <w:basedOn w:val="BodyText"/>
    <w:next w:val="Normal"/>
    <w:qFormat/>
    <w:rsid w:val="00EA7593"/>
    <w:pPr>
      <w:framePr w:w="2268" w:hSpace="181" w:vSpace="181" w:wrap="around" w:vAnchor="text" w:hAnchor="page" w:x="1135" w:y="285" w:anchorLock="1"/>
    </w:pPr>
    <w:rPr>
      <w:i/>
    </w:rPr>
  </w:style>
  <w:style w:type="paragraph" w:customStyle="1" w:styleId="MiniTOCTitle">
    <w:name w:val="MiniTOCTitle"/>
    <w:basedOn w:val="Heading4"/>
    <w:rsid w:val="00EA7593"/>
    <w:pPr>
      <w:spacing w:before="240"/>
      <w:outlineLvl w:val="9"/>
    </w:pPr>
    <w:rPr>
      <w:noProof/>
      <w:sz w:val="24"/>
    </w:rPr>
  </w:style>
  <w:style w:type="paragraph" w:customStyle="1" w:styleId="MiniTOCItem">
    <w:name w:val="MiniTOCItem"/>
    <w:basedOn w:val="ListBullet"/>
    <w:rsid w:val="00EA7593"/>
    <w:pPr>
      <w:numPr>
        <w:numId w:val="0"/>
      </w:numPr>
      <w:tabs>
        <w:tab w:val="right" w:leader="dot" w:pos="6521"/>
      </w:tabs>
      <w:spacing w:before="0" w:after="0"/>
    </w:pPr>
  </w:style>
  <w:style w:type="paragraph" w:customStyle="1" w:styleId="TOFTitle">
    <w:name w:val="TOFTitle"/>
    <w:basedOn w:val="TOCTitle"/>
    <w:rsid w:val="00EA7593"/>
  </w:style>
  <w:style w:type="paragraph" w:styleId="TableofFigures">
    <w:name w:val="table of figures"/>
    <w:basedOn w:val="Normal"/>
    <w:next w:val="Normal"/>
    <w:semiHidden/>
    <w:rsid w:val="00EA7593"/>
    <w:pPr>
      <w:tabs>
        <w:tab w:val="right" w:leader="dot" w:pos="9072"/>
      </w:tabs>
      <w:ind w:left="970" w:hanging="403"/>
    </w:pPr>
    <w:rPr>
      <w:rFonts w:ascii="Times New Roman" w:hAnsi="Times New Roman"/>
      <w:b/>
    </w:rPr>
  </w:style>
  <w:style w:type="paragraph" w:styleId="ListNumber">
    <w:name w:val="List Number"/>
    <w:basedOn w:val="List"/>
    <w:rsid w:val="00EA7593"/>
    <w:pPr>
      <w:numPr>
        <w:numId w:val="15"/>
      </w:numPr>
      <w:tabs>
        <w:tab w:val="clear" w:pos="340"/>
      </w:tabs>
    </w:pPr>
  </w:style>
  <w:style w:type="character" w:customStyle="1" w:styleId="WingdingSymbols">
    <w:name w:val="Wingding Symbols"/>
    <w:rsid w:val="00EA7593"/>
    <w:rPr>
      <w:rFonts w:ascii="Wingdings" w:hAnsi="Wingdings"/>
    </w:rPr>
  </w:style>
  <w:style w:type="paragraph" w:customStyle="1" w:styleId="TableHeading">
    <w:name w:val="Table Heading"/>
    <w:basedOn w:val="HeadingBase"/>
    <w:rsid w:val="00EA7593"/>
    <w:pPr>
      <w:keepLines/>
      <w:pBdr>
        <w:bottom w:val="single" w:sz="6" w:space="1" w:color="918585"/>
      </w:pBdr>
      <w:spacing w:before="240"/>
    </w:pPr>
  </w:style>
  <w:style w:type="character" w:customStyle="1" w:styleId="HotSpot">
    <w:name w:val="HotSpot"/>
    <w:rsid w:val="00EA7593"/>
    <w:rPr>
      <w:color w:val="0033CC"/>
      <w:u w:val="none"/>
    </w:rPr>
  </w:style>
  <w:style w:type="paragraph" w:customStyle="1" w:styleId="BodyTextRight">
    <w:name w:val="Body Text Right"/>
    <w:basedOn w:val="BodyText"/>
    <w:rsid w:val="00EA7593"/>
    <w:pPr>
      <w:spacing w:before="0" w:after="0"/>
      <w:jc w:val="right"/>
    </w:pPr>
  </w:style>
  <w:style w:type="paragraph" w:styleId="Index3">
    <w:name w:val="index 3"/>
    <w:basedOn w:val="ListNumber2"/>
    <w:next w:val="Normal"/>
    <w:semiHidden/>
    <w:rsid w:val="00EA7593"/>
    <w:pPr>
      <w:numPr>
        <w:numId w:val="0"/>
      </w:numPr>
      <w:tabs>
        <w:tab w:val="right" w:leader="dot" w:pos="4176"/>
      </w:tabs>
    </w:pPr>
  </w:style>
  <w:style w:type="paragraph" w:styleId="ListNumber2">
    <w:name w:val="List Number 2"/>
    <w:basedOn w:val="List2"/>
    <w:rsid w:val="00EA7593"/>
    <w:pPr>
      <w:numPr>
        <w:numId w:val="10"/>
      </w:numPr>
      <w:tabs>
        <w:tab w:val="clear" w:pos="1060"/>
      </w:tabs>
    </w:pPr>
  </w:style>
  <w:style w:type="paragraph" w:customStyle="1" w:styleId="MarginNote">
    <w:name w:val="Margin Note"/>
    <w:basedOn w:val="BodyText"/>
    <w:rsid w:val="00EA7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5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593"/>
    <w:rPr>
      <w:sz w:val="32"/>
    </w:rPr>
  </w:style>
  <w:style w:type="paragraph" w:customStyle="1" w:styleId="HeadingProcedure">
    <w:name w:val="Heading Procedure"/>
    <w:basedOn w:val="HeadingBase"/>
    <w:next w:val="Normal"/>
    <w:rsid w:val="00EA7593"/>
    <w:pPr>
      <w:tabs>
        <w:tab w:val="left" w:pos="0"/>
      </w:tabs>
      <w:spacing w:before="120" w:after="60"/>
    </w:pPr>
    <w:rPr>
      <w:i/>
      <w:color w:val="918585"/>
      <w:sz w:val="22"/>
    </w:rPr>
  </w:style>
  <w:style w:type="paragraph" w:customStyle="1" w:styleId="TableBodyText">
    <w:name w:val="Table Body Text"/>
    <w:basedOn w:val="BodyText"/>
    <w:rsid w:val="00EA7593"/>
    <w:pPr>
      <w:spacing w:before="60" w:after="60"/>
    </w:pPr>
  </w:style>
  <w:style w:type="paragraph" w:styleId="ListContinue">
    <w:name w:val="List Continue"/>
    <w:basedOn w:val="List"/>
    <w:rsid w:val="00EA7593"/>
    <w:pPr>
      <w:ind w:firstLine="0"/>
    </w:pPr>
  </w:style>
  <w:style w:type="paragraph" w:customStyle="1" w:styleId="ListNote">
    <w:name w:val="List Note"/>
    <w:basedOn w:val="List"/>
    <w:rsid w:val="00EA7593"/>
    <w:pPr>
      <w:pBdr>
        <w:top w:val="single" w:sz="6" w:space="2" w:color="918585"/>
        <w:bottom w:val="single" w:sz="6" w:space="2" w:color="918585"/>
      </w:pBdr>
      <w:tabs>
        <w:tab w:val="left" w:pos="1021"/>
      </w:tabs>
      <w:ind w:firstLine="0"/>
    </w:pPr>
  </w:style>
  <w:style w:type="paragraph" w:customStyle="1" w:styleId="Warning">
    <w:name w:val="Warning"/>
    <w:basedOn w:val="BodyText"/>
    <w:rsid w:val="00EA7593"/>
    <w:pPr>
      <w:shd w:val="clear" w:color="auto" w:fill="D9D9D9"/>
      <w:tabs>
        <w:tab w:val="left" w:pos="992"/>
      </w:tabs>
      <w:ind w:left="119" w:right="119"/>
    </w:pPr>
    <w:rPr>
      <w:sz w:val="20"/>
    </w:rPr>
  </w:style>
  <w:style w:type="paragraph" w:customStyle="1" w:styleId="MarginIcons">
    <w:name w:val="Margin Icons"/>
    <w:basedOn w:val="BodyText"/>
    <w:rsid w:val="00EA7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593"/>
    <w:rPr>
      <w:rFonts w:ascii="Courier New" w:hAnsi="Courier New"/>
    </w:rPr>
  </w:style>
  <w:style w:type="paragraph" w:customStyle="1" w:styleId="NoteBullet">
    <w:name w:val="Note Bullet"/>
    <w:basedOn w:val="Note"/>
    <w:rsid w:val="00EA7593"/>
    <w:pPr>
      <w:tabs>
        <w:tab w:val="clear" w:pos="680"/>
      </w:tabs>
      <w:spacing w:before="60" w:after="60"/>
    </w:pPr>
  </w:style>
  <w:style w:type="paragraph" w:customStyle="1" w:styleId="SubHeading2">
    <w:name w:val="SubHeading2"/>
    <w:basedOn w:val="HeadingBase"/>
    <w:rsid w:val="00EA7593"/>
    <w:pPr>
      <w:spacing w:before="240" w:after="60"/>
    </w:pPr>
    <w:rPr>
      <w:sz w:val="20"/>
    </w:rPr>
  </w:style>
  <w:style w:type="paragraph" w:customStyle="1" w:styleId="SubHeading1">
    <w:name w:val="SubHeading1"/>
    <w:basedOn w:val="HeadingBase"/>
    <w:rsid w:val="00EA7593"/>
    <w:pPr>
      <w:spacing w:before="240" w:after="60"/>
    </w:pPr>
    <w:rPr>
      <w:color w:val="918585"/>
      <w:sz w:val="22"/>
    </w:rPr>
  </w:style>
  <w:style w:type="paragraph" w:customStyle="1" w:styleId="SideHeading">
    <w:name w:val="Side Heading"/>
    <w:basedOn w:val="HeadingBase"/>
    <w:rsid w:val="00EA7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593"/>
    <w:pPr>
      <w:tabs>
        <w:tab w:val="num" w:pos="360"/>
      </w:tabs>
    </w:pPr>
  </w:style>
  <w:style w:type="paragraph" w:styleId="PlainText">
    <w:name w:val="Plain Text"/>
    <w:basedOn w:val="Normal"/>
    <w:link w:val="PlainTextChar"/>
    <w:rsid w:val="00EA7593"/>
    <w:rPr>
      <w:sz w:val="20"/>
    </w:rPr>
  </w:style>
  <w:style w:type="character" w:customStyle="1" w:styleId="PlainTextChar">
    <w:name w:val="Plain Text Char"/>
    <w:basedOn w:val="DefaultParagraphFont"/>
    <w:link w:val="PlainText"/>
    <w:rsid w:val="00EA7593"/>
    <w:rPr>
      <w:rFonts w:ascii="Courier New" w:eastAsia="Times New Roman" w:hAnsi="Courier New" w:cs="Times New Roman"/>
      <w:sz w:val="20"/>
      <w:szCs w:val="20"/>
      <w:lang w:eastAsia="en-US"/>
    </w:rPr>
  </w:style>
  <w:style w:type="character" w:customStyle="1" w:styleId="MenuOption">
    <w:name w:val="Menu Option"/>
    <w:basedOn w:val="DefaultParagraphFont"/>
    <w:rsid w:val="00EA7593"/>
    <w:rPr>
      <w:b/>
      <w:smallCaps/>
    </w:rPr>
  </w:style>
  <w:style w:type="paragraph" w:customStyle="1" w:styleId="TableListNumber">
    <w:name w:val="Table List Number"/>
    <w:basedOn w:val="ListNumber"/>
    <w:rsid w:val="00EA7593"/>
    <w:pPr>
      <w:numPr>
        <w:numId w:val="0"/>
      </w:numPr>
    </w:pPr>
  </w:style>
  <w:style w:type="paragraph" w:styleId="TOC4">
    <w:name w:val="toc 4"/>
    <w:basedOn w:val="TOCBase"/>
    <w:next w:val="Normal"/>
    <w:semiHidden/>
    <w:rsid w:val="00EA7593"/>
    <w:pPr>
      <w:tabs>
        <w:tab w:val="right" w:leader="dot" w:pos="9071"/>
      </w:tabs>
      <w:ind w:left="1701"/>
    </w:pPr>
  </w:style>
  <w:style w:type="paragraph" w:customStyle="1" w:styleId="ListAlpha">
    <w:name w:val="List Alpha"/>
    <w:basedOn w:val="List"/>
    <w:rsid w:val="00EA7593"/>
    <w:pPr>
      <w:numPr>
        <w:numId w:val="9"/>
      </w:numPr>
    </w:pPr>
  </w:style>
  <w:style w:type="paragraph" w:customStyle="1" w:styleId="ListAlpha2">
    <w:name w:val="List Alpha 2"/>
    <w:basedOn w:val="List2"/>
    <w:rsid w:val="00EA7593"/>
    <w:pPr>
      <w:numPr>
        <w:numId w:val="8"/>
      </w:numPr>
    </w:pPr>
  </w:style>
  <w:style w:type="paragraph" w:styleId="List2">
    <w:name w:val="List 2"/>
    <w:basedOn w:val="BodyText"/>
    <w:rsid w:val="00EA7593"/>
    <w:pPr>
      <w:tabs>
        <w:tab w:val="left" w:pos="680"/>
      </w:tabs>
      <w:spacing w:before="60" w:after="60"/>
      <w:ind w:left="680" w:hanging="340"/>
    </w:pPr>
  </w:style>
  <w:style w:type="paragraph" w:styleId="List3">
    <w:name w:val="List 3"/>
    <w:basedOn w:val="BodyText"/>
    <w:rsid w:val="00EA7593"/>
    <w:pPr>
      <w:tabs>
        <w:tab w:val="left" w:pos="1021"/>
      </w:tabs>
      <w:spacing w:before="60" w:after="60"/>
      <w:ind w:left="1020" w:hanging="340"/>
    </w:pPr>
  </w:style>
  <w:style w:type="paragraph" w:styleId="List4">
    <w:name w:val="List 4"/>
    <w:basedOn w:val="BodyText"/>
    <w:rsid w:val="00EA7593"/>
    <w:pPr>
      <w:tabs>
        <w:tab w:val="left" w:pos="1361"/>
      </w:tabs>
      <w:spacing w:before="60" w:after="60"/>
      <w:ind w:left="1361" w:hanging="340"/>
    </w:pPr>
  </w:style>
  <w:style w:type="paragraph" w:styleId="List5">
    <w:name w:val="List 5"/>
    <w:basedOn w:val="BodyText"/>
    <w:rsid w:val="00EA7593"/>
    <w:pPr>
      <w:tabs>
        <w:tab w:val="left" w:pos="1701"/>
      </w:tabs>
      <w:spacing w:before="60" w:after="60"/>
      <w:ind w:left="1701" w:hanging="340"/>
    </w:pPr>
  </w:style>
  <w:style w:type="paragraph" w:styleId="ListBullet3">
    <w:name w:val="List Bullet 3"/>
    <w:basedOn w:val="List3"/>
    <w:rsid w:val="00EA7593"/>
    <w:pPr>
      <w:numPr>
        <w:numId w:val="14"/>
      </w:numPr>
      <w:tabs>
        <w:tab w:val="clear" w:pos="1021"/>
      </w:tabs>
      <w:ind w:left="1037" w:hanging="357"/>
    </w:pPr>
  </w:style>
  <w:style w:type="paragraph" w:styleId="ListBullet4">
    <w:name w:val="List Bullet 4"/>
    <w:basedOn w:val="List4"/>
    <w:rsid w:val="00EA7593"/>
    <w:pPr>
      <w:numPr>
        <w:numId w:val="3"/>
      </w:numPr>
      <w:tabs>
        <w:tab w:val="clear" w:pos="1361"/>
      </w:tabs>
    </w:pPr>
  </w:style>
  <w:style w:type="paragraph" w:styleId="ListBullet5">
    <w:name w:val="List Bullet 5"/>
    <w:basedOn w:val="List5"/>
    <w:rsid w:val="00EA7593"/>
    <w:pPr>
      <w:numPr>
        <w:numId w:val="4"/>
      </w:numPr>
    </w:pPr>
  </w:style>
  <w:style w:type="paragraph" w:styleId="ListContinue2">
    <w:name w:val="List Continue 2"/>
    <w:basedOn w:val="List2"/>
    <w:rsid w:val="00EA7593"/>
    <w:pPr>
      <w:ind w:firstLine="0"/>
    </w:pPr>
  </w:style>
  <w:style w:type="paragraph" w:styleId="ListContinue3">
    <w:name w:val="List Continue 3"/>
    <w:basedOn w:val="List3"/>
    <w:rsid w:val="00EA7593"/>
    <w:pPr>
      <w:ind w:left="1021" w:firstLine="0"/>
    </w:pPr>
  </w:style>
  <w:style w:type="paragraph" w:styleId="ListContinue4">
    <w:name w:val="List Continue 4"/>
    <w:basedOn w:val="List4"/>
    <w:rsid w:val="00EA7593"/>
    <w:pPr>
      <w:ind w:firstLine="0"/>
    </w:pPr>
  </w:style>
  <w:style w:type="paragraph" w:styleId="ListContinue5">
    <w:name w:val="List Continue 5"/>
    <w:basedOn w:val="List5"/>
    <w:rsid w:val="00EA7593"/>
    <w:pPr>
      <w:ind w:firstLine="0"/>
    </w:pPr>
  </w:style>
  <w:style w:type="paragraph" w:styleId="ListNumber3">
    <w:name w:val="List Number 3"/>
    <w:basedOn w:val="List3"/>
    <w:rsid w:val="00EA7593"/>
    <w:pPr>
      <w:numPr>
        <w:numId w:val="5"/>
      </w:numPr>
    </w:pPr>
  </w:style>
  <w:style w:type="paragraph" w:styleId="ListNumber4">
    <w:name w:val="List Number 4"/>
    <w:basedOn w:val="List4"/>
    <w:rsid w:val="00EA7593"/>
    <w:pPr>
      <w:numPr>
        <w:numId w:val="6"/>
      </w:numPr>
    </w:pPr>
  </w:style>
  <w:style w:type="paragraph" w:styleId="ListNumber5">
    <w:name w:val="List Number 5"/>
    <w:basedOn w:val="List5"/>
    <w:rsid w:val="00EA7593"/>
    <w:pPr>
      <w:numPr>
        <w:numId w:val="7"/>
      </w:numPr>
    </w:pPr>
  </w:style>
  <w:style w:type="paragraph" w:styleId="BlockText">
    <w:name w:val="Block Text"/>
    <w:basedOn w:val="Normal"/>
    <w:rsid w:val="00EA7593"/>
    <w:pPr>
      <w:spacing w:after="120"/>
      <w:ind w:left="1440" w:right="1440"/>
    </w:pPr>
  </w:style>
  <w:style w:type="character" w:customStyle="1" w:styleId="Subscript">
    <w:name w:val="Subscript"/>
    <w:basedOn w:val="DefaultParagraphFont"/>
    <w:rsid w:val="00EA7593"/>
    <w:rPr>
      <w:sz w:val="16"/>
      <w:vertAlign w:val="subscript"/>
    </w:rPr>
  </w:style>
  <w:style w:type="character" w:customStyle="1" w:styleId="Superscript">
    <w:name w:val="Superscript"/>
    <w:basedOn w:val="DefaultParagraphFont"/>
    <w:rsid w:val="00EA7593"/>
    <w:rPr>
      <w:sz w:val="16"/>
      <w:vertAlign w:val="superscript"/>
    </w:rPr>
  </w:style>
  <w:style w:type="character" w:customStyle="1" w:styleId="Symbols">
    <w:name w:val="Symbols"/>
    <w:basedOn w:val="DefaultParagraphFont"/>
    <w:rsid w:val="00EA7593"/>
    <w:rPr>
      <w:rFonts w:ascii="Symbol" w:hAnsi="Symbol"/>
    </w:rPr>
  </w:style>
  <w:style w:type="character" w:customStyle="1" w:styleId="MenuOptions">
    <w:name w:val="Menu Options"/>
    <w:basedOn w:val="DefaultParagraphFont"/>
    <w:rsid w:val="00EA7593"/>
    <w:rPr>
      <w:rFonts w:ascii="Arial Narrow" w:hAnsi="Arial Narrow"/>
      <w:smallCaps/>
    </w:rPr>
  </w:style>
  <w:style w:type="character" w:customStyle="1" w:styleId="Buttons">
    <w:name w:val="Buttons"/>
    <w:basedOn w:val="DefaultParagraphFont"/>
    <w:rsid w:val="00EA7593"/>
    <w:rPr>
      <w:b/>
    </w:rPr>
  </w:style>
  <w:style w:type="character" w:customStyle="1" w:styleId="Underlined">
    <w:name w:val="Underlined"/>
    <w:basedOn w:val="DefaultParagraphFont"/>
    <w:rsid w:val="00EA7593"/>
    <w:rPr>
      <w:u w:val="single"/>
    </w:rPr>
  </w:style>
  <w:style w:type="paragraph" w:customStyle="1" w:styleId="TableBodyTextRight">
    <w:name w:val="Table Body Text Right"/>
    <w:basedOn w:val="TableBodyText"/>
    <w:rsid w:val="00EA7593"/>
    <w:pPr>
      <w:widowControl w:val="0"/>
      <w:autoSpaceDE w:val="0"/>
      <w:autoSpaceDN w:val="0"/>
      <w:adjustRightInd w:val="0"/>
      <w:jc w:val="right"/>
    </w:pPr>
    <w:rPr>
      <w:rFonts w:cs="Arial"/>
      <w:szCs w:val="18"/>
    </w:rPr>
  </w:style>
  <w:style w:type="paragraph" w:customStyle="1" w:styleId="CopyrightText">
    <w:name w:val="Copyright Text"/>
    <w:basedOn w:val="BodyText"/>
    <w:rsid w:val="00EA7593"/>
    <w:rPr>
      <w:sz w:val="18"/>
    </w:rPr>
  </w:style>
  <w:style w:type="paragraph" w:customStyle="1" w:styleId="BodySmallRight">
    <w:name w:val="Body Small Right"/>
    <w:basedOn w:val="BodyTextRight"/>
    <w:rsid w:val="00EA7593"/>
    <w:rPr>
      <w:sz w:val="18"/>
      <w:szCs w:val="18"/>
    </w:rPr>
  </w:style>
  <w:style w:type="paragraph" w:customStyle="1" w:styleId="MarginEdition">
    <w:name w:val="Margin Edition"/>
    <w:basedOn w:val="MarginNote"/>
    <w:rsid w:val="00EA7593"/>
    <w:pPr>
      <w:spacing w:before="0" w:after="0"/>
    </w:pPr>
    <w:rPr>
      <w:rFonts w:ascii="Times New Roman" w:hAnsi="Times New Roman"/>
      <w:color w:val="999999"/>
    </w:rPr>
  </w:style>
  <w:style w:type="paragraph" w:customStyle="1" w:styleId="Spacer">
    <w:name w:val="Spacer"/>
    <w:basedOn w:val="Normal"/>
    <w:rsid w:val="00EA7593"/>
    <w:rPr>
      <w:sz w:val="2"/>
      <w:szCs w:val="2"/>
    </w:rPr>
  </w:style>
  <w:style w:type="character" w:customStyle="1" w:styleId="Small">
    <w:name w:val="Small"/>
    <w:basedOn w:val="DefaultParagraphFont"/>
    <w:rsid w:val="00EA7593"/>
    <w:rPr>
      <w:sz w:val="16"/>
    </w:rPr>
  </w:style>
  <w:style w:type="paragraph" w:customStyle="1" w:styleId="WideTable">
    <w:name w:val="Wide Table"/>
    <w:basedOn w:val="Normal"/>
    <w:rsid w:val="00EA7593"/>
    <w:pPr>
      <w:ind w:left="-1418"/>
    </w:pPr>
    <w:rPr>
      <w:sz w:val="2"/>
      <w:szCs w:val="2"/>
    </w:rPr>
  </w:style>
  <w:style w:type="character" w:styleId="PageNumber">
    <w:name w:val="page number"/>
    <w:basedOn w:val="DefaultParagraphFont"/>
    <w:rsid w:val="00EA7593"/>
  </w:style>
  <w:style w:type="paragraph" w:styleId="Quote">
    <w:name w:val="Quote"/>
    <w:basedOn w:val="Heading1"/>
    <w:link w:val="QuoteChar"/>
    <w:qFormat/>
    <w:rsid w:val="00EA7593"/>
    <w:rPr>
      <w:b w:val="0"/>
      <w:sz w:val="72"/>
      <w:szCs w:val="72"/>
      <w:lang w:val="en-NZ"/>
    </w:rPr>
  </w:style>
  <w:style w:type="character" w:customStyle="1" w:styleId="QuoteChar">
    <w:name w:val="Quote Char"/>
    <w:basedOn w:val="DefaultParagraphFont"/>
    <w:link w:val="Quote"/>
    <w:rsid w:val="00EA7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593"/>
    <w:pPr>
      <w:pageBreakBefore/>
    </w:pPr>
  </w:style>
  <w:style w:type="paragraph" w:customStyle="1" w:styleId="Border">
    <w:name w:val="Border"/>
    <w:basedOn w:val="Normal"/>
    <w:qFormat/>
    <w:rsid w:val="00EA7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593"/>
    <w:rPr>
      <w:b/>
      <w:bCs/>
      <w:i/>
      <w:iCs/>
      <w:color w:val="auto"/>
    </w:rPr>
  </w:style>
  <w:style w:type="paragraph" w:styleId="IntenseQuote">
    <w:name w:val="Intense Quote"/>
    <w:basedOn w:val="Normal"/>
    <w:next w:val="Normal"/>
    <w:link w:val="IntenseQuoteChar"/>
    <w:uiPriority w:val="30"/>
    <w:qFormat/>
    <w:rsid w:val="00EA7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5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593"/>
    <w:rPr>
      <w:smallCaps/>
      <w:color w:val="auto"/>
      <w:u w:val="single"/>
    </w:rPr>
  </w:style>
  <w:style w:type="character" w:styleId="IntenseReference">
    <w:name w:val="Intense Reference"/>
    <w:basedOn w:val="DefaultParagraphFont"/>
    <w:uiPriority w:val="32"/>
    <w:qFormat/>
    <w:rsid w:val="00EA7593"/>
    <w:rPr>
      <w:b/>
      <w:bCs/>
      <w:smallCaps/>
      <w:color w:val="auto"/>
      <w:spacing w:val="5"/>
      <w:u w:val="single"/>
    </w:rPr>
  </w:style>
  <w:style w:type="paragraph" w:customStyle="1" w:styleId="2ColumnHeading">
    <w:name w:val="2Column Heading"/>
    <w:basedOn w:val="BodyText"/>
    <w:qFormat/>
    <w:rsid w:val="00EA7593"/>
    <w:pPr>
      <w:spacing w:after="60"/>
      <w:ind w:left="-2268"/>
    </w:pPr>
    <w:rPr>
      <w:b/>
    </w:rPr>
  </w:style>
  <w:style w:type="paragraph" w:customStyle="1" w:styleId="Heading1TOC">
    <w:name w:val="Heading1 TOC"/>
    <w:basedOn w:val="Normal"/>
    <w:qFormat/>
    <w:rsid w:val="00EA7593"/>
    <w:pPr>
      <w:spacing w:before="240" w:after="120"/>
    </w:pPr>
    <w:rPr>
      <w:rFonts w:ascii="Times New Roman" w:hAnsi="Times New Roman"/>
      <w:b/>
      <w:sz w:val="32"/>
    </w:rPr>
  </w:style>
  <w:style w:type="paragraph" w:customStyle="1" w:styleId="Heading2TOC">
    <w:name w:val="Heading2 TOC"/>
    <w:basedOn w:val="Normal"/>
    <w:qFormat/>
    <w:rsid w:val="00EA7593"/>
    <w:pPr>
      <w:spacing w:before="240" w:after="60"/>
    </w:pPr>
    <w:rPr>
      <w:rFonts w:ascii="Times New Roman" w:hAnsi="Times New Roman"/>
      <w:b/>
      <w:sz w:val="28"/>
    </w:rPr>
  </w:style>
  <w:style w:type="character" w:customStyle="1" w:styleId="Underline">
    <w:name w:val="Underline"/>
    <w:basedOn w:val="DefaultParagraphFont"/>
    <w:qFormat/>
    <w:rsid w:val="00EA7593"/>
    <w:rPr>
      <w:u w:val="single"/>
    </w:rPr>
  </w:style>
  <w:style w:type="character" w:customStyle="1" w:styleId="BoldandItalics">
    <w:name w:val="Bold and Italics"/>
    <w:qFormat/>
    <w:rsid w:val="00EA7593"/>
    <w:rPr>
      <w:b/>
      <w:i/>
      <w:u w:val="none"/>
    </w:rPr>
  </w:style>
  <w:style w:type="paragraph" w:styleId="BalloonText">
    <w:name w:val="Balloon Text"/>
    <w:basedOn w:val="Normal"/>
    <w:link w:val="BalloonTextChar"/>
    <w:rsid w:val="00EA7593"/>
    <w:rPr>
      <w:rFonts w:ascii="Tahoma" w:hAnsi="Tahoma" w:cs="Tahoma"/>
      <w:sz w:val="16"/>
      <w:szCs w:val="16"/>
    </w:rPr>
  </w:style>
  <w:style w:type="character" w:customStyle="1" w:styleId="BalloonTextChar">
    <w:name w:val="Balloon Text Char"/>
    <w:basedOn w:val="DefaultParagraphFont"/>
    <w:link w:val="BalloonText"/>
    <w:rsid w:val="00EA75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5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5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593"/>
    <w:rPr>
      <w:b/>
      <w:color w:val="660033"/>
      <w:spacing w:val="0"/>
    </w:rPr>
  </w:style>
  <w:style w:type="paragraph" w:customStyle="1" w:styleId="Nameditemlist">
    <w:name w:val="Named item list"/>
    <w:basedOn w:val="BodyText"/>
    <w:qFormat/>
    <w:rsid w:val="00EA7593"/>
    <w:pPr>
      <w:tabs>
        <w:tab w:val="left" w:pos="2835"/>
      </w:tabs>
      <w:ind w:left="2835" w:hanging="2835"/>
    </w:pPr>
  </w:style>
  <w:style w:type="paragraph" w:customStyle="1" w:styleId="BodyTextnopadding">
    <w:name w:val="Body Text no padding"/>
    <w:basedOn w:val="BodyText"/>
    <w:qFormat/>
    <w:rsid w:val="00EA7593"/>
    <w:pPr>
      <w:spacing w:before="0" w:after="0"/>
    </w:pPr>
  </w:style>
  <w:style w:type="paragraph" w:customStyle="1" w:styleId="BodyTextBold">
    <w:name w:val="Body Text Bold"/>
    <w:basedOn w:val="BodyText"/>
    <w:qFormat/>
    <w:rsid w:val="00EA7593"/>
    <w:rPr>
      <w:b/>
    </w:rPr>
  </w:style>
  <w:style w:type="character" w:styleId="Hyperlink">
    <w:name w:val="Hyperlink"/>
    <w:basedOn w:val="DefaultParagraphFont"/>
    <w:uiPriority w:val="99"/>
    <w:unhideWhenUsed/>
    <w:rsid w:val="00D303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3279</Characters>
  <Application>Microsoft Office Word</Application>
  <DocSecurity>0</DocSecurity>
  <Lines>93</Lines>
  <Paragraphs>68</Paragraphs>
  <ScaleCrop>false</ScaleCrop>
  <Company>Author-it Software Corporation Ltd.</Company>
  <LinksUpToDate>false</LinksUpToDate>
  <CharactersWithSpaces>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HLTENN057 Contribute to the nursing care of a person with diabetes</dc:title>
  <dc:subject>Approved</dc:subject>
  <dc:creator>SkillsIQ</dc:creator>
  <cp:keywords>Release: 2</cp:keywords>
  <dc:description>Review Date: 12 April 2008</dc:description>
  <cp:lastModifiedBy>HSD_TPCMSd.prod</cp:lastModifiedBy>
  <cp:revision>3</cp:revision>
  <dcterms:created xsi:type="dcterms:W3CDTF">2023-07-02T01:27:00Z</dcterms:created>
  <dcterms:modified xsi:type="dcterms:W3CDTF">2023-07-02T01:27:00Z</dcterms:modified>
</cp:coreProperties>
</file>