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A1A" w:rsidP="00795A1A">
      <w:pPr>
        <w:pStyle w:val="Title"/>
      </w:pPr>
      <w:r>
        <w:fldChar w:fldCharType="begin"/>
      </w:r>
      <w:r>
        <w:instrText xml:space="preserve"> TITLE   \* MERGEFORMAT </w:instrText>
      </w:r>
      <w:r>
        <w:fldChar w:fldCharType="separate"/>
      </w:r>
      <w:r>
        <w:t>HLTENN056 Apply nursing practice in the cardiovascular care setting</w:t>
      </w:r>
      <w:r>
        <w:fldChar w:fldCharType="end"/>
      </w:r>
    </w:p>
    <w:p w:rsidR="00795A1A" w:rsidP="00795A1A">
      <w:pPr>
        <w:pStyle w:val="Version"/>
        <w:sectPr w:rsidSect="00F03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3D83" w:rsidP="00F03D83">
      <w:pPr>
        <w:pStyle w:val="SuperHeading"/>
      </w:pPr>
      <w:r w:rsidRPr="00F03D83">
        <w:t>HLTENN056 Apply nursing practice in the cardiovascular care setting</w:t>
      </w:r>
    </w:p>
    <w:p w:rsidR="00000000" w:rsidRPr="00F03D83" w:rsidP="00F03D83">
      <w:pPr>
        <w:pStyle w:val="Heading1"/>
      </w:pPr>
      <w:bookmarkStart w:id="1" w:name="O_1200668"/>
      <w:bookmarkEnd w:id="1"/>
      <w:r w:rsidRPr="00F03D83">
        <w:t>Modification History</w:t>
      </w:r>
    </w:p>
    <w:tbl>
      <w:tblPr>
        <w:tblW w:w="0" w:type="auto"/>
        <w:tblLayout w:type="fixed"/>
        <w:tblCellMar>
          <w:left w:w="62" w:type="dxa"/>
          <w:right w:w="62" w:type="dxa"/>
        </w:tblCellMar>
        <w:tblLook w:val="0000"/>
      </w:tblPr>
      <w:tblGrid>
        <w:gridCol w:w="3040"/>
        <w:gridCol w:w="6074"/>
      </w:tblGrid>
      <w:tr w:rsidTr="00F03D8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03D83" w:rsidP="00F03D83">
            <w:pPr>
              <w:pStyle w:val="BodyText"/>
            </w:pPr>
            <w:r w:rsidRPr="00F03D8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03D83">
            <w:pPr>
              <w:pStyle w:val="BodyText"/>
              <w:rPr>
                <w:lang w:val="en-NZ"/>
              </w:rPr>
            </w:pPr>
            <w:r w:rsidRPr="00F03D83">
              <w:rPr>
                <w:rStyle w:val="SpecialBold"/>
              </w:rPr>
              <w:t>Comments</w:t>
            </w:r>
          </w:p>
        </w:tc>
      </w:tr>
      <w:tr w:rsidTr="00F03D8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3D83">
            <w:pPr>
              <w:pStyle w:val="BodyText"/>
              <w:rPr>
                <w:lang w:val="en-NZ"/>
              </w:rPr>
            </w:pPr>
            <w:r w:rsidRPr="00F03D8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03D83" w:rsidP="00F03D83">
            <w:pPr>
              <w:pStyle w:val="BodyText"/>
            </w:pPr>
            <w:r w:rsidRPr="00F03D83">
              <w:t>Release 2 HLTENN056 Apply nursing practice in the cardiovascular care setting supersedes and is equivalent to Release 1 HLTENN056 Apply nursing practice in the cardiovascular care setting.</w:t>
            </w:r>
          </w:p>
          <w:p w:rsidR="00000000" w:rsidRPr="00F03D83" w:rsidP="00F03D83">
            <w:pPr>
              <w:pStyle w:val="BodyText"/>
            </w:pPr>
            <w:r w:rsidRPr="00F03D83">
              <w:t>Updated:</w:t>
            </w:r>
          </w:p>
          <w:p w:rsidR="00000000" w:rsidP="00F03D83">
            <w:pPr>
              <w:pStyle w:val="BodyText"/>
              <w:rPr>
                <w:lang w:val="en-NZ"/>
              </w:rPr>
            </w:pPr>
            <w:r w:rsidRPr="00F03D83">
              <w:t>Mapping details and minor corrections.</w:t>
            </w:r>
          </w:p>
        </w:tc>
      </w:tr>
      <w:tr w:rsidTr="00F03D8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3D83">
            <w:pPr>
              <w:pStyle w:val="BodyText"/>
              <w:rPr>
                <w:lang w:val="en-NZ"/>
              </w:rPr>
            </w:pPr>
            <w:r w:rsidRPr="00F03D8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03D83" w:rsidP="00F03D83">
            <w:pPr>
              <w:pStyle w:val="BodyText"/>
            </w:pPr>
            <w:r w:rsidRPr="00F03D83">
              <w:t>HLTENN05</w:t>
            </w:r>
            <w:r w:rsidRPr="00F03D83">
              <w:t>6 Apply nursing practice in the cardiovascular care setting supersedes and is equivalent to HLTENN024 Apply nursing practice in the cardiovascular care setting.</w:t>
            </w:r>
          </w:p>
        </w:tc>
      </w:tr>
    </w:tbl>
    <w:p w:rsidR="00000000" w:rsidRPr="00F03D83" w:rsidP="00F03D83">
      <w:pPr>
        <w:pStyle w:val="BodyText"/>
      </w:pPr>
    </w:p>
    <w:p w:rsidR="00000000" w:rsidRPr="00F03D83" w:rsidP="00F03D83">
      <w:pPr>
        <w:pStyle w:val="AllowPageBreak"/>
      </w:pPr>
    </w:p>
    <w:p w:rsidR="00000000" w:rsidRPr="00F03D83" w:rsidP="00F03D83">
      <w:pPr>
        <w:pStyle w:val="Heading1"/>
      </w:pPr>
      <w:bookmarkStart w:id="2" w:name="O_1200667"/>
      <w:bookmarkEnd w:id="2"/>
      <w:r w:rsidRPr="00F03D83">
        <w:t>Application</w:t>
      </w:r>
    </w:p>
    <w:p w:rsidR="00000000" w:rsidRPr="00F03D83" w:rsidP="00795A1A">
      <w:pPr>
        <w:pStyle w:val="BodyText"/>
      </w:pPr>
      <w:r w:rsidRPr="00F03D83">
        <w:t>This unit describes the performance outcom</w:t>
      </w:r>
      <w:r w:rsidRPr="00F03D83">
        <w:t>es, skills and knowledge required to apply the principles of cardiovascular nursing care to provide comprehensive nursing care and maintain a person’s optimal cardiovascular health.</w:t>
      </w:r>
    </w:p>
    <w:p w:rsidR="00000000" w:rsidRPr="00F03D83" w:rsidP="00795A1A">
      <w:pPr>
        <w:pStyle w:val="BodyText"/>
      </w:pPr>
      <w:r w:rsidRPr="00F03D83">
        <w:t>Enrolled nurses working in cardiovascular nursing hold and apply specialis</w:t>
      </w:r>
      <w:r w:rsidRPr="00F03D83">
        <w:t>ed in-depth knowledge, integrate theory and practice, and make reliable clinical assessments and judgements.</w:t>
      </w:r>
    </w:p>
    <w:p w:rsidR="00000000" w:rsidRPr="00F03D83" w:rsidP="00795A1A">
      <w:pPr>
        <w:pStyle w:val="BodyText"/>
      </w:pPr>
      <w:r w:rsidRPr="00F03D83">
        <w:t>This unit applies to enrolled nurses, registered with the Nursing and Midwifery Board of Australia (NMBA), seeking specialisation in enrolled nurse</w:t>
      </w:r>
      <w:r w:rsidRPr="00F03D83">
        <w:t xml:space="preserve"> work that is carried out in consultation and collaboration with registered nurses, and under direct or indirect supervisory arrangements aligned to the NMBA regulatory authority legislative requirements.</w:t>
      </w:r>
    </w:p>
    <w:p w:rsidR="00000000" w:rsidRPr="00F03D83" w:rsidP="00795A1A">
      <w:pPr>
        <w:pStyle w:val="BodyText"/>
      </w:pPr>
      <w:r w:rsidRPr="00F03D83">
        <w:t>The skills in this unit must be applied in accordan</w:t>
      </w:r>
      <w:r w:rsidRPr="00F03D83">
        <w:t>ce with Commonwealth and State/Territory legislation, Australian Standards and industry codes of practice.</w:t>
      </w:r>
    </w:p>
    <w:p w:rsidR="00000000" w:rsidRPr="00F03D83" w:rsidP="00795A1A">
      <w:pPr>
        <w:pStyle w:val="BodyText"/>
      </w:pPr>
      <w:r w:rsidRPr="00F03D83">
        <w:t xml:space="preserve">No occupational licensing, certification or specific legislative requirements apply to this unit at the time of publication. </w:t>
      </w:r>
    </w:p>
    <w:p w:rsidR="00000000" w:rsidRPr="00F03D83" w:rsidP="00F03D83">
      <w:pPr>
        <w:pStyle w:val="Heading1"/>
      </w:pPr>
      <w:bookmarkStart w:id="3" w:name="O_1200666"/>
      <w:bookmarkEnd w:id="3"/>
      <w:r w:rsidRPr="00F03D83">
        <w:t>Pre-</w:t>
      </w:r>
      <w:r w:rsidRPr="00F03D83">
        <w:t>requisite Unit</w:t>
      </w:r>
    </w:p>
    <w:p w:rsidR="00000000" w:rsidRPr="00F03D83" w:rsidP="00795A1A">
      <w:pPr>
        <w:pStyle w:val="BodyText"/>
      </w:pPr>
      <w:r w:rsidRPr="00F03D83">
        <w:t xml:space="preserve">Nil </w:t>
      </w:r>
    </w:p>
    <w:p w:rsidR="00000000" w:rsidRPr="00F03D83" w:rsidP="00F03D83">
      <w:pPr>
        <w:pStyle w:val="Heading1"/>
      </w:pPr>
      <w:bookmarkStart w:id="4" w:name="O_1200665"/>
      <w:bookmarkEnd w:id="4"/>
      <w:r w:rsidRPr="00F03D83">
        <w:t>Competency Field</w:t>
      </w:r>
    </w:p>
    <w:p w:rsidR="00000000" w:rsidRPr="00F03D83" w:rsidP="00795A1A">
      <w:pPr>
        <w:pStyle w:val="BodyText"/>
      </w:pPr>
      <w:r w:rsidRPr="00F03D83">
        <w:t>Enrolled Nursing</w:t>
      </w:r>
    </w:p>
    <w:p w:rsidR="00000000" w:rsidRPr="00F03D83" w:rsidP="00F03D83">
      <w:pPr>
        <w:pStyle w:val="Heading1"/>
      </w:pPr>
      <w:bookmarkStart w:id="5" w:name="O_1200664"/>
      <w:bookmarkEnd w:id="5"/>
      <w:r w:rsidRPr="00F03D83">
        <w:t>Unit Sector</w:t>
      </w:r>
    </w:p>
    <w:p w:rsidR="00000000" w:rsidRPr="00F03D83" w:rsidP="00795A1A">
      <w:pPr>
        <w:pStyle w:val="BodyText"/>
      </w:pPr>
      <w:r w:rsidRPr="00F03D83">
        <w:t>Enrolled Nursing</w:t>
      </w:r>
    </w:p>
    <w:p w:rsidR="00000000" w:rsidRPr="00F03D83" w:rsidP="00F03D83">
      <w:pPr>
        <w:pStyle w:val="Heading1"/>
      </w:pPr>
      <w:bookmarkStart w:id="6" w:name="O_1200663"/>
      <w:bookmarkEnd w:id="6"/>
      <w:r w:rsidRPr="00F03D83">
        <w:t>Elements and Performance Criteria</w:t>
      </w:r>
    </w:p>
    <w:tbl>
      <w:tblPr>
        <w:tblW w:w="0" w:type="auto"/>
        <w:tblLayout w:type="fixed"/>
        <w:tblCellMar>
          <w:left w:w="62" w:type="dxa"/>
          <w:right w:w="62" w:type="dxa"/>
        </w:tblCellMar>
        <w:tblLook w:val="0000"/>
      </w:tblPr>
      <w:tblGrid>
        <w:gridCol w:w="2694"/>
        <w:gridCol w:w="6350"/>
      </w:tblGrid>
      <w:tr w:rsidTr="00F03D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03D83" w:rsidP="00F03D83">
            <w:pPr>
              <w:pStyle w:val="BodyText"/>
            </w:pPr>
            <w:r w:rsidRPr="00F03D8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03D83">
            <w:pPr>
              <w:pStyle w:val="BodyText"/>
              <w:rPr>
                <w:lang w:val="en-NZ"/>
              </w:rPr>
            </w:pPr>
            <w:r w:rsidRPr="00F03D83">
              <w:rPr>
                <w:rStyle w:val="SpecialBold"/>
              </w:rPr>
              <w:t>PERFORMANCE</w:t>
            </w:r>
            <w:r w:rsidRPr="00F03D83">
              <w:t xml:space="preserve"> </w:t>
            </w:r>
            <w:r w:rsidRPr="00F03D83">
              <w:rPr>
                <w:rStyle w:val="SpecialBold"/>
              </w:rPr>
              <w:t>CRITERIA</w:t>
            </w:r>
          </w:p>
        </w:tc>
      </w:tr>
      <w:tr w:rsidTr="00F03D8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03D83" w:rsidP="00F03D83">
            <w:pPr>
              <w:pStyle w:val="BodyText"/>
            </w:pPr>
            <w:r w:rsidRPr="00F03D8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03D83">
            <w:pPr>
              <w:pStyle w:val="BodyText"/>
              <w:rPr>
                <w:lang w:val="en-NZ"/>
              </w:rPr>
            </w:pPr>
            <w:r w:rsidRPr="00F03D83">
              <w:rPr>
                <w:rStyle w:val="Emphasis"/>
              </w:rPr>
              <w:t>Performance criteria describe the performance needed to demonstrate achievement of the element.</w:t>
            </w:r>
          </w:p>
        </w:tc>
      </w:tr>
      <w:tr w:rsidTr="00F03D8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D83">
            <w:pPr>
              <w:pStyle w:val="List"/>
              <w:rPr>
                <w:lang w:val="en-NZ"/>
              </w:rPr>
            </w:pPr>
            <w:r w:rsidRPr="00F03D83">
              <w:t>1. Contribute to multidisciplinary health care team in caring for a person with cardiovascular condition.</w:t>
            </w:r>
          </w:p>
        </w:tc>
        <w:tc>
          <w:tcPr>
            <w:tcW w:w="6350" w:type="dxa"/>
            <w:tcBorders>
              <w:top w:val="nil"/>
              <w:left w:val="nil"/>
              <w:bottom w:val="nil"/>
              <w:right w:val="nil"/>
            </w:tcBorders>
            <w:tcMar>
              <w:top w:w="0" w:type="dxa"/>
              <w:left w:w="62" w:type="dxa"/>
              <w:bottom w:w="0" w:type="dxa"/>
              <w:right w:w="62" w:type="dxa"/>
            </w:tcMar>
          </w:tcPr>
          <w:p w:rsidR="00000000" w:rsidRPr="00F03D83" w:rsidP="00F03D83">
            <w:pPr>
              <w:pStyle w:val="List"/>
            </w:pPr>
            <w:r w:rsidRPr="00F03D83">
              <w:t>1.1 Contribute information to nursing plan of care th</w:t>
            </w:r>
            <w:r w:rsidRPr="00F03D83">
              <w:t>at reflects nursing needs and includes nursing actions to maximise cardiovascular function and minimise potential complications.</w:t>
            </w:r>
          </w:p>
          <w:p w:rsidR="00000000" w:rsidRPr="00F03D83" w:rsidP="00F03D83">
            <w:pPr>
              <w:pStyle w:val="List"/>
            </w:pPr>
            <w:r w:rsidRPr="00F03D83">
              <w:t>1.2 Identify role of specialist nursing and medical services in dealing with cardiovascular conditions and work within that con</w:t>
            </w:r>
            <w:r w:rsidRPr="00F03D83">
              <w:t>text.</w:t>
            </w:r>
          </w:p>
          <w:p w:rsidR="00000000" w:rsidRPr="00F03D83" w:rsidP="00F03D83">
            <w:pPr>
              <w:pStyle w:val="List"/>
            </w:pPr>
            <w:r w:rsidRPr="00F03D83">
              <w:t>1.3 Identify factors relevant to the health situation, including physical, psychological, social and economic impacts.</w:t>
            </w:r>
          </w:p>
          <w:p w:rsidR="00000000" w:rsidRPr="00F03D83" w:rsidP="00F03D83">
            <w:pPr>
              <w:pStyle w:val="List"/>
            </w:pPr>
            <w:r w:rsidRPr="00F03D83">
              <w:t>1.4 Review clinical data collected and monitor cardiovascular condition.</w:t>
            </w:r>
          </w:p>
          <w:p w:rsidR="00000000" w:rsidP="00F03D83">
            <w:pPr>
              <w:pStyle w:val="List"/>
              <w:rPr>
                <w:lang w:val="en-NZ"/>
              </w:rPr>
            </w:pPr>
            <w:r w:rsidRPr="00F03D83">
              <w:t>1.5 Communicate to multidisciplinary health care team memb</w:t>
            </w:r>
            <w:r w:rsidRPr="00F03D83">
              <w:t xml:space="preserve">ers. </w:t>
            </w:r>
          </w:p>
        </w:tc>
      </w:tr>
      <w:tr w:rsidTr="00F03D8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03D83">
            <w:pPr>
              <w:pStyle w:val="List"/>
              <w:rPr>
                <w:lang w:val="en-NZ"/>
              </w:rPr>
            </w:pPr>
            <w:r w:rsidRPr="00F03D83">
              <w:t>2. Perform nursing interventions in the cardiovascular health care setting.</w:t>
            </w:r>
          </w:p>
        </w:tc>
        <w:tc>
          <w:tcPr>
            <w:tcW w:w="6350" w:type="dxa"/>
            <w:tcBorders>
              <w:top w:val="nil"/>
              <w:left w:val="nil"/>
              <w:bottom w:val="nil"/>
              <w:right w:val="nil"/>
            </w:tcBorders>
            <w:tcMar>
              <w:top w:w="0" w:type="dxa"/>
              <w:left w:w="62" w:type="dxa"/>
              <w:bottom w:w="0" w:type="dxa"/>
              <w:right w:w="62" w:type="dxa"/>
            </w:tcMar>
          </w:tcPr>
          <w:p w:rsidR="00000000" w:rsidRPr="00F03D83" w:rsidP="00F03D83">
            <w:pPr>
              <w:pStyle w:val="List"/>
            </w:pPr>
            <w:r w:rsidRPr="00F03D83">
              <w:t>2.1 Prioritise nursing interventions according to person’s needs.</w:t>
            </w:r>
          </w:p>
          <w:p w:rsidR="00000000" w:rsidRPr="00F03D83" w:rsidP="00F03D83">
            <w:pPr>
              <w:pStyle w:val="List"/>
            </w:pPr>
            <w:r w:rsidRPr="00F03D83">
              <w:t>2.2 Undertake pre-, intra- and post diagnostic procedures in line with scope of practice and organisational policies and procedures.</w:t>
            </w:r>
          </w:p>
          <w:p w:rsidR="00000000" w:rsidRPr="00F03D83" w:rsidP="00F03D83">
            <w:pPr>
              <w:pStyle w:val="List"/>
            </w:pPr>
            <w:r w:rsidRPr="00F03D83">
              <w:t xml:space="preserve">2.3 Participate in risk identification, assessment and management processes. </w:t>
            </w:r>
          </w:p>
          <w:p w:rsidR="00000000" w:rsidRPr="00F03D83" w:rsidP="00F03D83">
            <w:pPr>
              <w:pStyle w:val="List"/>
            </w:pPr>
            <w:r w:rsidRPr="00F03D83">
              <w:t>2.4 Apply decision-making framework to modify</w:t>
            </w:r>
            <w:r w:rsidRPr="00F03D83">
              <w:t xml:space="preserve"> nursing interventions and use problem-solving approaches in response to changes in condition.</w:t>
            </w:r>
          </w:p>
          <w:p w:rsidR="00000000" w:rsidRPr="00F03D83" w:rsidP="00F03D83">
            <w:pPr>
              <w:pStyle w:val="List"/>
            </w:pPr>
            <w:r w:rsidRPr="00F03D83">
              <w:t xml:space="preserve">2.5 Identify where acuity of a person exceeds own knowledge, skill and assessed competence and consult with multidisciplinary health care team. </w:t>
            </w:r>
          </w:p>
          <w:p w:rsidR="00000000" w:rsidRPr="00F03D83" w:rsidP="00F03D83">
            <w:pPr>
              <w:pStyle w:val="List"/>
            </w:pPr>
            <w:r w:rsidRPr="00F03D83">
              <w:t>2.6 Administer p</w:t>
            </w:r>
            <w:r w:rsidRPr="00F03D83">
              <w:t>rescribed emergency medication based on principles of drug actions and in accordance with organisational policies and procedures and own scope of enrolled nursing practice.</w:t>
            </w:r>
          </w:p>
          <w:p w:rsidR="00000000" w:rsidP="00F03D83">
            <w:pPr>
              <w:pStyle w:val="List"/>
              <w:rPr>
                <w:lang w:val="en-NZ"/>
              </w:rPr>
            </w:pPr>
            <w:r w:rsidRPr="00F03D83">
              <w:t xml:space="preserve">2.7 Make nursing care proposals in consultation with registered </w:t>
            </w:r>
            <w:r w:rsidRPr="00F03D83">
              <w:t>nurse to promote im</w:t>
            </w:r>
            <w:r w:rsidRPr="00F03D83">
              <w:t>proved outcomes for the condition.</w:t>
            </w:r>
          </w:p>
        </w:tc>
      </w:tr>
      <w:tr w:rsidTr="00F03D8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03D83">
            <w:pPr>
              <w:pStyle w:val="List"/>
              <w:rPr>
                <w:lang w:val="en-NZ"/>
              </w:rPr>
            </w:pPr>
            <w:r w:rsidRPr="00F03D83">
              <w:t>3. Evaluate effectiveness of nursing interventions and planned support for continuing self-care.</w:t>
            </w:r>
          </w:p>
        </w:tc>
        <w:tc>
          <w:tcPr>
            <w:tcW w:w="6350" w:type="dxa"/>
            <w:tcBorders>
              <w:top w:val="nil"/>
              <w:left w:val="nil"/>
              <w:bottom w:val="nil"/>
              <w:right w:val="nil"/>
            </w:tcBorders>
            <w:tcMar>
              <w:top w:w="0" w:type="dxa"/>
              <w:left w:w="62" w:type="dxa"/>
              <w:bottom w:w="0" w:type="dxa"/>
              <w:right w:w="62" w:type="dxa"/>
            </w:tcMar>
          </w:tcPr>
          <w:p w:rsidR="00000000" w:rsidRPr="00F03D83" w:rsidP="00F03D83">
            <w:pPr>
              <w:pStyle w:val="List"/>
            </w:pPr>
            <w:r w:rsidRPr="00F03D83">
              <w:t>3.1 Evaluate nursing interventions and identified outcomes against evidence-based best practice in cardiovascular nursing c</w:t>
            </w:r>
            <w:r w:rsidRPr="00F03D83">
              <w:t>are.</w:t>
            </w:r>
          </w:p>
          <w:p w:rsidR="00000000" w:rsidRPr="00F03D83" w:rsidP="00F03D83">
            <w:pPr>
              <w:pStyle w:val="List"/>
            </w:pPr>
            <w:r w:rsidRPr="00F03D83">
              <w:t>3.2 Identify responses of the person, families and carers to nursing interventions and their understanding of ongoing management of cardiovascular impairment.</w:t>
            </w:r>
          </w:p>
          <w:p w:rsidR="00000000" w:rsidRPr="00F03D83" w:rsidP="00F03D83">
            <w:pPr>
              <w:pStyle w:val="List"/>
            </w:pPr>
            <w:r w:rsidRPr="00F03D83">
              <w:t>3.3 Identify opportunities to provide information on available community resources and how t</w:t>
            </w:r>
            <w:r w:rsidRPr="00F03D83">
              <w:t>o access them.</w:t>
            </w:r>
          </w:p>
          <w:p w:rsidR="00000000" w:rsidRPr="00F03D83" w:rsidP="00F03D83">
            <w:pPr>
              <w:pStyle w:val="List"/>
            </w:pPr>
            <w:r w:rsidRPr="00F03D83">
              <w:t>3.4 Assess, prior to discharge, the person’s understanding of their cardiovascular condition, medications, therapeutic regimes and follow up care required.</w:t>
            </w:r>
          </w:p>
        </w:tc>
      </w:tr>
    </w:tbl>
    <w:p w:rsidR="00000000" w:rsidRPr="00F03D83" w:rsidP="00F03D83">
      <w:pPr>
        <w:pStyle w:val="BodyText"/>
      </w:pPr>
    </w:p>
    <w:p w:rsidR="00000000" w:rsidRPr="00F03D83" w:rsidP="00F03D83">
      <w:pPr>
        <w:pStyle w:val="AllowPageBreak"/>
      </w:pPr>
    </w:p>
    <w:p w:rsidR="00000000" w:rsidRPr="00F03D83" w:rsidP="00F03D83">
      <w:pPr>
        <w:pStyle w:val="Heading1"/>
      </w:pPr>
      <w:bookmarkStart w:id="7" w:name="O_1200662"/>
      <w:bookmarkEnd w:id="7"/>
      <w:r w:rsidRPr="00F03D83">
        <w:t>Foundation Skills</w:t>
      </w:r>
    </w:p>
    <w:p w:rsidR="00000000" w:rsidRPr="00F03D83" w:rsidP="00795A1A">
      <w:pPr>
        <w:pStyle w:val="BodyText"/>
      </w:pPr>
      <w:r w:rsidRPr="00F03D83">
        <w:t>Foundation skills essential to performance are explicit in the performance criteria of this unit of competency.</w:t>
      </w:r>
    </w:p>
    <w:p w:rsidR="00000000" w:rsidRPr="00F03D83" w:rsidP="00F03D83">
      <w:pPr>
        <w:pStyle w:val="Heading1"/>
      </w:pPr>
      <w:bookmarkStart w:id="8" w:name="O_1200661"/>
      <w:bookmarkEnd w:id="8"/>
      <w:r w:rsidRPr="00F03D83">
        <w:t>Unit Mapping Information</w:t>
      </w:r>
    </w:p>
    <w:p w:rsidR="00000000" w:rsidRPr="00F03D83" w:rsidP="00795A1A">
      <w:pPr>
        <w:pStyle w:val="BodyText"/>
      </w:pPr>
      <w:r w:rsidRPr="00F03D83">
        <w:t xml:space="preserve">HLTENN056 Apply nursing practice in the cardiovascular care setting supersedes and is equivalent to </w:t>
      </w:r>
      <w:r w:rsidRPr="00F03D83">
        <w:t>HLTENN024 Apply nursing practice in the cardiovascular care setting.</w:t>
      </w:r>
    </w:p>
    <w:p w:rsidR="00000000" w:rsidRPr="00F03D83" w:rsidP="00F03D83">
      <w:pPr>
        <w:pStyle w:val="Heading1"/>
      </w:pPr>
      <w:bookmarkStart w:id="9" w:name="O_1200669"/>
      <w:bookmarkEnd w:id="9"/>
      <w:r w:rsidRPr="00F03D83">
        <w:t>Links</w:t>
      </w:r>
    </w:p>
    <w:p w:rsidR="00000000" w:rsidRPr="00F03D83" w:rsidP="00795A1A">
      <w:pPr>
        <w:pStyle w:val="BodyText"/>
      </w:pPr>
      <w:r w:rsidRPr="00F03D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13463">
        <w:rPr>
          <w:rStyle w:val="Hyperlink"/>
        </w:rPr>
        <w:t>https://vetnet.gov.au/Pages/TrainingDocs.aspx?q=ced1390f-48d9-4ab0-bd50-b015e5485705</w:t>
      </w:r>
      <w:r>
        <w:fldChar w:fldCharType="end"/>
      </w:r>
    </w:p>
    <w:p w:rsidR="00000000" w:rsidRPr="00F03D83" w:rsidP="00795A1A">
      <w:pPr>
        <w:pStyle w:val="BodyText"/>
        <w:sectPr w:rsidSect="00F03D83">
          <w:headerReference w:type="default" r:id="rId10"/>
          <w:footerReference w:type="default" r:id="rId11"/>
          <w:pgSz w:w="11908" w:h="16833"/>
          <w:pgMar w:top="1702" w:right="1418" w:bottom="1702" w:left="1418" w:header="992" w:footer="992" w:gutter="0"/>
          <w:cols w:space="720"/>
          <w:noEndnote/>
          <w:docGrid w:linePitch="299"/>
        </w:sectPr>
      </w:pPr>
    </w:p>
    <w:p w:rsidR="00000000" w:rsidRPr="00F03D83" w:rsidP="00F03D83">
      <w:pPr>
        <w:pStyle w:val="SuperHeading"/>
      </w:pPr>
      <w:r w:rsidRPr="00F03D83">
        <w:t>Assessment Requirements for HLTENN056 Apply nursing practice in the cardiovascular care setting</w:t>
      </w:r>
    </w:p>
    <w:p w:rsidR="00000000" w:rsidRPr="00F03D83" w:rsidP="00F03D83">
      <w:pPr>
        <w:pStyle w:val="Heading1"/>
      </w:pPr>
      <w:bookmarkStart w:id="10" w:name="O_1200659"/>
      <w:bookmarkEnd w:id="10"/>
      <w:r w:rsidRPr="00F03D83">
        <w:t>Modification History</w:t>
      </w:r>
    </w:p>
    <w:tbl>
      <w:tblPr>
        <w:tblW w:w="0" w:type="auto"/>
        <w:tblLayout w:type="fixed"/>
        <w:tblCellMar>
          <w:left w:w="62" w:type="dxa"/>
          <w:right w:w="62" w:type="dxa"/>
        </w:tblCellMar>
        <w:tblLook w:val="0000"/>
      </w:tblPr>
      <w:tblGrid>
        <w:gridCol w:w="3040"/>
        <w:gridCol w:w="6074"/>
      </w:tblGrid>
      <w:tr w:rsidTr="00F03D8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03D83" w:rsidP="00F03D83">
            <w:pPr>
              <w:pStyle w:val="BodyText"/>
            </w:pPr>
            <w:r w:rsidRPr="00F03D8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03D83">
            <w:pPr>
              <w:pStyle w:val="BodyText"/>
              <w:rPr>
                <w:lang w:val="en-NZ"/>
              </w:rPr>
            </w:pPr>
            <w:r w:rsidRPr="00F03D83">
              <w:rPr>
                <w:rStyle w:val="SpecialBold"/>
              </w:rPr>
              <w:t>Comments</w:t>
            </w:r>
          </w:p>
        </w:tc>
      </w:tr>
      <w:tr w:rsidTr="00F03D8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3D83">
            <w:pPr>
              <w:pStyle w:val="BodyText"/>
              <w:rPr>
                <w:lang w:val="en-NZ"/>
              </w:rPr>
            </w:pPr>
            <w:r w:rsidRPr="00F03D8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03D83" w:rsidP="00F03D83">
            <w:pPr>
              <w:pStyle w:val="BodyText"/>
            </w:pPr>
            <w:r w:rsidRPr="00F03D83">
              <w:t>Release 2 HLTENN056 Apply nursing practice in the cardiovascular care setting supersedes and is equivalent to Release 1 HLTENN056 Apply nursing practice in the cardiovascular care setting.</w:t>
            </w:r>
          </w:p>
          <w:p w:rsidR="00000000" w:rsidRPr="00F03D83" w:rsidP="00F03D83">
            <w:pPr>
              <w:pStyle w:val="BodyText"/>
            </w:pPr>
            <w:r w:rsidRPr="00F03D83">
              <w:t>Updated:</w:t>
            </w:r>
          </w:p>
          <w:p w:rsidR="00000000" w:rsidP="00F03D83">
            <w:pPr>
              <w:pStyle w:val="BodyText"/>
              <w:rPr>
                <w:lang w:val="en-NZ"/>
              </w:rPr>
            </w:pPr>
            <w:r w:rsidRPr="00F03D83">
              <w:t>Mapping details and minor corrections.</w:t>
            </w:r>
          </w:p>
        </w:tc>
      </w:tr>
      <w:tr w:rsidTr="00F03D8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3D83">
            <w:pPr>
              <w:pStyle w:val="BodyText"/>
              <w:rPr>
                <w:lang w:val="en-NZ"/>
              </w:rPr>
            </w:pPr>
            <w:r w:rsidRPr="00F03D8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03D83" w:rsidP="00F03D83">
            <w:pPr>
              <w:pStyle w:val="BodyText"/>
            </w:pPr>
            <w:r w:rsidRPr="00F03D83">
              <w:t>HLTENN05</w:t>
            </w:r>
            <w:r w:rsidRPr="00F03D83">
              <w:t>6 Apply nursing practice in the cardiovascular care setting supersedes and is equivalent to HLTENN024 Apply nursing practice in the cardiovascular care setting.</w:t>
            </w:r>
          </w:p>
        </w:tc>
      </w:tr>
    </w:tbl>
    <w:p w:rsidR="00000000" w:rsidRPr="00F03D83" w:rsidP="00F03D83">
      <w:pPr>
        <w:pStyle w:val="BodyText"/>
      </w:pPr>
    </w:p>
    <w:p w:rsidR="00000000" w:rsidRPr="00F03D83" w:rsidP="00F03D83">
      <w:pPr>
        <w:pStyle w:val="AllowPageBreak"/>
      </w:pPr>
    </w:p>
    <w:p w:rsidR="00000000" w:rsidRPr="00F03D83" w:rsidP="00F03D83">
      <w:pPr>
        <w:pStyle w:val="Heading1"/>
      </w:pPr>
      <w:bookmarkStart w:id="11" w:name="O_1200658"/>
      <w:bookmarkEnd w:id="11"/>
      <w:r w:rsidRPr="00F03D83">
        <w:t>Performance Evidence</w:t>
      </w:r>
    </w:p>
    <w:p w:rsidR="00000000" w:rsidRPr="00F03D83" w:rsidP="00795A1A">
      <w:pPr>
        <w:pStyle w:val="BodyText"/>
      </w:pPr>
      <w:r w:rsidRPr="00F03D83">
        <w:t>Evidence of the ability to complete tasks outlined in</w:t>
      </w:r>
      <w:r w:rsidRPr="00F03D83">
        <w:t xml:space="preserve"> elements and performance criteria of this unit in the context of the job role, and:</w:t>
      </w:r>
    </w:p>
    <w:p w:rsidR="00000000" w:rsidRPr="00F03D83" w:rsidP="00F03D83">
      <w:pPr>
        <w:pStyle w:val="ListBullet"/>
      </w:pPr>
      <w:r w:rsidRPr="00F03D83">
        <w:t>perform nursing care interventions with three people with a cardiovascular condition in the workplace through:</w:t>
      </w:r>
    </w:p>
    <w:p w:rsidR="00000000" w:rsidRPr="00F03D83" w:rsidP="00F03D83">
      <w:pPr>
        <w:pStyle w:val="ListBullet2"/>
      </w:pPr>
      <w:r w:rsidRPr="00F03D83">
        <w:t>administration of non-invasive conti</w:t>
      </w:r>
      <w:r w:rsidRPr="00F03D83">
        <w:t>nuous positive airway pressure (CPAP) and bilevel positive airway pressure (BiPAP)</w:t>
      </w:r>
    </w:p>
    <w:p w:rsidR="00000000" w:rsidRPr="00F03D83" w:rsidP="00F03D83">
      <w:pPr>
        <w:pStyle w:val="ListBullet2"/>
      </w:pPr>
      <w:r w:rsidRPr="00F03D83">
        <w:t>use of peripherally inserted central catheter (PICC) and midline management</w:t>
      </w:r>
    </w:p>
    <w:p w:rsidR="00000000" w:rsidRPr="00F03D83" w:rsidP="00F03D83">
      <w:pPr>
        <w:pStyle w:val="ListBullet2"/>
      </w:pPr>
      <w:r w:rsidRPr="00F03D83">
        <w:t>monitoring of electrocardiograph readings for abnormalities</w:t>
      </w:r>
    </w:p>
    <w:p w:rsidR="00000000" w:rsidRPr="00F03D83" w:rsidP="00F03D83">
      <w:pPr>
        <w:pStyle w:val="ListBullet2"/>
      </w:pPr>
      <w:r w:rsidRPr="00F03D83">
        <w:t>underwater seal drain (UWSD) manageme</w:t>
      </w:r>
      <w:r w:rsidRPr="00F03D83">
        <w:t>nt</w:t>
      </w:r>
    </w:p>
    <w:p w:rsidR="00000000" w:rsidRPr="00F03D83" w:rsidP="00795A1A">
      <w:pPr>
        <w:pStyle w:val="BodyText"/>
      </w:pPr>
      <w:r w:rsidRPr="00F03D83">
        <w:t>The tasks must include use of advanced communication and medical terminology to communicate effectively with the person, families and carers, and the registered nurse and other health professionals to record or report the outcomes.</w:t>
      </w:r>
    </w:p>
    <w:p w:rsidR="00000000" w:rsidRPr="00F03D83" w:rsidP="00795A1A">
      <w:pPr>
        <w:pStyle w:val="BodyText"/>
      </w:pPr>
      <w:r w:rsidRPr="00F03D83">
        <w:t>The tasks must be und</w:t>
      </w:r>
      <w:r w:rsidRPr="00F03D83">
        <w:t>ertaken in accordance with the Nursing and Midwifery Board of Australia (NMBA) professional practice standards, codes and guidelines.</w:t>
      </w:r>
    </w:p>
    <w:p w:rsidR="00000000" w:rsidRPr="00F03D83" w:rsidP="00F03D83">
      <w:pPr>
        <w:pStyle w:val="Heading1"/>
      </w:pPr>
      <w:bookmarkStart w:id="12" w:name="O_1200657"/>
      <w:bookmarkEnd w:id="12"/>
      <w:r w:rsidRPr="00F03D83">
        <w:t>Knowledge Evidence</w:t>
      </w:r>
    </w:p>
    <w:p w:rsidR="00000000" w:rsidRPr="00F03D83" w:rsidP="00795A1A">
      <w:pPr>
        <w:pStyle w:val="BodyText"/>
      </w:pPr>
      <w:r w:rsidRPr="00F03D83">
        <w:t>Demonstrate knowledge required to complete tasks outlined in elements and performanc</w:t>
      </w:r>
      <w:r w:rsidRPr="00F03D83">
        <w:t>e criteria of this unit:</w:t>
      </w:r>
    </w:p>
    <w:p w:rsidR="00000000" w:rsidRPr="00F03D83" w:rsidP="00F03D83">
      <w:pPr>
        <w:pStyle w:val="ListBullet"/>
      </w:pPr>
      <w:r w:rsidRPr="00F03D83">
        <w:t>issues and manifestation:</w:t>
      </w:r>
    </w:p>
    <w:p w:rsidR="00000000" w:rsidRPr="00F03D83" w:rsidP="00F03D83">
      <w:pPr>
        <w:pStyle w:val="ListBullet2"/>
      </w:pPr>
      <w:r w:rsidRPr="00F03D83">
        <w:t>physiology and pathophysiology related to cardiovascular issues</w:t>
      </w:r>
    </w:p>
    <w:p w:rsidR="00000000" w:rsidRPr="00F03D83" w:rsidP="00F03D83">
      <w:pPr>
        <w:pStyle w:val="ListBullet2"/>
      </w:pPr>
      <w:r w:rsidRPr="00F03D83">
        <w:t>execution of emergency care for cardiovascular issues</w:t>
      </w:r>
    </w:p>
    <w:p w:rsidR="00000000" w:rsidRPr="00F03D83" w:rsidP="00F03D83">
      <w:pPr>
        <w:pStyle w:val="ListBullet2"/>
      </w:pPr>
      <w:r w:rsidRPr="00F03D83">
        <w:t>clinical manifestations of chronic disease states</w:t>
      </w:r>
    </w:p>
    <w:p w:rsidR="00000000" w:rsidRPr="00F03D83" w:rsidP="00F03D83">
      <w:pPr>
        <w:pStyle w:val="ListBullet"/>
      </w:pPr>
      <w:r w:rsidRPr="00F03D83">
        <w:t>cardiovascular conditions:</w:t>
      </w:r>
    </w:p>
    <w:p w:rsidR="00000000" w:rsidRPr="00F03D83" w:rsidP="00F03D83">
      <w:pPr>
        <w:pStyle w:val="ListBullet2"/>
      </w:pPr>
      <w:r w:rsidRPr="00F03D83">
        <w:t>congestive heart failure</w:t>
      </w:r>
    </w:p>
    <w:p w:rsidR="00000000" w:rsidRPr="00F03D83" w:rsidP="00F03D83">
      <w:pPr>
        <w:pStyle w:val="ListBullet2"/>
      </w:pPr>
      <w:r w:rsidRPr="00F03D83">
        <w:t>acute pulmonary oedema</w:t>
      </w:r>
    </w:p>
    <w:p w:rsidR="00000000" w:rsidRPr="00F03D83" w:rsidP="00F03D83">
      <w:pPr>
        <w:pStyle w:val="ListBullet2"/>
      </w:pPr>
      <w:r w:rsidRPr="00F03D83">
        <w:t>pulmonary embolism</w:t>
      </w:r>
    </w:p>
    <w:p w:rsidR="00000000" w:rsidRPr="00F03D83" w:rsidP="00F03D83">
      <w:pPr>
        <w:pStyle w:val="ListBullet2"/>
      </w:pPr>
      <w:r w:rsidRPr="00F03D83">
        <w:t>arrhythmia:</w:t>
      </w:r>
    </w:p>
    <w:p w:rsidR="00000000" w:rsidRPr="00F03D83" w:rsidP="00F03D83">
      <w:pPr>
        <w:pStyle w:val="ListBullet3"/>
      </w:pPr>
      <w:r w:rsidRPr="00F03D83">
        <w:t>ventricular tachycardia</w:t>
      </w:r>
    </w:p>
    <w:p w:rsidR="00000000" w:rsidRPr="00F03D83" w:rsidP="00F03D83">
      <w:pPr>
        <w:pStyle w:val="ListBullet3"/>
      </w:pPr>
      <w:r w:rsidRPr="00F03D83">
        <w:t>ventricular fibrillation</w:t>
      </w:r>
    </w:p>
    <w:p w:rsidR="00000000" w:rsidRPr="00F03D83" w:rsidP="00F03D83">
      <w:pPr>
        <w:pStyle w:val="ListBullet3"/>
      </w:pPr>
      <w:r w:rsidRPr="00F03D83">
        <w:t>asystole</w:t>
      </w:r>
    </w:p>
    <w:p w:rsidR="00000000" w:rsidRPr="00F03D83" w:rsidP="00F03D83">
      <w:pPr>
        <w:pStyle w:val="ListBullet3"/>
      </w:pPr>
      <w:r w:rsidRPr="00F03D83">
        <w:t>symptomatic brady and tachycardia</w:t>
      </w:r>
    </w:p>
    <w:p w:rsidR="00000000" w:rsidRPr="00F03D83" w:rsidP="00F03D83">
      <w:pPr>
        <w:pStyle w:val="ListBullet3"/>
      </w:pPr>
      <w:r w:rsidRPr="00F03D83">
        <w:t>atrial fibrillation</w:t>
      </w:r>
    </w:p>
    <w:p w:rsidR="00000000" w:rsidRPr="00F03D83" w:rsidP="00F03D83">
      <w:pPr>
        <w:pStyle w:val="ListBullet2"/>
      </w:pPr>
      <w:r w:rsidRPr="00F03D83">
        <w:t>congenital heart defects:</w:t>
      </w:r>
    </w:p>
    <w:p w:rsidR="00000000" w:rsidRPr="00F03D83" w:rsidP="00F03D83">
      <w:pPr>
        <w:pStyle w:val="ListBullet3"/>
      </w:pPr>
      <w:r w:rsidRPr="00F03D83">
        <w:t>accessory pathways</w:t>
      </w:r>
    </w:p>
    <w:p w:rsidR="00000000" w:rsidRPr="00F03D83" w:rsidP="00F03D83">
      <w:pPr>
        <w:pStyle w:val="ListBullet3"/>
      </w:pPr>
      <w:r w:rsidRPr="00F03D83">
        <w:t>septal defects</w:t>
      </w:r>
    </w:p>
    <w:p w:rsidR="00000000" w:rsidRPr="00F03D83" w:rsidP="00F03D83">
      <w:pPr>
        <w:pStyle w:val="ListBullet3"/>
      </w:pPr>
      <w:r w:rsidRPr="00F03D83">
        <w:t>Tetralogy of Fallot</w:t>
      </w:r>
    </w:p>
    <w:p w:rsidR="00000000" w:rsidRPr="00F03D83" w:rsidP="00F03D83">
      <w:pPr>
        <w:pStyle w:val="ListBullet3"/>
      </w:pPr>
      <w:r w:rsidRPr="00F03D83">
        <w:t>dextracardia</w:t>
      </w:r>
    </w:p>
    <w:p w:rsidR="00000000" w:rsidRPr="00F03D83" w:rsidP="00F03D83">
      <w:pPr>
        <w:pStyle w:val="ListBullet2"/>
      </w:pPr>
      <w:r w:rsidRPr="00F03D83">
        <w:t>ischaemic heart disease, angina and myocardial infarction</w:t>
      </w:r>
    </w:p>
    <w:p w:rsidR="00000000" w:rsidRPr="00F03D83" w:rsidP="00F03D83">
      <w:pPr>
        <w:pStyle w:val="ListBullet2"/>
      </w:pPr>
      <w:r w:rsidRPr="00F03D83">
        <w:t>heart valve dysfunction</w:t>
      </w:r>
    </w:p>
    <w:p w:rsidR="00000000" w:rsidRPr="00F03D83" w:rsidP="00F03D83">
      <w:pPr>
        <w:pStyle w:val="ListBullet2"/>
      </w:pPr>
      <w:r w:rsidRPr="00F03D83">
        <w:t>sub-acute bacterial endocarditis</w:t>
      </w:r>
    </w:p>
    <w:p w:rsidR="00000000" w:rsidRPr="00F03D83" w:rsidP="00F03D83">
      <w:pPr>
        <w:pStyle w:val="ListBullet2"/>
      </w:pPr>
      <w:r w:rsidRPr="00F03D83">
        <w:t>pericarditis</w:t>
      </w:r>
    </w:p>
    <w:p w:rsidR="00000000" w:rsidRPr="00F03D83" w:rsidP="00F03D83">
      <w:pPr>
        <w:pStyle w:val="ListBullet2"/>
      </w:pPr>
      <w:r w:rsidRPr="00F03D83">
        <w:t>acute chest pain</w:t>
      </w:r>
    </w:p>
    <w:p w:rsidR="00000000" w:rsidRPr="00F03D83" w:rsidP="00F03D83">
      <w:pPr>
        <w:pStyle w:val="ListBullet2"/>
      </w:pPr>
      <w:r w:rsidRPr="00F03D83">
        <w:t>cardiomyopathy</w:t>
      </w:r>
    </w:p>
    <w:p w:rsidR="00000000" w:rsidRPr="00F03D83" w:rsidP="00F03D83">
      <w:pPr>
        <w:pStyle w:val="ListBullet2"/>
      </w:pPr>
      <w:r w:rsidRPr="00F03D83">
        <w:t>carotid stenosis</w:t>
      </w:r>
    </w:p>
    <w:p w:rsidR="00000000" w:rsidRPr="00F03D83" w:rsidP="00F03D83">
      <w:pPr>
        <w:pStyle w:val="ListBullet2"/>
      </w:pPr>
      <w:r w:rsidRPr="00F03D83">
        <w:t>abdominal aortic aneurysm</w:t>
      </w:r>
    </w:p>
    <w:p w:rsidR="00000000" w:rsidRPr="00F03D83" w:rsidP="00F03D83">
      <w:pPr>
        <w:pStyle w:val="ListBullet2"/>
      </w:pPr>
      <w:r w:rsidRPr="00F03D83">
        <w:t>peripheral vascular disease</w:t>
      </w:r>
    </w:p>
    <w:p w:rsidR="00000000" w:rsidRPr="00F03D83" w:rsidP="00F03D83">
      <w:pPr>
        <w:pStyle w:val="ListBullet2"/>
      </w:pPr>
      <w:r w:rsidRPr="00F03D83">
        <w:t>deep vein thrombosis</w:t>
      </w:r>
    </w:p>
    <w:p w:rsidR="00000000" w:rsidRPr="00F03D83" w:rsidP="00F03D83">
      <w:pPr>
        <w:pStyle w:val="ListBullet"/>
      </w:pPr>
      <w:r w:rsidRPr="00F03D83">
        <w:t>actual and potential problems relating to cardiovascular conditions:</w:t>
      </w:r>
    </w:p>
    <w:p w:rsidR="00000000" w:rsidRPr="00F03D83" w:rsidP="00F03D83">
      <w:pPr>
        <w:pStyle w:val="ListBullet2"/>
      </w:pPr>
      <w:r w:rsidRPr="00F03D83">
        <w:t>electrolyte imbalance</w:t>
      </w:r>
    </w:p>
    <w:p w:rsidR="00000000" w:rsidRPr="00F03D83" w:rsidP="00F03D83">
      <w:pPr>
        <w:pStyle w:val="ListBullet2"/>
      </w:pPr>
      <w:r w:rsidRPr="00F03D83">
        <w:t>fluid overload</w:t>
      </w:r>
    </w:p>
    <w:p w:rsidR="00000000" w:rsidRPr="00F03D83" w:rsidP="00F03D83">
      <w:pPr>
        <w:pStyle w:val="ListBullet2"/>
      </w:pPr>
      <w:r w:rsidRPr="00F03D83">
        <w:t>hypoxia and hypoxaemia</w:t>
      </w:r>
    </w:p>
    <w:p w:rsidR="00000000" w:rsidRPr="00F03D83" w:rsidP="00F03D83">
      <w:pPr>
        <w:pStyle w:val="ListBullet2"/>
      </w:pPr>
      <w:r w:rsidRPr="00F03D83">
        <w:t>chest pain</w:t>
      </w:r>
    </w:p>
    <w:p w:rsidR="00000000" w:rsidRPr="00F03D83" w:rsidP="00F03D83">
      <w:pPr>
        <w:pStyle w:val="ListBullet2"/>
      </w:pPr>
      <w:r w:rsidRPr="00F03D83">
        <w:t>structural heart damage</w:t>
      </w:r>
    </w:p>
    <w:p w:rsidR="00000000" w:rsidRPr="00F03D83" w:rsidP="00F03D83">
      <w:pPr>
        <w:pStyle w:val="ListBullet2"/>
      </w:pPr>
      <w:r w:rsidRPr="00F03D83">
        <w:t>sepsis</w:t>
      </w:r>
    </w:p>
    <w:p w:rsidR="00000000" w:rsidRPr="00F03D83" w:rsidP="00F03D83">
      <w:pPr>
        <w:pStyle w:val="ListBullet2"/>
      </w:pPr>
      <w:r w:rsidRPr="00F03D83">
        <w:t>haemorrhage</w:t>
      </w:r>
    </w:p>
    <w:p w:rsidR="00000000" w:rsidRPr="00F03D83" w:rsidP="00F03D83">
      <w:pPr>
        <w:pStyle w:val="ListBullet2"/>
      </w:pPr>
      <w:r w:rsidRPr="00F03D83">
        <w:t>neurovascular damage including cerebral vascular accident</w:t>
      </w:r>
    </w:p>
    <w:p w:rsidR="00000000" w:rsidRPr="00F03D83" w:rsidP="00F03D83">
      <w:pPr>
        <w:pStyle w:val="ListBullet2"/>
      </w:pPr>
      <w:r w:rsidRPr="00F03D83">
        <w:t>vessel occlusion</w:t>
      </w:r>
    </w:p>
    <w:p w:rsidR="00000000" w:rsidRPr="00F03D83" w:rsidP="00F03D83">
      <w:pPr>
        <w:pStyle w:val="ListBullet2"/>
      </w:pPr>
      <w:r w:rsidRPr="00F03D83">
        <w:t>pneumothorax</w:t>
      </w:r>
    </w:p>
    <w:p w:rsidR="00000000" w:rsidRPr="00F03D83" w:rsidP="00F03D83">
      <w:pPr>
        <w:pStyle w:val="ListBullet2"/>
      </w:pPr>
      <w:r w:rsidRPr="00F03D83">
        <w:t>pacemaker lead displacement</w:t>
      </w:r>
    </w:p>
    <w:p w:rsidR="00000000" w:rsidRPr="00F03D83" w:rsidP="00F03D83">
      <w:pPr>
        <w:pStyle w:val="ListBullet2"/>
      </w:pPr>
      <w:r w:rsidRPr="00F03D83">
        <w:t>arrhythmia</w:t>
      </w:r>
    </w:p>
    <w:p w:rsidR="00000000" w:rsidRPr="00F03D83" w:rsidP="00F03D83">
      <w:pPr>
        <w:pStyle w:val="ListBullet2"/>
      </w:pPr>
      <w:r w:rsidRPr="00F03D83">
        <w:t>exercise intolerance</w:t>
      </w:r>
    </w:p>
    <w:p w:rsidR="00000000" w:rsidRPr="00F03D83" w:rsidP="00F03D83">
      <w:pPr>
        <w:pStyle w:val="ListBullet"/>
      </w:pPr>
      <w:r w:rsidRPr="00F03D83">
        <w:t>cardiovascular procedures:</w:t>
      </w:r>
    </w:p>
    <w:p w:rsidR="00000000" w:rsidRPr="00F03D83" w:rsidP="00F03D83">
      <w:pPr>
        <w:pStyle w:val="ListBullet2"/>
      </w:pPr>
      <w:r w:rsidRPr="00F03D83">
        <w:t>cardiac stents</w:t>
      </w:r>
    </w:p>
    <w:p w:rsidR="00000000" w:rsidRPr="00F03D83" w:rsidP="00F03D83">
      <w:pPr>
        <w:pStyle w:val="ListBullet2"/>
      </w:pPr>
      <w:r w:rsidRPr="00F03D83">
        <w:t>percutaneous transluminal coronary angioplasty (PTCA) with and w</w:t>
      </w:r>
      <w:r w:rsidRPr="00F03D83">
        <w:t>ithout stent</w:t>
      </w:r>
    </w:p>
    <w:p w:rsidR="00000000" w:rsidRPr="00F03D83" w:rsidP="00F03D83">
      <w:pPr>
        <w:pStyle w:val="ListBullet2"/>
      </w:pPr>
      <w:r w:rsidRPr="00F03D83">
        <w:t xml:space="preserve">pacemaker </w:t>
      </w:r>
    </w:p>
    <w:p w:rsidR="00000000" w:rsidRPr="00F03D83" w:rsidP="00F03D83">
      <w:pPr>
        <w:pStyle w:val="ListBullet2"/>
      </w:pPr>
      <w:r w:rsidRPr="00F03D83">
        <w:t>cardiac access vascular graft (CAVG)</w:t>
      </w:r>
    </w:p>
    <w:p w:rsidR="00000000" w:rsidRPr="00F03D83" w:rsidP="00F03D83">
      <w:pPr>
        <w:pStyle w:val="ListBullet2"/>
      </w:pPr>
      <w:r w:rsidRPr="00F03D83">
        <w:t>mitral valvotomy</w:t>
      </w:r>
    </w:p>
    <w:p w:rsidR="00000000" w:rsidRPr="00F03D83" w:rsidP="00F03D83">
      <w:pPr>
        <w:pStyle w:val="ListBullet2"/>
      </w:pPr>
      <w:r w:rsidRPr="00F03D83">
        <w:t>electrophysiology studies, with and without ablation</w:t>
      </w:r>
    </w:p>
    <w:p w:rsidR="00000000" w:rsidRPr="00F03D83" w:rsidP="00F03D83">
      <w:pPr>
        <w:pStyle w:val="ListBullet2"/>
      </w:pPr>
      <w:r w:rsidRPr="00F03D83">
        <w:t>implantable cardioverter defibrillator (ICD)</w:t>
      </w:r>
    </w:p>
    <w:p w:rsidR="00000000" w:rsidRPr="00F03D83" w:rsidP="00F03D83">
      <w:pPr>
        <w:pStyle w:val="ListBullet2"/>
      </w:pPr>
      <w:r w:rsidRPr="00F03D83">
        <w:t>cardioversion</w:t>
      </w:r>
    </w:p>
    <w:p w:rsidR="00000000" w:rsidRPr="00F03D83" w:rsidP="00F03D83">
      <w:pPr>
        <w:pStyle w:val="ListBullet2"/>
      </w:pPr>
      <w:r w:rsidRPr="00F03D83">
        <w:t>echocardiogram</w:t>
      </w:r>
    </w:p>
    <w:p w:rsidR="00000000" w:rsidRPr="00F03D83" w:rsidP="00F03D83">
      <w:pPr>
        <w:pStyle w:val="ListBullet2"/>
      </w:pPr>
      <w:r w:rsidRPr="00F03D83">
        <w:t>exercise stress test</w:t>
      </w:r>
    </w:p>
    <w:p w:rsidR="00000000" w:rsidRPr="00F03D83" w:rsidP="00F03D83">
      <w:pPr>
        <w:pStyle w:val="ListBullet2"/>
      </w:pPr>
      <w:r w:rsidRPr="00F03D83">
        <w:t>nuclear medicine scans</w:t>
      </w:r>
    </w:p>
    <w:p w:rsidR="00000000" w:rsidRPr="00F03D83" w:rsidP="00F03D83">
      <w:pPr>
        <w:pStyle w:val="ListBullet2"/>
      </w:pPr>
      <w:r w:rsidRPr="00F03D83">
        <w:t>transoesophageal echocardiogram (TOE)</w:t>
      </w:r>
    </w:p>
    <w:p w:rsidR="00000000" w:rsidRPr="00F03D83" w:rsidP="00F03D83">
      <w:pPr>
        <w:pStyle w:val="ListBullet2"/>
      </w:pPr>
      <w:r w:rsidRPr="00F03D83">
        <w:t>hyper and hypo tension</w:t>
      </w:r>
    </w:p>
    <w:p w:rsidR="00000000" w:rsidRPr="00F03D83" w:rsidP="00F03D83">
      <w:pPr>
        <w:pStyle w:val="ListBullet2"/>
      </w:pPr>
      <w:r w:rsidRPr="00F03D83">
        <w:t>pericardiocentesis</w:t>
      </w:r>
    </w:p>
    <w:p w:rsidR="00000000" w:rsidRPr="00F03D83" w:rsidP="00F03D83">
      <w:pPr>
        <w:pStyle w:val="ListBullet2"/>
      </w:pPr>
      <w:r w:rsidRPr="00F03D83">
        <w:t>abdominal aortic aneurysm (AAA) repair</w:t>
      </w:r>
    </w:p>
    <w:p w:rsidR="00000000" w:rsidRPr="00F03D83" w:rsidP="00F03D83">
      <w:pPr>
        <w:pStyle w:val="ListBullet2"/>
      </w:pPr>
      <w:r w:rsidRPr="00F03D83">
        <w:t>varicose veins</w:t>
      </w:r>
    </w:p>
    <w:p w:rsidR="00000000" w:rsidRPr="00F03D83" w:rsidP="00F03D83">
      <w:pPr>
        <w:pStyle w:val="ListBullet2"/>
      </w:pPr>
      <w:r w:rsidRPr="00F03D83">
        <w:t>amputations</w:t>
      </w:r>
    </w:p>
    <w:p w:rsidR="00000000" w:rsidRPr="00F03D83" w:rsidP="00F03D83">
      <w:pPr>
        <w:pStyle w:val="ListBullet"/>
      </w:pPr>
      <w:r w:rsidRPr="00F03D83">
        <w:t>actions designed to maximise cardiovascular function and minimise potential complications</w:t>
      </w:r>
    </w:p>
    <w:p w:rsidR="00000000" w:rsidRPr="00F03D83" w:rsidP="00F03D83">
      <w:pPr>
        <w:pStyle w:val="ListBullet"/>
      </w:pPr>
      <w:r w:rsidRPr="00F03D83">
        <w:t>reflective practice</w:t>
      </w:r>
      <w:r w:rsidRPr="00F03D83">
        <w:t xml:space="preserve"> and evidence-based best practice for cardiovascular nursing</w:t>
      </w:r>
    </w:p>
    <w:p w:rsidR="00000000" w:rsidRPr="00F03D83" w:rsidP="00F03D83">
      <w:pPr>
        <w:pStyle w:val="ListBullet"/>
      </w:pPr>
      <w:r w:rsidRPr="00F03D83">
        <w:t>organisational processes for evaluation of nursing interventions.</w:t>
      </w:r>
    </w:p>
    <w:p w:rsidR="00000000" w:rsidRPr="00F03D83" w:rsidP="00F03D83">
      <w:pPr>
        <w:pStyle w:val="AllowPageBreak"/>
      </w:pPr>
    </w:p>
    <w:p w:rsidR="00000000" w:rsidRPr="00F03D83" w:rsidP="00F03D83">
      <w:pPr>
        <w:pStyle w:val="Heading1"/>
      </w:pPr>
      <w:bookmarkStart w:id="13" w:name="O_1200656"/>
      <w:bookmarkEnd w:id="13"/>
      <w:r w:rsidRPr="00F03D83">
        <w:t>Assessment Conditions</w:t>
      </w:r>
    </w:p>
    <w:p w:rsidR="00000000" w:rsidRPr="00F03D83" w:rsidP="00795A1A">
      <w:pPr>
        <w:pStyle w:val="BodyText"/>
      </w:pPr>
      <w:r w:rsidRPr="00F03D83">
        <w:t>To be eligible to apply for registration as an enrolled nurse and to practice in Australia, each applicant must complete a Diploma of Nursing program accredited by the Australian Nursing and Midwifery Accreditation Council (ANMAC) and approved as ‘an appro</w:t>
      </w:r>
      <w:r w:rsidRPr="00F03D83">
        <w:t xml:space="preserve">ved program of study’ by the Nursing and Midwifery Board of Australia (NMBA) in accordance with the Enrolled Nurse Accreditation Standards. </w:t>
      </w:r>
    </w:p>
    <w:p w:rsidR="00000000" w:rsidRPr="00F03D83" w:rsidP="00795A1A">
      <w:pPr>
        <w:pStyle w:val="BodyText"/>
      </w:pPr>
      <w:r w:rsidRPr="00F03D83">
        <w:t xml:space="preserve">For more detail visit </w:t>
      </w:r>
      <w:r>
        <w:fldChar w:fldCharType="begin"/>
      </w:r>
      <w:r>
        <w:instrText xml:space="preserve"> HYPERLINK "https://www.ahpra.gov.au" </w:instrText>
      </w:r>
      <w:r>
        <w:fldChar w:fldCharType="separate"/>
      </w:r>
      <w:r w:rsidRPr="00613463">
        <w:rPr>
          <w:rStyle w:val="Hyperlink"/>
        </w:rPr>
        <w:t>https://www.ahpra.gov.au</w:t>
      </w:r>
      <w:r>
        <w:fldChar w:fldCharType="end"/>
      </w:r>
      <w:r w:rsidRPr="00F03D83">
        <w:t xml:space="preserve">.  </w:t>
      </w:r>
    </w:p>
    <w:p w:rsidR="00000000" w:rsidRPr="00F03D83" w:rsidP="00795A1A">
      <w:pPr>
        <w:pStyle w:val="BodyText"/>
      </w:pPr>
      <w:r w:rsidRPr="00F03D83">
        <w:t>Skills must be demonstrated in the workplace or in a simulated en</w:t>
      </w:r>
      <w:r w:rsidRPr="00F03D83">
        <w:t>vironment as specified in the performance evidence that model industry operating conditions including access to real people for simulations and scenarios in enrolled nursing work.</w:t>
      </w:r>
    </w:p>
    <w:p w:rsidR="00000000" w:rsidRPr="00F03D83" w:rsidP="00795A1A">
      <w:pPr>
        <w:pStyle w:val="BodyText"/>
      </w:pPr>
      <w:r w:rsidRPr="00F03D83">
        <w:t xml:space="preserve">Assessors must satisfy the Standards for Registered Training Organisations’ </w:t>
      </w:r>
      <w:r w:rsidRPr="00F03D83">
        <w:t>requirements for assessors.</w:t>
      </w:r>
    </w:p>
    <w:p w:rsidR="00000000" w:rsidRPr="00F03D83" w:rsidP="00795A1A">
      <w:pPr>
        <w:pStyle w:val="BodyText"/>
      </w:pPr>
      <w:r w:rsidRPr="00F03D83">
        <w:t>Assessors must also hold current registration as a registered nurse with the Nursing and Midwifery Board of Australia (NMBA).</w:t>
      </w:r>
    </w:p>
    <w:p w:rsidR="00000000" w:rsidRPr="00F03D83" w:rsidP="00F03D83">
      <w:pPr>
        <w:pStyle w:val="Heading1"/>
      </w:pPr>
      <w:bookmarkStart w:id="14" w:name="O_1200670"/>
      <w:bookmarkEnd w:id="14"/>
      <w:r w:rsidRPr="00F03D83">
        <w:t>Links</w:t>
      </w:r>
    </w:p>
    <w:p w:rsidR="00000000" w:rsidRPr="00F03D83" w:rsidP="00795A1A">
      <w:pPr>
        <w:pStyle w:val="BodyText"/>
      </w:pPr>
      <w:r w:rsidRPr="00F03D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13463">
        <w:rPr>
          <w:rStyle w:val="Hyperlink"/>
        </w:rPr>
        <w:t>https://vetnet.gov.au/Pages/TrainingDocs.aspx?q=ced1390f-48d9-4ab0-bd50-b015e5485705</w:t>
      </w:r>
      <w:r>
        <w:fldChar w:fldCharType="end"/>
      </w:r>
    </w:p>
    <w:p w:rsidR="00000000" w:rsidRPr="00F03D83" w:rsidP="00F03D83"/>
    <w:sectPr w:rsidSect="00F03D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3" w:rsidRPr="00795A1A" w:rsidP="00795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1A" w:rsidP="00F03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5A1A" w:rsidP="00F03D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95A1A" w:rsidP="00F03D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3" w:rsidP="00F03D83">
    <w:pPr>
      <w:pStyle w:val="Footer"/>
      <w:framePr w:wrap="around"/>
    </w:pPr>
    <w:r>
      <w:fldChar w:fldCharType="begin"/>
    </w:r>
    <w:r>
      <w:instrText xml:space="preserve"> DOCPROPERTY  Subject  \* MERGEFORMAT </w:instrText>
    </w:r>
    <w:r>
      <w:fldChar w:fldCharType="separate"/>
    </w:r>
    <w:r w:rsidR="00795A1A">
      <w:t>Approved</w:t>
    </w:r>
    <w:r w:rsidR="00795A1A">
      <w:fldChar w:fldCharType="end"/>
    </w:r>
    <w:r>
      <w:tab/>
      <w:t xml:space="preserve">Page </w:t>
    </w:r>
    <w:r>
      <w:fldChar w:fldCharType="begin"/>
    </w:r>
    <w:r>
      <w:instrText xml:space="preserve"> PAGE  \* Arabic  \* MERGEFORMAT </w:instrText>
    </w:r>
    <w:r>
      <w:fldChar w:fldCharType="separate"/>
    </w:r>
    <w:r w:rsidR="00795A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A1A">
      <w:rPr>
        <w:noProof/>
      </w:rPr>
      <w:t>5</w:t>
    </w:r>
    <w:r>
      <w:rPr>
        <w:noProof/>
      </w:rPr>
      <w:fldChar w:fldCharType="end"/>
    </w:r>
  </w:p>
  <w:p w:rsidR="00F03D83" w:rsidP="00F03D83">
    <w:pPr>
      <w:pStyle w:val="Footer"/>
      <w:framePr w:wrap="around"/>
    </w:pPr>
    <w:r>
      <w:t xml:space="preserve">© Commonwealth of Australia, </w:t>
    </w:r>
    <w:r>
      <w:fldChar w:fldCharType="begin"/>
    </w:r>
    <w:r>
      <w:instrText xml:space="preserve"> DATE  \@ "yyyy"  \* MERGEFORMAT </w:instrText>
    </w:r>
    <w:r>
      <w:fldChar w:fldCharType="separate"/>
    </w:r>
    <w:r w:rsidR="00795A1A">
      <w:rPr>
        <w:noProof/>
      </w:rPr>
      <w:t>2025</w:t>
    </w:r>
    <w:r>
      <w:fldChar w:fldCharType="end"/>
    </w:r>
    <w:r>
      <w:tab/>
    </w:r>
    <w:r>
      <w:fldChar w:fldCharType="begin"/>
    </w:r>
    <w:r>
      <w:instrText xml:space="preserve"> DOCPROPERTY  Author  \* MERGEFORMAT </w:instrText>
    </w:r>
    <w:r>
      <w:fldChar w:fldCharType="separate"/>
    </w:r>
    <w:r w:rsidR="00795A1A">
      <w:t>HumanAbility</w:t>
    </w:r>
    <w:r w:rsidR="00795A1A">
      <w:fldChar w:fldCharType="end"/>
    </w:r>
  </w:p>
  <w:p w:rsidR="00F03D83" w:rsidP="00F03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D83" w:rsidRPr="00795A1A" w:rsidP="00795A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1A" w:rsidRPr="002D2AF8" w:rsidP="00F03D83">
    <w:pPr>
      <w:pStyle w:val="Header"/>
      <w:framePr w:wrap="around"/>
    </w:pPr>
    <w:r>
      <w:fldChar w:fldCharType="begin"/>
    </w:r>
    <w:r>
      <w:instrText xml:space="preserve"> TITLE   \* MERGEFORMAT </w:instrText>
    </w:r>
    <w:r>
      <w:fldChar w:fldCharType="separate"/>
    </w:r>
    <w:r>
      <w:t>HLTENN056 Apply nursing practice in the cardiovascular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5A1A" w:rsidP="00F03D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3" w:rsidRPr="002D2AF8" w:rsidP="00F03D83">
    <w:pPr>
      <w:pStyle w:val="Header"/>
      <w:framePr w:wrap="around"/>
    </w:pPr>
    <w:r>
      <w:fldChar w:fldCharType="begin"/>
    </w:r>
    <w:r>
      <w:instrText xml:space="preserve"> TITLE   \* MERGEFORMAT </w:instrText>
    </w:r>
    <w:r>
      <w:fldChar w:fldCharType="separate"/>
    </w:r>
    <w:r w:rsidR="00795A1A">
      <w:t>HLTENN056 Apply nursing practice in the cardiovascular care setting</w:t>
    </w:r>
    <w:r w:rsidR="00795A1A">
      <w:fldChar w:fldCharType="end"/>
    </w:r>
    <w:r>
      <w:tab/>
      <w:t xml:space="preserve">Date this document was generated: </w:t>
    </w:r>
    <w:r>
      <w:fldChar w:fldCharType="begin"/>
    </w:r>
    <w:r>
      <w:instrText xml:space="preserve"> CREATEDATE  \@ "d MMMM yyyy"  \* MERGEFORMAT </w:instrText>
    </w:r>
    <w:r>
      <w:fldChar w:fldCharType="separate"/>
    </w:r>
    <w:r w:rsidR="00795A1A">
      <w:rPr>
        <w:noProof/>
      </w:rPr>
      <w:t>2 March 2025</w:t>
    </w:r>
    <w:r>
      <w:fldChar w:fldCharType="end"/>
    </w:r>
  </w:p>
  <w:p w:rsidR="00F03D83" w:rsidP="00F03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43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64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82C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D83"/>
    <w:pPr>
      <w:spacing w:before="360" w:after="60"/>
      <w:outlineLvl w:val="0"/>
    </w:pPr>
    <w:rPr>
      <w:sz w:val="32"/>
    </w:rPr>
  </w:style>
  <w:style w:type="paragraph" w:styleId="Heading2">
    <w:name w:val="heading 2"/>
    <w:basedOn w:val="HeadingBase"/>
    <w:next w:val="BodyText"/>
    <w:link w:val="Heading2Char"/>
    <w:qFormat/>
    <w:rsid w:val="00F03D83"/>
    <w:pPr>
      <w:keepLines/>
      <w:spacing w:before="240" w:after="120"/>
      <w:outlineLvl w:val="1"/>
    </w:pPr>
    <w:rPr>
      <w:sz w:val="28"/>
      <w:szCs w:val="40"/>
    </w:rPr>
  </w:style>
  <w:style w:type="paragraph" w:styleId="Heading3">
    <w:name w:val="heading 3"/>
    <w:basedOn w:val="HeadingBase"/>
    <w:next w:val="BodyText"/>
    <w:link w:val="Heading3Char"/>
    <w:qFormat/>
    <w:rsid w:val="00F03D83"/>
    <w:pPr>
      <w:spacing w:before="180" w:after="120"/>
      <w:outlineLvl w:val="2"/>
    </w:pPr>
    <w:rPr>
      <w:spacing w:val="-10"/>
      <w:kern w:val="32"/>
    </w:rPr>
  </w:style>
  <w:style w:type="paragraph" w:styleId="Heading4">
    <w:name w:val="heading 4"/>
    <w:basedOn w:val="HeadingBase"/>
    <w:next w:val="BodyText"/>
    <w:link w:val="Heading4Char"/>
    <w:qFormat/>
    <w:rsid w:val="00F03D83"/>
    <w:pPr>
      <w:spacing w:before="160" w:after="120"/>
      <w:outlineLvl w:val="3"/>
    </w:pPr>
    <w:rPr>
      <w:sz w:val="22"/>
    </w:rPr>
  </w:style>
  <w:style w:type="paragraph" w:styleId="Heading5">
    <w:name w:val="heading 5"/>
    <w:basedOn w:val="HeadingBase"/>
    <w:next w:val="Normal"/>
    <w:link w:val="Heading5Char"/>
    <w:qFormat/>
    <w:rsid w:val="00F03D83"/>
    <w:pPr>
      <w:spacing w:before="80"/>
      <w:outlineLvl w:val="4"/>
    </w:pPr>
    <w:rPr>
      <w:color w:val="918585"/>
      <w:sz w:val="20"/>
    </w:rPr>
  </w:style>
  <w:style w:type="paragraph" w:styleId="Heading6">
    <w:name w:val="heading 6"/>
    <w:basedOn w:val="HeadingBase"/>
    <w:next w:val="Normal"/>
    <w:link w:val="Heading6Char"/>
    <w:qFormat/>
    <w:rsid w:val="00F03D83"/>
    <w:pPr>
      <w:spacing w:before="60"/>
      <w:outlineLvl w:val="5"/>
    </w:pPr>
    <w:rPr>
      <w:color w:val="918585"/>
      <w:sz w:val="20"/>
    </w:rPr>
  </w:style>
  <w:style w:type="paragraph" w:styleId="Heading7">
    <w:name w:val="heading 7"/>
    <w:basedOn w:val="Normal"/>
    <w:next w:val="Normal"/>
    <w:link w:val="Heading7Char"/>
    <w:qFormat/>
    <w:rsid w:val="00F03D83"/>
    <w:pPr>
      <w:ind w:left="720"/>
      <w:outlineLvl w:val="6"/>
    </w:pPr>
    <w:rPr>
      <w:i/>
    </w:rPr>
  </w:style>
  <w:style w:type="paragraph" w:styleId="Heading8">
    <w:name w:val="heading 8"/>
    <w:basedOn w:val="Normal"/>
    <w:next w:val="Normal"/>
    <w:link w:val="Heading8Char"/>
    <w:qFormat/>
    <w:rsid w:val="00F03D83"/>
    <w:pPr>
      <w:ind w:left="720"/>
      <w:outlineLvl w:val="7"/>
    </w:pPr>
    <w:rPr>
      <w:i/>
    </w:rPr>
  </w:style>
  <w:style w:type="paragraph" w:styleId="Heading9">
    <w:name w:val="heading 9"/>
    <w:basedOn w:val="Normal"/>
    <w:next w:val="Normal"/>
    <w:link w:val="Heading9Char"/>
    <w:qFormat/>
    <w:rsid w:val="00F03D83"/>
    <w:pPr>
      <w:ind w:left="720"/>
      <w:outlineLvl w:val="8"/>
    </w:pPr>
    <w:rPr>
      <w:i/>
    </w:rPr>
  </w:style>
  <w:style w:type="character" w:default="1" w:styleId="DefaultParagraphFont">
    <w:name w:val="Default Paragraph Font"/>
    <w:uiPriority w:val="1"/>
    <w:unhideWhenUsed/>
    <w:rsid w:val="00F03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D83"/>
  </w:style>
  <w:style w:type="character" w:customStyle="1" w:styleId="Heading1Char">
    <w:name w:val="Heading 1 Char"/>
    <w:basedOn w:val="DefaultParagraphFont"/>
    <w:link w:val="Heading1"/>
    <w:rsid w:val="00F03D83"/>
    <w:rPr>
      <w:rFonts w:ascii="Times New Roman" w:eastAsia="Times New Roman" w:hAnsi="Times New Roman" w:cs="Times New Roman"/>
      <w:b/>
      <w:sz w:val="32"/>
      <w:szCs w:val="20"/>
      <w:lang w:eastAsia="en-US"/>
    </w:rPr>
  </w:style>
  <w:style w:type="paragraph" w:styleId="BodyText">
    <w:name w:val="Body Text"/>
    <w:basedOn w:val="Normal"/>
    <w:link w:val="BodyTextChar"/>
    <w:rsid w:val="00F03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D83"/>
    <w:rPr>
      <w:rFonts w:ascii="Times New Roman" w:eastAsia="Times New Roman" w:hAnsi="Times New Roman" w:cs="Times New Roman"/>
      <w:sz w:val="24"/>
      <w:lang w:eastAsia="en-US"/>
    </w:rPr>
  </w:style>
  <w:style w:type="paragraph" w:styleId="List">
    <w:name w:val="List"/>
    <w:basedOn w:val="BodyText"/>
    <w:next w:val="BodyText"/>
    <w:rsid w:val="00F03D83"/>
    <w:pPr>
      <w:tabs>
        <w:tab w:val="left" w:pos="340"/>
      </w:tabs>
      <w:spacing w:before="60" w:after="60"/>
      <w:ind w:left="340" w:hanging="340"/>
    </w:pPr>
  </w:style>
  <w:style w:type="paragraph" w:styleId="ListBullet">
    <w:name w:val="List Bullet"/>
    <w:basedOn w:val="List"/>
    <w:rsid w:val="00F03D83"/>
    <w:pPr>
      <w:numPr>
        <w:numId w:val="13"/>
      </w:numPr>
      <w:tabs>
        <w:tab w:val="clear" w:pos="340"/>
      </w:tabs>
      <w:spacing w:before="40" w:after="40"/>
    </w:pPr>
  </w:style>
  <w:style w:type="character" w:customStyle="1" w:styleId="SpecialBold">
    <w:name w:val="Special Bold"/>
    <w:basedOn w:val="DefaultParagraphFont"/>
    <w:rsid w:val="00F03D83"/>
    <w:rPr>
      <w:b/>
      <w:spacing w:val="0"/>
    </w:rPr>
  </w:style>
  <w:style w:type="paragraph" w:styleId="ListBullet2">
    <w:name w:val="List Bullet 2"/>
    <w:basedOn w:val="List2"/>
    <w:rsid w:val="00F03D83"/>
    <w:pPr>
      <w:numPr>
        <w:numId w:val="14"/>
      </w:numPr>
      <w:tabs>
        <w:tab w:val="clear" w:pos="680"/>
      </w:tabs>
    </w:pPr>
  </w:style>
  <w:style w:type="character" w:styleId="Emphasis">
    <w:name w:val="Emphasis"/>
    <w:basedOn w:val="DefaultParagraphFont"/>
    <w:qFormat/>
    <w:rsid w:val="00F03D83"/>
    <w:rPr>
      <w:i/>
    </w:rPr>
  </w:style>
  <w:style w:type="paragraph" w:customStyle="1" w:styleId="SuperHeading">
    <w:name w:val="SuperHeading"/>
    <w:basedOn w:val="Normal"/>
    <w:rsid w:val="00F03D83"/>
    <w:pPr>
      <w:spacing w:before="240" w:after="120"/>
      <w:outlineLvl w:val="0"/>
    </w:pPr>
    <w:rPr>
      <w:rFonts w:ascii="Times New Roman" w:hAnsi="Times New Roman"/>
      <w:b/>
      <w:sz w:val="32"/>
    </w:rPr>
  </w:style>
  <w:style w:type="paragraph" w:customStyle="1" w:styleId="AllowPageBreak">
    <w:name w:val="AllowPageBreak"/>
    <w:rsid w:val="00F03D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3D83"/>
    <w:pPr>
      <w:numPr>
        <w:numId w:val="3"/>
      </w:numPr>
      <w:tabs>
        <w:tab w:val="clear" w:pos="1021"/>
      </w:tabs>
      <w:ind w:left="1037" w:hanging="357"/>
    </w:pPr>
  </w:style>
  <w:style w:type="character" w:customStyle="1" w:styleId="Heading2Char">
    <w:name w:val="Heading 2 Char"/>
    <w:basedOn w:val="DefaultParagraphFont"/>
    <w:link w:val="Heading2"/>
    <w:rsid w:val="00F03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D83"/>
    <w:rPr>
      <w:rFonts w:ascii="Courier New" w:eastAsia="Times New Roman" w:hAnsi="Courier New" w:cs="Times New Roman"/>
      <w:i/>
      <w:szCs w:val="20"/>
      <w:lang w:eastAsia="en-US"/>
    </w:rPr>
  </w:style>
  <w:style w:type="paragraph" w:customStyle="1" w:styleId="HeadingBase">
    <w:name w:val="Heading Base"/>
    <w:rsid w:val="00F03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D83"/>
    <w:pPr>
      <w:tabs>
        <w:tab w:val="right" w:leader="dot" w:pos="9072"/>
      </w:tabs>
      <w:ind w:left="567"/>
    </w:pPr>
    <w:rPr>
      <w:szCs w:val="22"/>
    </w:rPr>
  </w:style>
  <w:style w:type="paragraph" w:customStyle="1" w:styleId="TOCBase">
    <w:name w:val="TOC Base"/>
    <w:rsid w:val="00F03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D83"/>
    <w:pPr>
      <w:tabs>
        <w:tab w:val="right" w:leader="dot" w:pos="9072"/>
      </w:tabs>
      <w:spacing w:before="40" w:after="40"/>
      <w:ind w:left="284"/>
    </w:pPr>
    <w:rPr>
      <w:rFonts w:ascii="Times New Roman" w:hAnsi="Times New Roman"/>
    </w:rPr>
  </w:style>
  <w:style w:type="paragraph" w:styleId="TOC1">
    <w:name w:val="toc 1"/>
    <w:basedOn w:val="TOCBase"/>
    <w:next w:val="Normal"/>
    <w:rsid w:val="00F03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D83"/>
    <w:rPr>
      <w:rFonts w:ascii="Times New Roman" w:eastAsia="Times New Roman" w:hAnsi="Times New Roman" w:cs="Times New Roman"/>
      <w:sz w:val="16"/>
      <w:lang w:eastAsia="en-US"/>
    </w:rPr>
  </w:style>
  <w:style w:type="paragraph" w:styleId="Title">
    <w:name w:val="Title"/>
    <w:basedOn w:val="HeadingBase"/>
    <w:link w:val="TitleChar"/>
    <w:qFormat/>
    <w:rsid w:val="00F03D83"/>
    <w:pPr>
      <w:spacing w:before="5040"/>
      <w:jc w:val="center"/>
    </w:pPr>
    <w:rPr>
      <w:sz w:val="48"/>
      <w:szCs w:val="72"/>
      <w:lang w:val="en-US"/>
    </w:rPr>
  </w:style>
  <w:style w:type="character" w:customStyle="1" w:styleId="TitleChar">
    <w:name w:val="Title Char"/>
    <w:basedOn w:val="DefaultParagraphFont"/>
    <w:link w:val="Title"/>
    <w:rsid w:val="00F03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D83"/>
    <w:pPr>
      <w:tabs>
        <w:tab w:val="left" w:pos="3600"/>
        <w:tab w:val="left" w:pos="3958"/>
      </w:tabs>
    </w:pPr>
  </w:style>
  <w:style w:type="paragraph" w:customStyle="1" w:styleId="Note">
    <w:name w:val="Note"/>
    <w:basedOn w:val="BodyText"/>
    <w:rsid w:val="00F03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D83"/>
    <w:pPr>
      <w:framePr w:wrap="auto" w:hAnchor="text" w:y="6049"/>
    </w:pPr>
    <w:rPr>
      <w:color w:val="000000"/>
      <w:sz w:val="40"/>
    </w:rPr>
  </w:style>
  <w:style w:type="paragraph" w:customStyle="1" w:styleId="TOCTitle">
    <w:name w:val="TOCTitle"/>
    <w:basedOn w:val="Heading1"/>
    <w:rsid w:val="00F03D83"/>
    <w:pPr>
      <w:spacing w:after="240"/>
      <w:jc w:val="center"/>
      <w:outlineLvl w:val="9"/>
    </w:pPr>
    <w:rPr>
      <w:caps/>
    </w:rPr>
  </w:style>
  <w:style w:type="paragraph" w:customStyle="1" w:styleId="Version">
    <w:name w:val="Version"/>
    <w:rsid w:val="00F03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D83"/>
    <w:pPr>
      <w:keepNext w:val="0"/>
      <w:tabs>
        <w:tab w:val="right" w:pos="4176"/>
      </w:tabs>
      <w:ind w:left="198" w:hanging="198"/>
    </w:pPr>
    <w:rPr>
      <w:rFonts w:ascii="Garamond" w:hAnsi="Garamond"/>
    </w:rPr>
  </w:style>
  <w:style w:type="paragraph" w:styleId="IndexHeading">
    <w:name w:val="index heading"/>
    <w:basedOn w:val="Normal"/>
    <w:next w:val="Index1"/>
    <w:semiHidden/>
    <w:rsid w:val="00F03D83"/>
    <w:pPr>
      <w:spacing w:before="120" w:after="120"/>
    </w:pPr>
    <w:rPr>
      <w:rFonts w:ascii="Arial" w:hAnsi="Arial"/>
      <w:b/>
      <w:color w:val="918585"/>
      <w:sz w:val="24"/>
    </w:rPr>
  </w:style>
  <w:style w:type="paragraph" w:styleId="Header">
    <w:name w:val="header"/>
    <w:basedOn w:val="Normal"/>
    <w:link w:val="HeaderChar"/>
    <w:rsid w:val="00F03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D83"/>
    <w:rPr>
      <w:rFonts w:ascii="Times New Roman" w:eastAsia="Times New Roman" w:hAnsi="Times New Roman" w:cs="Times New Roman"/>
      <w:sz w:val="16"/>
      <w:szCs w:val="20"/>
      <w:lang w:val="en-GB" w:eastAsia="en-US"/>
    </w:rPr>
  </w:style>
  <w:style w:type="paragraph" w:customStyle="1" w:styleId="Chapter">
    <w:name w:val="Chapter"/>
    <w:basedOn w:val="Normal"/>
    <w:rsid w:val="00F03D83"/>
    <w:pPr>
      <w:spacing w:before="240"/>
    </w:pPr>
    <w:rPr>
      <w:rFonts w:ascii="Times New Roman" w:hAnsi="Times New Roman"/>
      <w:smallCaps/>
      <w:spacing w:val="80"/>
      <w:sz w:val="28"/>
    </w:rPr>
  </w:style>
  <w:style w:type="paragraph" w:customStyle="1" w:styleId="InChapter">
    <w:name w:val="InChapter"/>
    <w:basedOn w:val="Heading3"/>
    <w:rsid w:val="00F03D83"/>
    <w:pPr>
      <w:spacing w:after="240"/>
      <w:outlineLvl w:val="9"/>
    </w:pPr>
    <w:rPr>
      <w:noProof/>
    </w:rPr>
  </w:style>
  <w:style w:type="paragraph" w:styleId="Index2">
    <w:name w:val="index 2"/>
    <w:basedOn w:val="Normal"/>
    <w:next w:val="Normal"/>
    <w:semiHidden/>
    <w:rsid w:val="00F03D83"/>
    <w:pPr>
      <w:tabs>
        <w:tab w:val="right" w:pos="4176"/>
      </w:tabs>
      <w:ind w:left="568" w:hanging="284"/>
    </w:pPr>
    <w:rPr>
      <w:rFonts w:ascii="Garamond" w:hAnsi="Garamond"/>
    </w:rPr>
  </w:style>
  <w:style w:type="paragraph" w:customStyle="1" w:styleId="Byline">
    <w:name w:val="Byline"/>
    <w:rsid w:val="00F03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D83"/>
    <w:pPr>
      <w:tabs>
        <w:tab w:val="clear" w:pos="3600"/>
        <w:tab w:val="clear" w:pos="3958"/>
      </w:tabs>
      <w:jc w:val="right"/>
    </w:pPr>
  </w:style>
  <w:style w:type="paragraph" w:styleId="Caption">
    <w:name w:val="caption"/>
    <w:basedOn w:val="BodyText"/>
    <w:next w:val="Normal"/>
    <w:qFormat/>
    <w:rsid w:val="00F03D83"/>
    <w:pPr>
      <w:framePr w:w="2268" w:hSpace="181" w:vSpace="181" w:wrap="around" w:vAnchor="text" w:hAnchor="page" w:x="1135" w:y="285" w:anchorLock="1"/>
    </w:pPr>
    <w:rPr>
      <w:i/>
    </w:rPr>
  </w:style>
  <w:style w:type="paragraph" w:customStyle="1" w:styleId="MiniTOCTitle">
    <w:name w:val="MiniTOCTitle"/>
    <w:basedOn w:val="Heading4"/>
    <w:rsid w:val="00F03D83"/>
    <w:pPr>
      <w:spacing w:before="240"/>
      <w:outlineLvl w:val="9"/>
    </w:pPr>
    <w:rPr>
      <w:noProof/>
      <w:sz w:val="24"/>
    </w:rPr>
  </w:style>
  <w:style w:type="paragraph" w:customStyle="1" w:styleId="MiniTOCItem">
    <w:name w:val="MiniTOCItem"/>
    <w:basedOn w:val="ListBullet"/>
    <w:rsid w:val="00F03D83"/>
    <w:pPr>
      <w:numPr>
        <w:numId w:val="0"/>
      </w:numPr>
      <w:tabs>
        <w:tab w:val="right" w:leader="dot" w:pos="6521"/>
      </w:tabs>
      <w:spacing w:before="0" w:after="0"/>
    </w:pPr>
  </w:style>
  <w:style w:type="paragraph" w:customStyle="1" w:styleId="TOFTitle">
    <w:name w:val="TOFTitle"/>
    <w:basedOn w:val="TOCTitle"/>
    <w:rsid w:val="00F03D83"/>
  </w:style>
  <w:style w:type="paragraph" w:styleId="TableofFigures">
    <w:name w:val="table of figures"/>
    <w:basedOn w:val="Normal"/>
    <w:next w:val="Normal"/>
    <w:semiHidden/>
    <w:rsid w:val="00F03D83"/>
    <w:pPr>
      <w:tabs>
        <w:tab w:val="right" w:leader="dot" w:pos="9072"/>
      </w:tabs>
      <w:ind w:left="970" w:hanging="403"/>
    </w:pPr>
    <w:rPr>
      <w:rFonts w:ascii="Times New Roman" w:hAnsi="Times New Roman"/>
      <w:b/>
    </w:rPr>
  </w:style>
  <w:style w:type="paragraph" w:styleId="ListNumber">
    <w:name w:val="List Number"/>
    <w:basedOn w:val="List"/>
    <w:rsid w:val="00F03D83"/>
    <w:pPr>
      <w:numPr>
        <w:numId w:val="16"/>
      </w:numPr>
      <w:tabs>
        <w:tab w:val="clear" w:pos="340"/>
      </w:tabs>
    </w:pPr>
  </w:style>
  <w:style w:type="character" w:customStyle="1" w:styleId="WingdingSymbols">
    <w:name w:val="Wingding Symbols"/>
    <w:rsid w:val="00F03D83"/>
    <w:rPr>
      <w:rFonts w:ascii="Wingdings" w:hAnsi="Wingdings"/>
    </w:rPr>
  </w:style>
  <w:style w:type="paragraph" w:customStyle="1" w:styleId="TableHeading">
    <w:name w:val="Table Heading"/>
    <w:basedOn w:val="HeadingBase"/>
    <w:rsid w:val="00F03D83"/>
    <w:pPr>
      <w:keepLines/>
      <w:pBdr>
        <w:bottom w:val="single" w:sz="6" w:space="1" w:color="918585"/>
      </w:pBdr>
      <w:spacing w:before="240"/>
    </w:pPr>
  </w:style>
  <w:style w:type="character" w:customStyle="1" w:styleId="HotSpot">
    <w:name w:val="HotSpot"/>
    <w:rsid w:val="00F03D83"/>
    <w:rPr>
      <w:color w:val="0033CC"/>
      <w:u w:val="none"/>
    </w:rPr>
  </w:style>
  <w:style w:type="paragraph" w:customStyle="1" w:styleId="BodyTextRight">
    <w:name w:val="Body Text Right"/>
    <w:basedOn w:val="BodyText"/>
    <w:rsid w:val="00F03D83"/>
    <w:pPr>
      <w:spacing w:before="0" w:after="0"/>
      <w:jc w:val="right"/>
    </w:pPr>
  </w:style>
  <w:style w:type="paragraph" w:styleId="Index3">
    <w:name w:val="index 3"/>
    <w:basedOn w:val="ListNumber2"/>
    <w:next w:val="Normal"/>
    <w:semiHidden/>
    <w:rsid w:val="00F03D83"/>
    <w:pPr>
      <w:numPr>
        <w:numId w:val="0"/>
      </w:numPr>
      <w:tabs>
        <w:tab w:val="right" w:leader="dot" w:pos="4176"/>
      </w:tabs>
    </w:pPr>
  </w:style>
  <w:style w:type="paragraph" w:styleId="ListNumber2">
    <w:name w:val="List Number 2"/>
    <w:basedOn w:val="List2"/>
    <w:rsid w:val="00F03D83"/>
    <w:pPr>
      <w:numPr>
        <w:numId w:val="11"/>
      </w:numPr>
      <w:tabs>
        <w:tab w:val="clear" w:pos="1060"/>
      </w:tabs>
    </w:pPr>
  </w:style>
  <w:style w:type="paragraph" w:customStyle="1" w:styleId="MarginNote">
    <w:name w:val="Margin Note"/>
    <w:basedOn w:val="BodyText"/>
    <w:rsid w:val="00F03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D83"/>
    <w:rPr>
      <w:sz w:val="32"/>
    </w:rPr>
  </w:style>
  <w:style w:type="paragraph" w:customStyle="1" w:styleId="HeadingProcedure">
    <w:name w:val="Heading Procedure"/>
    <w:basedOn w:val="HeadingBase"/>
    <w:next w:val="Normal"/>
    <w:rsid w:val="00F03D83"/>
    <w:pPr>
      <w:tabs>
        <w:tab w:val="left" w:pos="0"/>
      </w:tabs>
      <w:spacing w:before="120" w:after="60"/>
    </w:pPr>
    <w:rPr>
      <w:i/>
      <w:color w:val="918585"/>
      <w:sz w:val="22"/>
    </w:rPr>
  </w:style>
  <w:style w:type="paragraph" w:customStyle="1" w:styleId="TableBodyText">
    <w:name w:val="Table Body Text"/>
    <w:basedOn w:val="BodyText"/>
    <w:rsid w:val="00F03D83"/>
    <w:pPr>
      <w:spacing w:before="60" w:after="60"/>
    </w:pPr>
  </w:style>
  <w:style w:type="paragraph" w:styleId="ListContinue">
    <w:name w:val="List Continue"/>
    <w:basedOn w:val="List"/>
    <w:rsid w:val="00F03D83"/>
    <w:pPr>
      <w:ind w:firstLine="0"/>
    </w:pPr>
  </w:style>
  <w:style w:type="paragraph" w:customStyle="1" w:styleId="ListNote">
    <w:name w:val="List Note"/>
    <w:basedOn w:val="List"/>
    <w:rsid w:val="00F03D83"/>
    <w:pPr>
      <w:pBdr>
        <w:top w:val="single" w:sz="6" w:space="2" w:color="918585"/>
        <w:bottom w:val="single" w:sz="6" w:space="2" w:color="918585"/>
      </w:pBdr>
      <w:tabs>
        <w:tab w:val="left" w:pos="1021"/>
      </w:tabs>
      <w:ind w:firstLine="0"/>
    </w:pPr>
  </w:style>
  <w:style w:type="paragraph" w:customStyle="1" w:styleId="Warning">
    <w:name w:val="Warning"/>
    <w:basedOn w:val="BodyText"/>
    <w:rsid w:val="00F03D83"/>
    <w:pPr>
      <w:shd w:val="clear" w:color="auto" w:fill="D9D9D9"/>
      <w:tabs>
        <w:tab w:val="left" w:pos="992"/>
      </w:tabs>
      <w:ind w:left="119" w:right="119"/>
    </w:pPr>
    <w:rPr>
      <w:sz w:val="20"/>
    </w:rPr>
  </w:style>
  <w:style w:type="paragraph" w:customStyle="1" w:styleId="MarginIcons">
    <w:name w:val="Margin Icons"/>
    <w:basedOn w:val="BodyText"/>
    <w:rsid w:val="00F03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D83"/>
    <w:rPr>
      <w:rFonts w:ascii="Courier New" w:hAnsi="Courier New"/>
    </w:rPr>
  </w:style>
  <w:style w:type="paragraph" w:customStyle="1" w:styleId="NoteBullet">
    <w:name w:val="Note Bullet"/>
    <w:basedOn w:val="Note"/>
    <w:rsid w:val="00F03D83"/>
    <w:pPr>
      <w:tabs>
        <w:tab w:val="clear" w:pos="680"/>
      </w:tabs>
      <w:spacing w:before="60" w:after="60"/>
    </w:pPr>
  </w:style>
  <w:style w:type="paragraph" w:customStyle="1" w:styleId="SubHeading2">
    <w:name w:val="SubHeading2"/>
    <w:basedOn w:val="HeadingBase"/>
    <w:rsid w:val="00F03D83"/>
    <w:pPr>
      <w:spacing w:before="240" w:after="60"/>
    </w:pPr>
    <w:rPr>
      <w:sz w:val="20"/>
    </w:rPr>
  </w:style>
  <w:style w:type="paragraph" w:customStyle="1" w:styleId="SubHeading1">
    <w:name w:val="SubHeading1"/>
    <w:basedOn w:val="HeadingBase"/>
    <w:rsid w:val="00F03D83"/>
    <w:pPr>
      <w:spacing w:before="240" w:after="60"/>
    </w:pPr>
    <w:rPr>
      <w:color w:val="918585"/>
      <w:sz w:val="22"/>
    </w:rPr>
  </w:style>
  <w:style w:type="paragraph" w:customStyle="1" w:styleId="SideHeading">
    <w:name w:val="Side Heading"/>
    <w:basedOn w:val="HeadingBase"/>
    <w:rsid w:val="00F03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D83"/>
    <w:pPr>
      <w:numPr>
        <w:numId w:val="12"/>
      </w:numPr>
    </w:pPr>
  </w:style>
  <w:style w:type="paragraph" w:styleId="PlainText">
    <w:name w:val="Plain Text"/>
    <w:basedOn w:val="Normal"/>
    <w:link w:val="PlainTextChar"/>
    <w:rsid w:val="00F03D83"/>
    <w:rPr>
      <w:sz w:val="20"/>
    </w:rPr>
  </w:style>
  <w:style w:type="character" w:customStyle="1" w:styleId="PlainTextChar">
    <w:name w:val="Plain Text Char"/>
    <w:basedOn w:val="DefaultParagraphFont"/>
    <w:link w:val="PlainText"/>
    <w:rsid w:val="00F03D83"/>
    <w:rPr>
      <w:rFonts w:ascii="Courier New" w:eastAsia="Times New Roman" w:hAnsi="Courier New" w:cs="Times New Roman"/>
      <w:sz w:val="20"/>
      <w:szCs w:val="20"/>
      <w:lang w:eastAsia="en-US"/>
    </w:rPr>
  </w:style>
  <w:style w:type="character" w:customStyle="1" w:styleId="MenuOption">
    <w:name w:val="Menu Option"/>
    <w:basedOn w:val="DefaultParagraphFont"/>
    <w:rsid w:val="00F03D83"/>
    <w:rPr>
      <w:b/>
      <w:smallCaps/>
    </w:rPr>
  </w:style>
  <w:style w:type="paragraph" w:customStyle="1" w:styleId="TableListNumber">
    <w:name w:val="Table List Number"/>
    <w:basedOn w:val="ListNumber"/>
    <w:rsid w:val="00F03D83"/>
    <w:pPr>
      <w:numPr>
        <w:numId w:val="0"/>
      </w:numPr>
    </w:pPr>
  </w:style>
  <w:style w:type="paragraph" w:styleId="TOC4">
    <w:name w:val="toc 4"/>
    <w:basedOn w:val="TOCBase"/>
    <w:next w:val="Normal"/>
    <w:semiHidden/>
    <w:rsid w:val="00F03D83"/>
    <w:pPr>
      <w:tabs>
        <w:tab w:val="right" w:leader="dot" w:pos="9071"/>
      </w:tabs>
      <w:ind w:left="1701"/>
    </w:pPr>
  </w:style>
  <w:style w:type="paragraph" w:customStyle="1" w:styleId="ListAlpha">
    <w:name w:val="List Alpha"/>
    <w:basedOn w:val="List"/>
    <w:rsid w:val="00F03D83"/>
    <w:pPr>
      <w:numPr>
        <w:numId w:val="10"/>
      </w:numPr>
    </w:pPr>
  </w:style>
  <w:style w:type="paragraph" w:customStyle="1" w:styleId="ListAlpha2">
    <w:name w:val="List Alpha 2"/>
    <w:basedOn w:val="List2"/>
    <w:rsid w:val="00F03D83"/>
    <w:pPr>
      <w:numPr>
        <w:numId w:val="9"/>
      </w:numPr>
    </w:pPr>
  </w:style>
  <w:style w:type="paragraph" w:styleId="List2">
    <w:name w:val="List 2"/>
    <w:basedOn w:val="BodyText"/>
    <w:rsid w:val="00F03D83"/>
    <w:pPr>
      <w:tabs>
        <w:tab w:val="left" w:pos="680"/>
      </w:tabs>
      <w:spacing w:before="60" w:after="60"/>
      <w:ind w:left="680" w:hanging="340"/>
    </w:pPr>
  </w:style>
  <w:style w:type="paragraph" w:styleId="List3">
    <w:name w:val="List 3"/>
    <w:basedOn w:val="BodyText"/>
    <w:rsid w:val="00F03D83"/>
    <w:pPr>
      <w:tabs>
        <w:tab w:val="left" w:pos="1021"/>
      </w:tabs>
      <w:spacing w:before="60" w:after="60"/>
      <w:ind w:left="1020" w:hanging="340"/>
    </w:pPr>
  </w:style>
  <w:style w:type="paragraph" w:styleId="List4">
    <w:name w:val="List 4"/>
    <w:basedOn w:val="BodyText"/>
    <w:rsid w:val="00F03D83"/>
    <w:pPr>
      <w:tabs>
        <w:tab w:val="left" w:pos="1361"/>
      </w:tabs>
      <w:spacing w:before="60" w:after="60"/>
      <w:ind w:left="1361" w:hanging="340"/>
    </w:pPr>
  </w:style>
  <w:style w:type="paragraph" w:styleId="List5">
    <w:name w:val="List 5"/>
    <w:basedOn w:val="BodyText"/>
    <w:rsid w:val="00F03D83"/>
    <w:pPr>
      <w:tabs>
        <w:tab w:val="left" w:pos="1701"/>
      </w:tabs>
      <w:spacing w:before="60" w:after="60"/>
      <w:ind w:left="1701" w:hanging="340"/>
    </w:pPr>
  </w:style>
  <w:style w:type="paragraph" w:styleId="ListBullet4">
    <w:name w:val="List Bullet 4"/>
    <w:basedOn w:val="List4"/>
    <w:rsid w:val="00F03D83"/>
    <w:pPr>
      <w:numPr>
        <w:numId w:val="4"/>
      </w:numPr>
      <w:tabs>
        <w:tab w:val="clear" w:pos="1361"/>
      </w:tabs>
    </w:pPr>
  </w:style>
  <w:style w:type="paragraph" w:styleId="ListBullet5">
    <w:name w:val="List Bullet 5"/>
    <w:basedOn w:val="List5"/>
    <w:rsid w:val="00F03D83"/>
    <w:pPr>
      <w:numPr>
        <w:numId w:val="5"/>
      </w:numPr>
    </w:pPr>
  </w:style>
  <w:style w:type="paragraph" w:styleId="ListContinue2">
    <w:name w:val="List Continue 2"/>
    <w:basedOn w:val="List2"/>
    <w:rsid w:val="00F03D83"/>
    <w:pPr>
      <w:ind w:firstLine="0"/>
    </w:pPr>
  </w:style>
  <w:style w:type="paragraph" w:styleId="ListContinue3">
    <w:name w:val="List Continue 3"/>
    <w:basedOn w:val="List3"/>
    <w:rsid w:val="00F03D83"/>
    <w:pPr>
      <w:ind w:left="1021" w:firstLine="0"/>
    </w:pPr>
  </w:style>
  <w:style w:type="paragraph" w:styleId="ListContinue4">
    <w:name w:val="List Continue 4"/>
    <w:basedOn w:val="List4"/>
    <w:rsid w:val="00F03D83"/>
    <w:pPr>
      <w:ind w:firstLine="0"/>
    </w:pPr>
  </w:style>
  <w:style w:type="paragraph" w:styleId="ListContinue5">
    <w:name w:val="List Continue 5"/>
    <w:basedOn w:val="List5"/>
    <w:rsid w:val="00F03D83"/>
    <w:pPr>
      <w:ind w:firstLine="0"/>
    </w:pPr>
  </w:style>
  <w:style w:type="paragraph" w:styleId="ListNumber3">
    <w:name w:val="List Number 3"/>
    <w:basedOn w:val="List3"/>
    <w:rsid w:val="00F03D83"/>
    <w:pPr>
      <w:numPr>
        <w:numId w:val="6"/>
      </w:numPr>
    </w:pPr>
  </w:style>
  <w:style w:type="paragraph" w:styleId="ListNumber4">
    <w:name w:val="List Number 4"/>
    <w:basedOn w:val="List4"/>
    <w:rsid w:val="00F03D83"/>
    <w:pPr>
      <w:numPr>
        <w:numId w:val="7"/>
      </w:numPr>
    </w:pPr>
  </w:style>
  <w:style w:type="paragraph" w:styleId="ListNumber5">
    <w:name w:val="List Number 5"/>
    <w:basedOn w:val="List5"/>
    <w:rsid w:val="00F03D83"/>
    <w:pPr>
      <w:numPr>
        <w:numId w:val="8"/>
      </w:numPr>
    </w:pPr>
  </w:style>
  <w:style w:type="paragraph" w:styleId="BlockText">
    <w:name w:val="Block Text"/>
    <w:basedOn w:val="Normal"/>
    <w:rsid w:val="00F03D83"/>
    <w:pPr>
      <w:spacing w:after="120"/>
      <w:ind w:left="1440" w:right="1440"/>
    </w:pPr>
  </w:style>
  <w:style w:type="character" w:customStyle="1" w:styleId="Subscript">
    <w:name w:val="Subscript"/>
    <w:basedOn w:val="DefaultParagraphFont"/>
    <w:rsid w:val="00F03D83"/>
    <w:rPr>
      <w:sz w:val="16"/>
      <w:vertAlign w:val="subscript"/>
    </w:rPr>
  </w:style>
  <w:style w:type="character" w:customStyle="1" w:styleId="Superscript">
    <w:name w:val="Superscript"/>
    <w:basedOn w:val="DefaultParagraphFont"/>
    <w:rsid w:val="00F03D83"/>
    <w:rPr>
      <w:sz w:val="16"/>
      <w:vertAlign w:val="superscript"/>
    </w:rPr>
  </w:style>
  <w:style w:type="character" w:customStyle="1" w:styleId="Symbols">
    <w:name w:val="Symbols"/>
    <w:basedOn w:val="DefaultParagraphFont"/>
    <w:rsid w:val="00F03D83"/>
    <w:rPr>
      <w:rFonts w:ascii="Symbol" w:hAnsi="Symbol"/>
    </w:rPr>
  </w:style>
  <w:style w:type="character" w:customStyle="1" w:styleId="MenuOptions">
    <w:name w:val="Menu Options"/>
    <w:basedOn w:val="DefaultParagraphFont"/>
    <w:rsid w:val="00F03D83"/>
    <w:rPr>
      <w:rFonts w:ascii="Arial Narrow" w:hAnsi="Arial Narrow"/>
      <w:smallCaps/>
    </w:rPr>
  </w:style>
  <w:style w:type="character" w:customStyle="1" w:styleId="Buttons">
    <w:name w:val="Buttons"/>
    <w:basedOn w:val="DefaultParagraphFont"/>
    <w:rsid w:val="00F03D83"/>
    <w:rPr>
      <w:b/>
    </w:rPr>
  </w:style>
  <w:style w:type="character" w:customStyle="1" w:styleId="Underlined">
    <w:name w:val="Underlined"/>
    <w:basedOn w:val="DefaultParagraphFont"/>
    <w:rsid w:val="00F03D83"/>
    <w:rPr>
      <w:u w:val="single"/>
    </w:rPr>
  </w:style>
  <w:style w:type="paragraph" w:customStyle="1" w:styleId="TableBodyTextRight">
    <w:name w:val="Table Body Text Right"/>
    <w:basedOn w:val="TableBodyText"/>
    <w:rsid w:val="00F03D83"/>
    <w:pPr>
      <w:widowControl w:val="0"/>
      <w:autoSpaceDE w:val="0"/>
      <w:autoSpaceDN w:val="0"/>
      <w:adjustRightInd w:val="0"/>
      <w:jc w:val="right"/>
    </w:pPr>
    <w:rPr>
      <w:rFonts w:cs="Arial"/>
      <w:szCs w:val="18"/>
    </w:rPr>
  </w:style>
  <w:style w:type="paragraph" w:customStyle="1" w:styleId="CopyrightText">
    <w:name w:val="Copyright Text"/>
    <w:basedOn w:val="BodyText"/>
    <w:rsid w:val="00F03D83"/>
    <w:rPr>
      <w:sz w:val="18"/>
    </w:rPr>
  </w:style>
  <w:style w:type="paragraph" w:customStyle="1" w:styleId="BodySmallRight">
    <w:name w:val="Body Small Right"/>
    <w:basedOn w:val="BodyTextRight"/>
    <w:rsid w:val="00F03D83"/>
    <w:rPr>
      <w:sz w:val="18"/>
      <w:szCs w:val="18"/>
    </w:rPr>
  </w:style>
  <w:style w:type="paragraph" w:customStyle="1" w:styleId="MarginEdition">
    <w:name w:val="Margin Edition"/>
    <w:basedOn w:val="MarginNote"/>
    <w:rsid w:val="00F03D83"/>
    <w:pPr>
      <w:spacing w:before="0" w:after="0"/>
    </w:pPr>
    <w:rPr>
      <w:rFonts w:ascii="Times New Roman" w:hAnsi="Times New Roman"/>
      <w:color w:val="999999"/>
    </w:rPr>
  </w:style>
  <w:style w:type="paragraph" w:customStyle="1" w:styleId="Spacer">
    <w:name w:val="Spacer"/>
    <w:basedOn w:val="Normal"/>
    <w:rsid w:val="00F03D83"/>
    <w:rPr>
      <w:sz w:val="2"/>
      <w:szCs w:val="2"/>
    </w:rPr>
  </w:style>
  <w:style w:type="character" w:customStyle="1" w:styleId="Small">
    <w:name w:val="Small"/>
    <w:basedOn w:val="DefaultParagraphFont"/>
    <w:rsid w:val="00F03D83"/>
    <w:rPr>
      <w:sz w:val="16"/>
    </w:rPr>
  </w:style>
  <w:style w:type="paragraph" w:customStyle="1" w:styleId="WideTable">
    <w:name w:val="Wide Table"/>
    <w:basedOn w:val="Normal"/>
    <w:rsid w:val="00F03D83"/>
    <w:pPr>
      <w:ind w:left="-1418"/>
    </w:pPr>
    <w:rPr>
      <w:sz w:val="2"/>
      <w:szCs w:val="2"/>
    </w:rPr>
  </w:style>
  <w:style w:type="character" w:styleId="PageNumber">
    <w:name w:val="page number"/>
    <w:basedOn w:val="DefaultParagraphFont"/>
    <w:rsid w:val="00F03D83"/>
  </w:style>
  <w:style w:type="paragraph" w:styleId="Quote">
    <w:name w:val="Quote"/>
    <w:basedOn w:val="Heading1"/>
    <w:link w:val="QuoteChar"/>
    <w:qFormat/>
    <w:rsid w:val="00F03D83"/>
    <w:rPr>
      <w:b w:val="0"/>
      <w:sz w:val="72"/>
      <w:szCs w:val="72"/>
      <w:lang w:val="en-NZ"/>
    </w:rPr>
  </w:style>
  <w:style w:type="character" w:customStyle="1" w:styleId="QuoteChar">
    <w:name w:val="Quote Char"/>
    <w:basedOn w:val="DefaultParagraphFont"/>
    <w:link w:val="Quote"/>
    <w:rsid w:val="00F03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D83"/>
    <w:pPr>
      <w:pageBreakBefore/>
    </w:pPr>
  </w:style>
  <w:style w:type="paragraph" w:customStyle="1" w:styleId="Border">
    <w:name w:val="Border"/>
    <w:basedOn w:val="Normal"/>
    <w:qFormat/>
    <w:rsid w:val="00F03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D83"/>
    <w:rPr>
      <w:b/>
      <w:bCs/>
      <w:i/>
      <w:iCs/>
      <w:color w:val="auto"/>
    </w:rPr>
  </w:style>
  <w:style w:type="paragraph" w:styleId="IntenseQuote">
    <w:name w:val="Intense Quote"/>
    <w:basedOn w:val="Normal"/>
    <w:next w:val="Normal"/>
    <w:link w:val="IntenseQuoteChar"/>
    <w:uiPriority w:val="30"/>
    <w:qFormat/>
    <w:rsid w:val="00F03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D83"/>
    <w:rPr>
      <w:smallCaps/>
      <w:color w:val="auto"/>
      <w:u w:val="single"/>
    </w:rPr>
  </w:style>
  <w:style w:type="character" w:styleId="IntenseReference">
    <w:name w:val="Intense Reference"/>
    <w:basedOn w:val="DefaultParagraphFont"/>
    <w:uiPriority w:val="32"/>
    <w:qFormat/>
    <w:rsid w:val="00F03D83"/>
    <w:rPr>
      <w:b/>
      <w:bCs/>
      <w:smallCaps/>
      <w:color w:val="auto"/>
      <w:spacing w:val="5"/>
      <w:u w:val="single"/>
    </w:rPr>
  </w:style>
  <w:style w:type="paragraph" w:customStyle="1" w:styleId="2ColumnHeading">
    <w:name w:val="2Column Heading"/>
    <w:basedOn w:val="BodyText"/>
    <w:qFormat/>
    <w:rsid w:val="00F03D83"/>
    <w:pPr>
      <w:spacing w:after="60"/>
      <w:ind w:left="-2268"/>
    </w:pPr>
    <w:rPr>
      <w:b/>
    </w:rPr>
  </w:style>
  <w:style w:type="paragraph" w:customStyle="1" w:styleId="Heading1TOC">
    <w:name w:val="Heading1 TOC"/>
    <w:basedOn w:val="Normal"/>
    <w:qFormat/>
    <w:rsid w:val="00F03D83"/>
    <w:pPr>
      <w:spacing w:before="240" w:after="120"/>
    </w:pPr>
    <w:rPr>
      <w:rFonts w:ascii="Times New Roman" w:hAnsi="Times New Roman"/>
      <w:b/>
      <w:sz w:val="32"/>
    </w:rPr>
  </w:style>
  <w:style w:type="paragraph" w:customStyle="1" w:styleId="Heading2TOC">
    <w:name w:val="Heading2 TOC"/>
    <w:basedOn w:val="Normal"/>
    <w:qFormat/>
    <w:rsid w:val="00F03D83"/>
    <w:pPr>
      <w:spacing w:before="240" w:after="60"/>
    </w:pPr>
    <w:rPr>
      <w:rFonts w:ascii="Times New Roman" w:hAnsi="Times New Roman"/>
      <w:b/>
      <w:sz w:val="28"/>
    </w:rPr>
  </w:style>
  <w:style w:type="character" w:customStyle="1" w:styleId="Underline">
    <w:name w:val="Underline"/>
    <w:basedOn w:val="DefaultParagraphFont"/>
    <w:qFormat/>
    <w:rsid w:val="00F03D83"/>
    <w:rPr>
      <w:u w:val="single"/>
    </w:rPr>
  </w:style>
  <w:style w:type="character" w:customStyle="1" w:styleId="BoldandItalics">
    <w:name w:val="Bold and Italics"/>
    <w:qFormat/>
    <w:rsid w:val="00F03D83"/>
    <w:rPr>
      <w:b/>
      <w:i/>
      <w:u w:val="none"/>
    </w:rPr>
  </w:style>
  <w:style w:type="paragraph" w:styleId="BalloonText">
    <w:name w:val="Balloon Text"/>
    <w:basedOn w:val="Normal"/>
    <w:link w:val="BalloonTextChar"/>
    <w:rsid w:val="00F03D83"/>
    <w:rPr>
      <w:rFonts w:ascii="Tahoma" w:hAnsi="Tahoma" w:cs="Tahoma"/>
      <w:sz w:val="16"/>
      <w:szCs w:val="16"/>
    </w:rPr>
  </w:style>
  <w:style w:type="character" w:customStyle="1" w:styleId="BalloonTextChar">
    <w:name w:val="Balloon Text Char"/>
    <w:basedOn w:val="DefaultParagraphFont"/>
    <w:link w:val="BalloonText"/>
    <w:rsid w:val="00F03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D83"/>
    <w:rPr>
      <w:b/>
      <w:color w:val="660033"/>
      <w:spacing w:val="0"/>
    </w:rPr>
  </w:style>
  <w:style w:type="paragraph" w:customStyle="1" w:styleId="Nameditemlist">
    <w:name w:val="Named item list"/>
    <w:basedOn w:val="BodyText"/>
    <w:qFormat/>
    <w:rsid w:val="00F03D83"/>
    <w:pPr>
      <w:tabs>
        <w:tab w:val="left" w:pos="2835"/>
      </w:tabs>
      <w:ind w:left="2835" w:hanging="2835"/>
    </w:pPr>
  </w:style>
  <w:style w:type="paragraph" w:customStyle="1" w:styleId="BodyTextnopadding">
    <w:name w:val="Body Text no padding"/>
    <w:basedOn w:val="BodyText"/>
    <w:qFormat/>
    <w:rsid w:val="00F03D83"/>
    <w:pPr>
      <w:spacing w:before="0" w:after="0"/>
    </w:pPr>
  </w:style>
  <w:style w:type="paragraph" w:customStyle="1" w:styleId="BodyTextBold">
    <w:name w:val="Body Text Bold"/>
    <w:basedOn w:val="BodyText"/>
    <w:qFormat/>
    <w:rsid w:val="00F03D83"/>
    <w:rPr>
      <w:b/>
    </w:rPr>
  </w:style>
  <w:style w:type="character" w:styleId="Hyperlink">
    <w:name w:val="Hyperlink"/>
    <w:basedOn w:val="DefaultParagraphFont"/>
    <w:uiPriority w:val="99"/>
    <w:unhideWhenUsed/>
    <w:rsid w:val="00795A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8367</Characters>
  <Application>Microsoft Office Word</Application>
  <DocSecurity>0</DocSecurity>
  <Lines>261</Lines>
  <Paragraphs>171</Paragraphs>
  <ScaleCrop>false</ScaleCrop>
  <Company>Author-it Software Corporation Ltd.</Company>
  <LinksUpToDate>false</LinksUpToDate>
  <CharactersWithSpaces>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HLTENN056 Apply nursing practice in the cardiovascular care setting</dc:title>
  <dc:subject>Approved</dc:subject>
  <dc:creator>HumanAbility</dc:creator>
  <cp:keywords>Release: 2</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