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144" w:rsidP="00D12144">
      <w:pPr>
        <w:pStyle w:val="Title"/>
      </w:pPr>
      <w:r>
        <w:fldChar w:fldCharType="begin"/>
      </w:r>
      <w:r>
        <w:instrText xml:space="preserve"> TITLE   \* MERGEFORMAT </w:instrText>
      </w:r>
      <w:r>
        <w:fldChar w:fldCharType="separate"/>
      </w:r>
      <w:r>
        <w:t>HLTENN053 Apply nursing practice in the critical care setting</w:t>
      </w:r>
      <w:r>
        <w:fldChar w:fldCharType="end"/>
      </w:r>
    </w:p>
    <w:p w:rsidR="00D12144" w:rsidP="00D12144">
      <w:pPr>
        <w:pStyle w:val="Version"/>
        <w:sectPr w:rsidSect="00B26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26A36" w:rsidP="00B26A36">
      <w:pPr>
        <w:pStyle w:val="SuperHeading"/>
      </w:pPr>
      <w:r w:rsidRPr="00B26A36">
        <w:t>HLTENN053 Apply nursing practice in the critical care setting</w:t>
      </w:r>
    </w:p>
    <w:p w:rsidR="00000000" w:rsidRPr="00B26A36" w:rsidP="00B26A36">
      <w:pPr>
        <w:pStyle w:val="Heading1"/>
      </w:pPr>
      <w:bookmarkStart w:id="1" w:name="O_1200617"/>
      <w:bookmarkEnd w:id="1"/>
      <w:r w:rsidRPr="00B26A36">
        <w:t>Modification History</w:t>
      </w:r>
    </w:p>
    <w:tbl>
      <w:tblPr>
        <w:tblW w:w="0" w:type="auto"/>
        <w:tblLayout w:type="fixed"/>
        <w:tblCellMar>
          <w:left w:w="62" w:type="dxa"/>
          <w:right w:w="62" w:type="dxa"/>
        </w:tblCellMar>
        <w:tblLook w:val="0000"/>
      </w:tblPr>
      <w:tblGrid>
        <w:gridCol w:w="3040"/>
        <w:gridCol w:w="6074"/>
      </w:tblGrid>
      <w:tr w:rsidTr="00B26A36">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B26A36" w:rsidP="00B26A36">
            <w:pPr>
              <w:pStyle w:val="BodyText"/>
            </w:pPr>
            <w:r w:rsidRPr="00B26A36">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B26A36">
            <w:pPr>
              <w:pStyle w:val="BodyText"/>
              <w:rPr>
                <w:lang w:val="en-NZ"/>
              </w:rPr>
            </w:pPr>
            <w:r w:rsidRPr="00B26A36">
              <w:rPr>
                <w:rStyle w:val="SpecialBold"/>
              </w:rPr>
              <w:t>Comments</w:t>
            </w:r>
          </w:p>
        </w:tc>
      </w:tr>
      <w:tr w:rsidTr="00B26A3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6A36">
            <w:pPr>
              <w:pStyle w:val="BodyText"/>
              <w:rPr>
                <w:lang w:val="en-NZ"/>
              </w:rPr>
            </w:pPr>
            <w:r w:rsidRPr="00B26A36">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26A36" w:rsidP="00B26A36">
            <w:pPr>
              <w:pStyle w:val="BodyText"/>
            </w:pPr>
            <w:r w:rsidRPr="00B26A36">
              <w:t>Release 2 HLTENN053 Apply nursing practice in the critical care setting supersedes and is equivalent to Release 1 HLTENN053 Apply nursing practice in the critical care setting.</w:t>
            </w:r>
          </w:p>
          <w:p w:rsidR="00000000" w:rsidRPr="00B26A36" w:rsidP="00B26A36">
            <w:pPr>
              <w:pStyle w:val="BodyText"/>
            </w:pPr>
            <w:r w:rsidRPr="00B26A36">
              <w:t>Updated:</w:t>
            </w:r>
          </w:p>
          <w:p w:rsidR="00000000" w:rsidP="00B26A36">
            <w:pPr>
              <w:pStyle w:val="BodyText"/>
              <w:rPr>
                <w:lang w:val="en-NZ"/>
              </w:rPr>
            </w:pPr>
            <w:r w:rsidRPr="00B26A36">
              <w:t>Mapping details and minor corrections.</w:t>
            </w:r>
          </w:p>
        </w:tc>
      </w:tr>
      <w:tr w:rsidTr="00B26A36">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6A36">
            <w:pPr>
              <w:pStyle w:val="BodyText"/>
              <w:rPr>
                <w:lang w:val="en-NZ"/>
              </w:rPr>
            </w:pPr>
            <w:r w:rsidRPr="00B26A36">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B26A36" w:rsidP="00B26A36">
            <w:pPr>
              <w:pStyle w:val="BodyText"/>
            </w:pPr>
            <w:r w:rsidRPr="00B26A36">
              <w:t>HLTENN053 Apply nursing practice in the critical care setting supersedes and is equivalent to HLTENN021 Apply nursing practice in the critical care setting.</w:t>
            </w:r>
          </w:p>
        </w:tc>
      </w:tr>
    </w:tbl>
    <w:p w:rsidR="00000000" w:rsidRPr="00B26A36" w:rsidP="00B26A36">
      <w:pPr>
        <w:pStyle w:val="BodyText"/>
      </w:pPr>
    </w:p>
    <w:p w:rsidR="00000000" w:rsidRPr="00B26A36" w:rsidP="00B26A36">
      <w:pPr>
        <w:pStyle w:val="AllowPageBreak"/>
      </w:pPr>
    </w:p>
    <w:p w:rsidR="00000000" w:rsidRPr="00B26A36" w:rsidP="00B26A36">
      <w:pPr>
        <w:pStyle w:val="Heading1"/>
      </w:pPr>
      <w:bookmarkStart w:id="2" w:name="O_1200616"/>
      <w:bookmarkEnd w:id="2"/>
      <w:r w:rsidRPr="00B26A36">
        <w:t>Application</w:t>
      </w:r>
    </w:p>
    <w:p w:rsidR="00000000" w:rsidRPr="00B26A36" w:rsidP="00D12144">
      <w:pPr>
        <w:pStyle w:val="BodyText"/>
      </w:pPr>
      <w:r w:rsidRPr="00B26A36">
        <w:t>This unit describes the performance outcomes, skills and knowledge required to practise within the critical care setting.</w:t>
      </w:r>
    </w:p>
    <w:p w:rsidR="00000000" w:rsidRPr="00B26A36" w:rsidP="00D12144">
      <w:pPr>
        <w:pStyle w:val="BodyText"/>
      </w:pPr>
      <w:r w:rsidRPr="00B26A36">
        <w:t>Enrolled nurses working in critical care nursing hold and apply specialised in-depth knowledge, integrate theory and practice and make</w:t>
      </w:r>
      <w:r w:rsidRPr="00B26A36">
        <w:t xml:space="preserve"> reliable clinical assessments and judgements.</w:t>
      </w:r>
    </w:p>
    <w:p w:rsidR="00000000" w:rsidRPr="00B26A36" w:rsidP="00D12144">
      <w:pPr>
        <w:pStyle w:val="BodyText"/>
      </w:pPr>
      <w:r w:rsidRPr="00B26A36">
        <w:t>This unit applies to enrolled nurses, registered with the Nursing and Midwifery Board of Australia (NMBA), seeking specialisation in enrolled nurse work that is carried out in consultation and collaboration wi</w:t>
      </w:r>
      <w:r w:rsidRPr="00B26A36">
        <w:t>th registered nurses, and under direct or indirect supervisory arrangements aligned to the NMBA regulatory authority legislative requirements.</w:t>
      </w:r>
    </w:p>
    <w:p w:rsidR="00000000" w:rsidRPr="00B26A36" w:rsidP="00D12144">
      <w:pPr>
        <w:pStyle w:val="BodyText"/>
      </w:pPr>
      <w:r w:rsidRPr="00B26A36">
        <w:t>The skills in this unit must be applied in accordance with Commonwealth and State/Territory legislation, Australi</w:t>
      </w:r>
      <w:r w:rsidRPr="00B26A36">
        <w:t>an Standards and industry codes of practice.</w:t>
      </w:r>
    </w:p>
    <w:p w:rsidR="00000000" w:rsidRPr="00B26A36" w:rsidP="00D12144">
      <w:pPr>
        <w:pStyle w:val="BodyText"/>
      </w:pPr>
      <w:r w:rsidRPr="00B26A36">
        <w:t>No occupational licensing, certification or specific legislative requirements apply to this unit at the time of publication.</w:t>
      </w:r>
    </w:p>
    <w:p w:rsidR="00000000" w:rsidRPr="00B26A36" w:rsidP="00B26A36">
      <w:pPr>
        <w:pStyle w:val="Heading1"/>
      </w:pPr>
      <w:bookmarkStart w:id="3" w:name="O_1200615"/>
      <w:bookmarkEnd w:id="3"/>
      <w:r w:rsidRPr="00B26A36">
        <w:t>Pre-requisite Unit</w:t>
      </w:r>
    </w:p>
    <w:p w:rsidR="00000000" w:rsidRPr="00B26A36" w:rsidP="00D12144">
      <w:pPr>
        <w:pStyle w:val="BodyText"/>
      </w:pPr>
      <w:r w:rsidRPr="00B26A36">
        <w:t xml:space="preserve">Nil </w:t>
      </w:r>
    </w:p>
    <w:p w:rsidR="00000000" w:rsidRPr="00B26A36" w:rsidP="00B26A36">
      <w:pPr>
        <w:pStyle w:val="Heading1"/>
      </w:pPr>
      <w:bookmarkStart w:id="4" w:name="O_1200614"/>
      <w:bookmarkEnd w:id="4"/>
      <w:r w:rsidRPr="00B26A36">
        <w:t>Competency Field</w:t>
      </w:r>
    </w:p>
    <w:p w:rsidR="00000000" w:rsidRPr="00B26A36" w:rsidP="00D12144">
      <w:pPr>
        <w:pStyle w:val="BodyText"/>
      </w:pPr>
      <w:r w:rsidRPr="00B26A36">
        <w:t>Enrolle</w:t>
      </w:r>
      <w:r w:rsidRPr="00B26A36">
        <w:t>d Nursing</w:t>
      </w:r>
    </w:p>
    <w:p w:rsidR="00000000" w:rsidRPr="00B26A36" w:rsidP="00B26A36">
      <w:pPr>
        <w:pStyle w:val="Heading1"/>
      </w:pPr>
      <w:bookmarkStart w:id="5" w:name="O_1200613"/>
      <w:bookmarkEnd w:id="5"/>
      <w:r w:rsidRPr="00B26A36">
        <w:t>Unit Sector</w:t>
      </w:r>
    </w:p>
    <w:p w:rsidR="00000000" w:rsidRPr="00B26A36" w:rsidP="00D12144">
      <w:pPr>
        <w:pStyle w:val="BodyText"/>
      </w:pPr>
      <w:r w:rsidRPr="00B26A36">
        <w:t>Enrolled Nursing</w:t>
      </w:r>
    </w:p>
    <w:p w:rsidR="00000000" w:rsidRPr="00B26A36" w:rsidP="00B26A36">
      <w:pPr>
        <w:pStyle w:val="Heading1"/>
      </w:pPr>
      <w:bookmarkStart w:id="6" w:name="O_1200612"/>
      <w:bookmarkEnd w:id="6"/>
      <w:r w:rsidRPr="00B26A36">
        <w:t>Elements and Performance Criteria</w:t>
      </w:r>
    </w:p>
    <w:tbl>
      <w:tblPr>
        <w:tblW w:w="0" w:type="auto"/>
        <w:tblLayout w:type="fixed"/>
        <w:tblCellMar>
          <w:left w:w="62" w:type="dxa"/>
          <w:right w:w="62" w:type="dxa"/>
        </w:tblCellMar>
        <w:tblLook w:val="0000"/>
      </w:tblPr>
      <w:tblGrid>
        <w:gridCol w:w="2694"/>
        <w:gridCol w:w="6350"/>
      </w:tblGrid>
      <w:tr w:rsidTr="00B26A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26A36" w:rsidP="00B26A36">
            <w:pPr>
              <w:pStyle w:val="BodyText"/>
            </w:pPr>
            <w:r w:rsidRPr="00B26A3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26A36">
            <w:pPr>
              <w:pStyle w:val="BodyText"/>
              <w:rPr>
                <w:lang w:val="en-NZ"/>
              </w:rPr>
            </w:pPr>
            <w:r w:rsidRPr="00B26A36">
              <w:rPr>
                <w:rStyle w:val="SpecialBold"/>
              </w:rPr>
              <w:t>PERFORMANCE</w:t>
            </w:r>
            <w:r w:rsidRPr="00B26A36">
              <w:t xml:space="preserve"> </w:t>
            </w:r>
            <w:r w:rsidRPr="00B26A36">
              <w:rPr>
                <w:rStyle w:val="SpecialBold"/>
              </w:rPr>
              <w:t>CRITERIA</w:t>
            </w:r>
          </w:p>
        </w:tc>
      </w:tr>
      <w:tr w:rsidTr="00B26A3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26A36" w:rsidP="00B26A36">
            <w:pPr>
              <w:pStyle w:val="BodyText"/>
            </w:pPr>
            <w:r w:rsidRPr="00B26A3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26A36">
            <w:pPr>
              <w:pStyle w:val="BodyText"/>
              <w:rPr>
                <w:lang w:val="en-NZ"/>
              </w:rPr>
            </w:pPr>
            <w:r w:rsidRPr="00B26A36">
              <w:rPr>
                <w:rStyle w:val="Emphasis"/>
              </w:rPr>
              <w:t>Performance criteria describe the performance needed to demonstrate achievement of the element.</w:t>
            </w:r>
          </w:p>
        </w:tc>
      </w:tr>
      <w:tr w:rsidTr="00B26A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26A36">
            <w:pPr>
              <w:pStyle w:val="List"/>
              <w:rPr>
                <w:lang w:val="en-NZ"/>
              </w:rPr>
            </w:pPr>
            <w:r w:rsidRPr="00B26A36">
              <w:t>1.  Apply theoretical concepts and principles in providing critical care nursing.</w:t>
            </w:r>
          </w:p>
        </w:tc>
        <w:tc>
          <w:tcPr>
            <w:tcW w:w="6350" w:type="dxa"/>
            <w:tcBorders>
              <w:top w:val="nil"/>
              <w:left w:val="nil"/>
              <w:bottom w:val="nil"/>
              <w:right w:val="nil"/>
            </w:tcBorders>
            <w:tcMar>
              <w:top w:w="0" w:type="dxa"/>
              <w:left w:w="62" w:type="dxa"/>
              <w:bottom w:w="0" w:type="dxa"/>
              <w:right w:w="62" w:type="dxa"/>
            </w:tcMar>
          </w:tcPr>
          <w:p w:rsidR="00000000" w:rsidRPr="00B26A36" w:rsidP="00B26A36">
            <w:pPr>
              <w:pStyle w:val="List"/>
            </w:pPr>
            <w:r w:rsidRPr="00B26A36">
              <w:t>1.1. Identify current health status and limitations of medications and therap</w:t>
            </w:r>
            <w:r w:rsidRPr="00B26A36">
              <w:t>eutic regimes in the critical care setting.</w:t>
            </w:r>
          </w:p>
          <w:p w:rsidR="00000000" w:rsidRPr="00B26A36" w:rsidP="00B26A36">
            <w:pPr>
              <w:pStyle w:val="List"/>
            </w:pPr>
            <w:r w:rsidRPr="00B26A36">
              <w:t>1.2. Identify factors impacting the health status and report significant alterations.</w:t>
            </w:r>
          </w:p>
          <w:p w:rsidR="00000000" w:rsidRPr="00B26A36" w:rsidP="00B26A36">
            <w:pPr>
              <w:pStyle w:val="List"/>
            </w:pPr>
            <w:r w:rsidRPr="00B26A36">
              <w:t>1.3. Identify and respond to psychosocial needs in the critical care setting.</w:t>
            </w:r>
          </w:p>
          <w:p w:rsidR="00000000" w:rsidP="00B26A36">
            <w:pPr>
              <w:pStyle w:val="List"/>
              <w:rPr>
                <w:lang w:val="en-NZ"/>
              </w:rPr>
            </w:pPr>
            <w:r w:rsidRPr="00B26A36">
              <w:t>1.4. Identify and apply a systems approach to nu</w:t>
            </w:r>
            <w:r w:rsidRPr="00B26A36">
              <w:t>rsing care.</w:t>
            </w:r>
          </w:p>
        </w:tc>
      </w:tr>
      <w:tr w:rsidTr="00B26A3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26A36">
            <w:pPr>
              <w:pStyle w:val="List"/>
              <w:rPr>
                <w:lang w:val="en-NZ"/>
              </w:rPr>
            </w:pPr>
            <w:r w:rsidRPr="00B26A36">
              <w:t>2.  Contribute to caring in the critical care setting.</w:t>
            </w:r>
          </w:p>
        </w:tc>
        <w:tc>
          <w:tcPr>
            <w:tcW w:w="6350" w:type="dxa"/>
            <w:tcBorders>
              <w:top w:val="nil"/>
              <w:left w:val="nil"/>
              <w:bottom w:val="nil"/>
              <w:right w:val="nil"/>
            </w:tcBorders>
            <w:tcMar>
              <w:top w:w="0" w:type="dxa"/>
              <w:left w:w="62" w:type="dxa"/>
              <w:bottom w:w="0" w:type="dxa"/>
              <w:right w:w="62" w:type="dxa"/>
            </w:tcMar>
          </w:tcPr>
          <w:p w:rsidR="00000000" w:rsidRPr="00B26A36" w:rsidP="00B26A36">
            <w:pPr>
              <w:pStyle w:val="List"/>
            </w:pPr>
            <w:r w:rsidRPr="00B26A36">
              <w:t>2.1. Identify role of specialist nursing and medical services in the critical care setting and work effectively with others.</w:t>
            </w:r>
          </w:p>
          <w:p w:rsidR="00000000" w:rsidRPr="00B26A36" w:rsidP="00B26A36">
            <w:pPr>
              <w:pStyle w:val="List"/>
            </w:pPr>
            <w:r w:rsidRPr="00B26A36">
              <w:t>2.2. Identify factors relevant to the situation giving consider</w:t>
            </w:r>
            <w:r w:rsidRPr="00B26A36">
              <w:t>ation to physical, psychological, social and economic impacts.</w:t>
            </w:r>
          </w:p>
          <w:p w:rsidR="00000000" w:rsidRPr="00B26A36" w:rsidP="00B26A36">
            <w:pPr>
              <w:pStyle w:val="List"/>
            </w:pPr>
            <w:r w:rsidRPr="00B26A36">
              <w:t>2.3. Evaluate, document and revise plan of care using data collected and communicate to multidisciplinary health care team.</w:t>
            </w:r>
          </w:p>
          <w:p w:rsidR="00000000" w:rsidP="00B26A36">
            <w:pPr>
              <w:pStyle w:val="List"/>
              <w:rPr>
                <w:lang w:val="en-NZ"/>
              </w:rPr>
            </w:pPr>
            <w:r w:rsidRPr="00B26A36">
              <w:t>2.4. Identify care options, discuss advance care planning and advocat</w:t>
            </w:r>
            <w:r w:rsidRPr="00B26A36">
              <w:t>e for optimal care outcomes.</w:t>
            </w:r>
          </w:p>
        </w:tc>
      </w:tr>
      <w:tr w:rsidTr="00B26A3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RPr="00B26A36" w:rsidP="00B26A36">
            <w:pPr>
              <w:pStyle w:val="List"/>
            </w:pPr>
            <w:r w:rsidRPr="00B26A36">
              <w:t>3.  Perform advanced enrolled nursing interventions to attain and maintain optimal health.</w:t>
            </w:r>
          </w:p>
          <w:p w:rsidR="00000000" w:rsidP="00B26A36">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B26A36" w:rsidP="00B26A36">
            <w:pPr>
              <w:pStyle w:val="List"/>
            </w:pPr>
            <w:r w:rsidRPr="00B26A36">
              <w:t>3.1. Manage nursing workload according to needs and re-prioritise care activities rapidly when circumstances change.</w:t>
            </w:r>
          </w:p>
          <w:p w:rsidR="00000000" w:rsidRPr="00B26A36" w:rsidP="00B26A36">
            <w:pPr>
              <w:pStyle w:val="List"/>
            </w:pPr>
            <w:r w:rsidRPr="00B26A36">
              <w:t xml:space="preserve">3.2. Undertake pre-, intra- and post diagnostic procedures in line with organisational policies and procedures and within scope of practice. </w:t>
            </w:r>
          </w:p>
          <w:p w:rsidR="00000000" w:rsidRPr="00B26A36" w:rsidP="00B26A36">
            <w:pPr>
              <w:pStyle w:val="List"/>
            </w:pPr>
            <w:r w:rsidRPr="00B26A36">
              <w:t xml:space="preserve">3.3. Assess and prioritise emergency care activities rapidly in provision of emergency nursing care. </w:t>
            </w:r>
          </w:p>
          <w:p w:rsidR="00000000" w:rsidP="00B26A36">
            <w:pPr>
              <w:pStyle w:val="List"/>
              <w:rPr>
                <w:lang w:val="en-NZ"/>
              </w:rPr>
            </w:pPr>
            <w:r w:rsidRPr="00B26A36">
              <w:t>3.4. Identif</w:t>
            </w:r>
            <w:r w:rsidRPr="00B26A36">
              <w:t>y and escalate nursing care where the person’s acuity exceeds own knowledge, skill and assessed competence and consult with registered nurse and treating multidisciplinary health care team.</w:t>
            </w:r>
          </w:p>
        </w:tc>
      </w:tr>
      <w:tr w:rsidTr="00B26A3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26A36">
            <w:pPr>
              <w:pStyle w:val="List"/>
              <w:rPr>
                <w:lang w:val="en-NZ"/>
              </w:rPr>
            </w:pPr>
            <w:r w:rsidRPr="00B26A36">
              <w:t>4.  Develop own practice in the critical care nursing environment</w:t>
            </w:r>
            <w:r w:rsidRPr="00B26A36">
              <w:t>.</w:t>
            </w:r>
          </w:p>
        </w:tc>
        <w:tc>
          <w:tcPr>
            <w:tcW w:w="6350" w:type="dxa"/>
            <w:tcBorders>
              <w:top w:val="nil"/>
              <w:left w:val="nil"/>
              <w:bottom w:val="nil"/>
              <w:right w:val="nil"/>
            </w:tcBorders>
            <w:tcMar>
              <w:top w:w="0" w:type="dxa"/>
              <w:left w:w="62" w:type="dxa"/>
              <w:bottom w:w="0" w:type="dxa"/>
              <w:right w:w="62" w:type="dxa"/>
            </w:tcMar>
          </w:tcPr>
          <w:p w:rsidR="00000000" w:rsidRPr="00B26A36" w:rsidP="00B26A36">
            <w:pPr>
              <w:pStyle w:val="List"/>
            </w:pPr>
            <w:r w:rsidRPr="00B26A36">
              <w:t xml:space="preserve">4.1. Make proposal for nursing interventions in consultation with registered nurse to promote improved outcomes. </w:t>
            </w:r>
          </w:p>
          <w:p w:rsidR="00000000" w:rsidRPr="00B26A36" w:rsidP="00B26A36">
            <w:pPr>
              <w:pStyle w:val="List"/>
            </w:pPr>
            <w:r w:rsidRPr="00B26A36">
              <w:t>4.2. Evaluate nursing interventions provided and outcomes against evidence-based best practice in critical care nursing.</w:t>
            </w:r>
          </w:p>
          <w:p w:rsidR="00000000" w:rsidRPr="00B26A36" w:rsidP="00B26A36">
            <w:pPr>
              <w:pStyle w:val="List"/>
            </w:pPr>
            <w:r w:rsidRPr="00B26A36">
              <w:t>4.3. Identify sympt</w:t>
            </w:r>
            <w:r w:rsidRPr="00B26A36">
              <w:t>oms of stress and professional burnout in self, peers and colleagues, and refer to services within organisational policies and procedures and scope of practice.</w:t>
            </w:r>
          </w:p>
          <w:p w:rsidR="00000000" w:rsidRPr="00B26A36" w:rsidP="00B26A36">
            <w:pPr>
              <w:pStyle w:val="List"/>
            </w:pPr>
            <w:r w:rsidRPr="00B26A36">
              <w:t>4.4. Seek opportunities and participate in professional development to guide own practice and a</w:t>
            </w:r>
            <w:r w:rsidRPr="00B26A36">
              <w:t>ct as a resource for colleagues.</w:t>
            </w:r>
          </w:p>
        </w:tc>
      </w:tr>
    </w:tbl>
    <w:p w:rsidR="00000000" w:rsidRPr="00B26A36" w:rsidP="00B26A36">
      <w:pPr>
        <w:pStyle w:val="BodyText"/>
      </w:pPr>
    </w:p>
    <w:p w:rsidR="00000000" w:rsidRPr="00B26A36" w:rsidP="00B26A36">
      <w:pPr>
        <w:pStyle w:val="AllowPageBreak"/>
      </w:pPr>
    </w:p>
    <w:p w:rsidR="00000000" w:rsidRPr="00B26A36" w:rsidP="00B26A36">
      <w:pPr>
        <w:pStyle w:val="Heading1"/>
      </w:pPr>
      <w:bookmarkStart w:id="7" w:name="O_1200611"/>
      <w:bookmarkEnd w:id="7"/>
      <w:r w:rsidRPr="00B26A36">
        <w:t>Foundation Skills</w:t>
      </w:r>
    </w:p>
    <w:p w:rsidR="00000000" w:rsidRPr="00B26A36" w:rsidP="00D12144">
      <w:pPr>
        <w:pStyle w:val="BodyText"/>
      </w:pPr>
      <w:r w:rsidRPr="00B26A36">
        <w:t>Foundation skills essential to performance are explicit in the performance criteria of this unit of competency.</w:t>
      </w:r>
    </w:p>
    <w:p w:rsidR="00000000" w:rsidRPr="00B26A36" w:rsidP="00B26A36">
      <w:pPr>
        <w:pStyle w:val="Heading1"/>
      </w:pPr>
      <w:bookmarkStart w:id="8" w:name="O_1200610"/>
      <w:bookmarkEnd w:id="8"/>
      <w:r w:rsidRPr="00B26A36">
        <w:t>Unit Mapping Information</w:t>
      </w:r>
    </w:p>
    <w:p w:rsidR="00000000" w:rsidRPr="00B26A36" w:rsidP="00D12144">
      <w:pPr>
        <w:pStyle w:val="BodyText"/>
      </w:pPr>
      <w:r w:rsidRPr="00B26A36">
        <w:t>HLTENN053 Apply nursing practice in the critical care setting supersedes and is equivalent to HLTENN021 Apply nursing practice in the critical care setting.</w:t>
      </w:r>
    </w:p>
    <w:p w:rsidR="00000000" w:rsidRPr="00B26A36" w:rsidP="00B26A36">
      <w:pPr>
        <w:pStyle w:val="Heading1"/>
      </w:pPr>
      <w:bookmarkStart w:id="9" w:name="O_1200618"/>
      <w:bookmarkEnd w:id="9"/>
      <w:r w:rsidRPr="00B26A36">
        <w:t>Links</w:t>
      </w:r>
    </w:p>
    <w:p w:rsidR="00000000" w:rsidRPr="00B26A36" w:rsidP="00D12144">
      <w:pPr>
        <w:pStyle w:val="BodyText"/>
      </w:pPr>
      <w:r w:rsidRPr="00B26A3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21D85">
        <w:rPr>
          <w:rStyle w:val="Hyperlink"/>
        </w:rPr>
        <w:t>https://vetnet.gov.au/Pages/TrainingDocs.aspx?q=ced1390f-48d9-4ab0-bd50-b015e5485705</w:t>
      </w:r>
      <w:r>
        <w:fldChar w:fldCharType="end"/>
      </w:r>
    </w:p>
    <w:p w:rsidR="00000000" w:rsidRPr="00B26A36" w:rsidP="00B26A36"/>
    <w:sectPr w:rsidSect="00B26A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36" w:rsidRPr="00D12144" w:rsidP="00D121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44" w:rsidP="00B2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2144" w:rsidP="00B26A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D12144" w:rsidP="00B2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6A36" w:rsidRPr="00D12144" w:rsidP="00D121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144" w:rsidRPr="002D2AF8" w:rsidP="00B26A36">
    <w:pPr>
      <w:pStyle w:val="Header"/>
      <w:framePr w:wrap="around"/>
    </w:pPr>
    <w:r>
      <w:fldChar w:fldCharType="begin"/>
    </w:r>
    <w:r>
      <w:instrText xml:space="preserve"> TITLE   \* MERGEFORMAT </w:instrText>
    </w:r>
    <w:r>
      <w:fldChar w:fldCharType="separate"/>
    </w:r>
    <w:r>
      <w:t>HLTENN053 Apply nursing practice in the critical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D12144" w:rsidP="00B2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6A36"/>
    <w:pPr>
      <w:spacing w:before="360" w:after="60"/>
      <w:outlineLvl w:val="0"/>
    </w:pPr>
    <w:rPr>
      <w:sz w:val="32"/>
    </w:rPr>
  </w:style>
  <w:style w:type="paragraph" w:styleId="Heading2">
    <w:name w:val="heading 2"/>
    <w:basedOn w:val="HeadingBase"/>
    <w:next w:val="BodyText"/>
    <w:link w:val="Heading2Char"/>
    <w:qFormat/>
    <w:rsid w:val="00B26A36"/>
    <w:pPr>
      <w:keepLines/>
      <w:spacing w:before="240" w:after="120"/>
      <w:outlineLvl w:val="1"/>
    </w:pPr>
    <w:rPr>
      <w:sz w:val="28"/>
      <w:szCs w:val="40"/>
    </w:rPr>
  </w:style>
  <w:style w:type="paragraph" w:styleId="Heading3">
    <w:name w:val="heading 3"/>
    <w:basedOn w:val="HeadingBase"/>
    <w:next w:val="BodyText"/>
    <w:link w:val="Heading3Char"/>
    <w:qFormat/>
    <w:rsid w:val="00B26A36"/>
    <w:pPr>
      <w:spacing w:before="180" w:after="120"/>
      <w:outlineLvl w:val="2"/>
    </w:pPr>
    <w:rPr>
      <w:spacing w:val="-10"/>
      <w:kern w:val="32"/>
    </w:rPr>
  </w:style>
  <w:style w:type="paragraph" w:styleId="Heading4">
    <w:name w:val="heading 4"/>
    <w:basedOn w:val="HeadingBase"/>
    <w:next w:val="BodyText"/>
    <w:link w:val="Heading4Char"/>
    <w:qFormat/>
    <w:rsid w:val="00B26A36"/>
    <w:pPr>
      <w:spacing w:before="160" w:after="120"/>
      <w:outlineLvl w:val="3"/>
    </w:pPr>
    <w:rPr>
      <w:sz w:val="22"/>
    </w:rPr>
  </w:style>
  <w:style w:type="paragraph" w:styleId="Heading5">
    <w:name w:val="heading 5"/>
    <w:basedOn w:val="HeadingBase"/>
    <w:next w:val="Normal"/>
    <w:link w:val="Heading5Char"/>
    <w:qFormat/>
    <w:rsid w:val="00B26A36"/>
    <w:pPr>
      <w:spacing w:before="80"/>
      <w:outlineLvl w:val="4"/>
    </w:pPr>
    <w:rPr>
      <w:color w:val="918585"/>
      <w:sz w:val="20"/>
    </w:rPr>
  </w:style>
  <w:style w:type="paragraph" w:styleId="Heading6">
    <w:name w:val="heading 6"/>
    <w:basedOn w:val="HeadingBase"/>
    <w:next w:val="Normal"/>
    <w:link w:val="Heading6Char"/>
    <w:qFormat/>
    <w:rsid w:val="00B26A36"/>
    <w:pPr>
      <w:spacing w:before="60"/>
      <w:outlineLvl w:val="5"/>
    </w:pPr>
    <w:rPr>
      <w:color w:val="918585"/>
      <w:sz w:val="20"/>
    </w:rPr>
  </w:style>
  <w:style w:type="paragraph" w:styleId="Heading7">
    <w:name w:val="heading 7"/>
    <w:basedOn w:val="Normal"/>
    <w:next w:val="Normal"/>
    <w:link w:val="Heading7Char"/>
    <w:qFormat/>
    <w:rsid w:val="00B26A36"/>
    <w:pPr>
      <w:ind w:left="720"/>
      <w:outlineLvl w:val="6"/>
    </w:pPr>
    <w:rPr>
      <w:i/>
    </w:rPr>
  </w:style>
  <w:style w:type="paragraph" w:styleId="Heading8">
    <w:name w:val="heading 8"/>
    <w:basedOn w:val="Normal"/>
    <w:next w:val="Normal"/>
    <w:link w:val="Heading8Char"/>
    <w:qFormat/>
    <w:rsid w:val="00B26A36"/>
    <w:pPr>
      <w:ind w:left="720"/>
      <w:outlineLvl w:val="7"/>
    </w:pPr>
    <w:rPr>
      <w:i/>
    </w:rPr>
  </w:style>
  <w:style w:type="paragraph" w:styleId="Heading9">
    <w:name w:val="heading 9"/>
    <w:basedOn w:val="Normal"/>
    <w:next w:val="Normal"/>
    <w:link w:val="Heading9Char"/>
    <w:qFormat/>
    <w:rsid w:val="00B26A36"/>
    <w:pPr>
      <w:ind w:left="720"/>
      <w:outlineLvl w:val="8"/>
    </w:pPr>
    <w:rPr>
      <w:i/>
    </w:rPr>
  </w:style>
  <w:style w:type="character" w:default="1" w:styleId="DefaultParagraphFont">
    <w:name w:val="Default Paragraph Font"/>
    <w:uiPriority w:val="1"/>
    <w:unhideWhenUsed/>
    <w:rsid w:val="00B2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A36"/>
  </w:style>
  <w:style w:type="character" w:customStyle="1" w:styleId="Heading1Char">
    <w:name w:val="Heading 1 Char"/>
    <w:basedOn w:val="DefaultParagraphFont"/>
    <w:link w:val="Heading1"/>
    <w:rsid w:val="00B26A36"/>
    <w:rPr>
      <w:rFonts w:ascii="Times New Roman" w:eastAsia="Times New Roman" w:hAnsi="Times New Roman" w:cs="Times New Roman"/>
      <w:b/>
      <w:sz w:val="32"/>
      <w:szCs w:val="20"/>
      <w:lang w:eastAsia="en-US"/>
    </w:rPr>
  </w:style>
  <w:style w:type="paragraph" w:styleId="BodyText">
    <w:name w:val="Body Text"/>
    <w:basedOn w:val="Normal"/>
    <w:link w:val="BodyTextChar"/>
    <w:rsid w:val="00B26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6A36"/>
    <w:rPr>
      <w:rFonts w:ascii="Times New Roman" w:eastAsia="Times New Roman" w:hAnsi="Times New Roman" w:cs="Times New Roman"/>
      <w:sz w:val="24"/>
      <w:lang w:eastAsia="en-US"/>
    </w:rPr>
  </w:style>
  <w:style w:type="paragraph" w:styleId="List">
    <w:name w:val="List"/>
    <w:basedOn w:val="BodyText"/>
    <w:next w:val="BodyText"/>
    <w:rsid w:val="00B26A36"/>
    <w:pPr>
      <w:tabs>
        <w:tab w:val="left" w:pos="340"/>
      </w:tabs>
      <w:spacing w:before="60" w:after="60"/>
      <w:ind w:left="340" w:hanging="340"/>
    </w:pPr>
  </w:style>
  <w:style w:type="character" w:customStyle="1" w:styleId="SpecialBold">
    <w:name w:val="Special Bold"/>
    <w:basedOn w:val="DefaultParagraphFont"/>
    <w:rsid w:val="00B26A36"/>
    <w:rPr>
      <w:b/>
      <w:spacing w:val="0"/>
    </w:rPr>
  </w:style>
  <w:style w:type="character" w:styleId="Emphasis">
    <w:name w:val="Emphasis"/>
    <w:basedOn w:val="DefaultParagraphFont"/>
    <w:qFormat/>
    <w:rsid w:val="00B26A36"/>
    <w:rPr>
      <w:i/>
    </w:rPr>
  </w:style>
  <w:style w:type="paragraph" w:customStyle="1" w:styleId="SuperHeading">
    <w:name w:val="SuperHeading"/>
    <w:basedOn w:val="Normal"/>
    <w:rsid w:val="00B26A36"/>
    <w:pPr>
      <w:spacing w:before="240" w:after="120"/>
      <w:outlineLvl w:val="0"/>
    </w:pPr>
    <w:rPr>
      <w:rFonts w:ascii="Times New Roman" w:hAnsi="Times New Roman"/>
      <w:b/>
      <w:sz w:val="32"/>
    </w:rPr>
  </w:style>
  <w:style w:type="paragraph" w:customStyle="1" w:styleId="AllowPageBreak">
    <w:name w:val="AllowPageBreak"/>
    <w:rsid w:val="00B26A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A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A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6A36"/>
    <w:rPr>
      <w:rFonts w:ascii="Courier New" w:eastAsia="Times New Roman" w:hAnsi="Courier New" w:cs="Times New Roman"/>
      <w:i/>
      <w:szCs w:val="20"/>
      <w:lang w:eastAsia="en-US"/>
    </w:rPr>
  </w:style>
  <w:style w:type="paragraph" w:customStyle="1" w:styleId="HeadingBase">
    <w:name w:val="Heading Base"/>
    <w:rsid w:val="00B2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A36"/>
    <w:pPr>
      <w:tabs>
        <w:tab w:val="right" w:leader="dot" w:pos="9072"/>
      </w:tabs>
      <w:ind w:left="567"/>
    </w:pPr>
    <w:rPr>
      <w:szCs w:val="22"/>
    </w:rPr>
  </w:style>
  <w:style w:type="paragraph" w:customStyle="1" w:styleId="TOCBase">
    <w:name w:val="TOC Base"/>
    <w:rsid w:val="00B2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A36"/>
    <w:pPr>
      <w:tabs>
        <w:tab w:val="right" w:leader="dot" w:pos="9072"/>
      </w:tabs>
      <w:spacing w:before="40" w:after="40"/>
      <w:ind w:left="284"/>
    </w:pPr>
    <w:rPr>
      <w:rFonts w:ascii="Times New Roman" w:hAnsi="Times New Roman"/>
    </w:rPr>
  </w:style>
  <w:style w:type="paragraph" w:styleId="TOC1">
    <w:name w:val="toc 1"/>
    <w:basedOn w:val="TOCBase"/>
    <w:next w:val="Normal"/>
    <w:rsid w:val="00B2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A36"/>
    <w:rPr>
      <w:rFonts w:ascii="Times New Roman" w:eastAsia="Times New Roman" w:hAnsi="Times New Roman" w:cs="Times New Roman"/>
      <w:sz w:val="16"/>
      <w:lang w:eastAsia="en-US"/>
    </w:rPr>
  </w:style>
  <w:style w:type="paragraph" w:styleId="Title">
    <w:name w:val="Title"/>
    <w:basedOn w:val="HeadingBase"/>
    <w:link w:val="TitleChar"/>
    <w:qFormat/>
    <w:rsid w:val="00B26A36"/>
    <w:pPr>
      <w:spacing w:before="5040"/>
      <w:jc w:val="center"/>
    </w:pPr>
    <w:rPr>
      <w:sz w:val="48"/>
      <w:szCs w:val="72"/>
      <w:lang w:val="en-US"/>
    </w:rPr>
  </w:style>
  <w:style w:type="character" w:customStyle="1" w:styleId="TitleChar">
    <w:name w:val="Title Char"/>
    <w:basedOn w:val="DefaultParagraphFont"/>
    <w:link w:val="Title"/>
    <w:rsid w:val="00B2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A36"/>
    <w:pPr>
      <w:tabs>
        <w:tab w:val="left" w:pos="3600"/>
        <w:tab w:val="left" w:pos="3958"/>
      </w:tabs>
    </w:pPr>
  </w:style>
  <w:style w:type="paragraph" w:styleId="ListBullet">
    <w:name w:val="List Bullet"/>
    <w:basedOn w:val="List"/>
    <w:rsid w:val="00B26A36"/>
    <w:pPr>
      <w:numPr>
        <w:numId w:val="10"/>
      </w:numPr>
      <w:tabs>
        <w:tab w:val="clear" w:pos="340"/>
      </w:tabs>
      <w:spacing w:before="40" w:after="40"/>
    </w:pPr>
  </w:style>
  <w:style w:type="paragraph" w:customStyle="1" w:styleId="Note">
    <w:name w:val="Note"/>
    <w:basedOn w:val="BodyText"/>
    <w:rsid w:val="00B26A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A36"/>
    <w:pPr>
      <w:framePr w:wrap="auto" w:hAnchor="text" w:y="6049"/>
    </w:pPr>
    <w:rPr>
      <w:color w:val="000000"/>
      <w:sz w:val="40"/>
    </w:rPr>
  </w:style>
  <w:style w:type="paragraph" w:customStyle="1" w:styleId="TOCTitle">
    <w:name w:val="TOCTitle"/>
    <w:basedOn w:val="Heading1"/>
    <w:rsid w:val="00B26A36"/>
    <w:pPr>
      <w:spacing w:after="240"/>
      <w:jc w:val="center"/>
      <w:outlineLvl w:val="9"/>
    </w:pPr>
    <w:rPr>
      <w:caps/>
    </w:rPr>
  </w:style>
  <w:style w:type="paragraph" w:customStyle="1" w:styleId="Version">
    <w:name w:val="Version"/>
    <w:rsid w:val="00B26A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6A36"/>
    <w:pPr>
      <w:numPr>
        <w:numId w:val="11"/>
      </w:numPr>
      <w:tabs>
        <w:tab w:val="clear" w:pos="680"/>
      </w:tabs>
    </w:pPr>
  </w:style>
  <w:style w:type="paragraph" w:styleId="Index1">
    <w:name w:val="index 1"/>
    <w:basedOn w:val="Normal"/>
    <w:next w:val="Normal"/>
    <w:semiHidden/>
    <w:rsid w:val="00B26A36"/>
    <w:pPr>
      <w:keepNext w:val="0"/>
      <w:tabs>
        <w:tab w:val="right" w:pos="4176"/>
      </w:tabs>
      <w:ind w:left="198" w:hanging="198"/>
    </w:pPr>
    <w:rPr>
      <w:rFonts w:ascii="Garamond" w:hAnsi="Garamond"/>
    </w:rPr>
  </w:style>
  <w:style w:type="paragraph" w:styleId="IndexHeading">
    <w:name w:val="index heading"/>
    <w:basedOn w:val="Normal"/>
    <w:next w:val="Index1"/>
    <w:semiHidden/>
    <w:rsid w:val="00B26A36"/>
    <w:pPr>
      <w:spacing w:before="120" w:after="120"/>
    </w:pPr>
    <w:rPr>
      <w:rFonts w:ascii="Arial" w:hAnsi="Arial"/>
      <w:b/>
      <w:color w:val="918585"/>
      <w:sz w:val="24"/>
    </w:rPr>
  </w:style>
  <w:style w:type="paragraph" w:styleId="Header">
    <w:name w:val="header"/>
    <w:basedOn w:val="Normal"/>
    <w:link w:val="HeaderChar"/>
    <w:rsid w:val="00B2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A36"/>
    <w:rPr>
      <w:rFonts w:ascii="Times New Roman" w:eastAsia="Times New Roman" w:hAnsi="Times New Roman" w:cs="Times New Roman"/>
      <w:sz w:val="16"/>
      <w:szCs w:val="20"/>
      <w:lang w:val="en-GB" w:eastAsia="en-US"/>
    </w:rPr>
  </w:style>
  <w:style w:type="paragraph" w:customStyle="1" w:styleId="Chapter">
    <w:name w:val="Chapter"/>
    <w:basedOn w:val="Normal"/>
    <w:rsid w:val="00B26A36"/>
    <w:pPr>
      <w:spacing w:before="240"/>
    </w:pPr>
    <w:rPr>
      <w:rFonts w:ascii="Times New Roman" w:hAnsi="Times New Roman"/>
      <w:smallCaps/>
      <w:spacing w:val="80"/>
      <w:sz w:val="28"/>
    </w:rPr>
  </w:style>
  <w:style w:type="paragraph" w:customStyle="1" w:styleId="InChapter">
    <w:name w:val="InChapter"/>
    <w:basedOn w:val="Heading3"/>
    <w:rsid w:val="00B26A36"/>
    <w:pPr>
      <w:spacing w:after="240"/>
      <w:outlineLvl w:val="9"/>
    </w:pPr>
    <w:rPr>
      <w:noProof/>
    </w:rPr>
  </w:style>
  <w:style w:type="paragraph" w:styleId="Index2">
    <w:name w:val="index 2"/>
    <w:basedOn w:val="Normal"/>
    <w:next w:val="Normal"/>
    <w:semiHidden/>
    <w:rsid w:val="00B26A36"/>
    <w:pPr>
      <w:tabs>
        <w:tab w:val="right" w:pos="4176"/>
      </w:tabs>
      <w:ind w:left="568" w:hanging="284"/>
    </w:pPr>
    <w:rPr>
      <w:rFonts w:ascii="Garamond" w:hAnsi="Garamond"/>
    </w:rPr>
  </w:style>
  <w:style w:type="paragraph" w:customStyle="1" w:styleId="Byline">
    <w:name w:val="Byline"/>
    <w:rsid w:val="00B2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A36"/>
    <w:pPr>
      <w:tabs>
        <w:tab w:val="clear" w:pos="3600"/>
        <w:tab w:val="clear" w:pos="3958"/>
      </w:tabs>
      <w:jc w:val="right"/>
    </w:pPr>
  </w:style>
  <w:style w:type="paragraph" w:styleId="Caption">
    <w:name w:val="caption"/>
    <w:basedOn w:val="BodyText"/>
    <w:next w:val="Normal"/>
    <w:qFormat/>
    <w:rsid w:val="00B26A36"/>
    <w:pPr>
      <w:framePr w:w="2268" w:hSpace="181" w:vSpace="181" w:wrap="around" w:vAnchor="text" w:hAnchor="page" w:x="1135" w:y="285" w:anchorLock="1"/>
    </w:pPr>
    <w:rPr>
      <w:i/>
    </w:rPr>
  </w:style>
  <w:style w:type="paragraph" w:customStyle="1" w:styleId="MiniTOCTitle">
    <w:name w:val="MiniTOCTitle"/>
    <w:basedOn w:val="Heading4"/>
    <w:rsid w:val="00B26A36"/>
    <w:pPr>
      <w:spacing w:before="240"/>
      <w:outlineLvl w:val="9"/>
    </w:pPr>
    <w:rPr>
      <w:noProof/>
      <w:sz w:val="24"/>
    </w:rPr>
  </w:style>
  <w:style w:type="paragraph" w:customStyle="1" w:styleId="MiniTOCItem">
    <w:name w:val="MiniTOCItem"/>
    <w:basedOn w:val="ListBullet"/>
    <w:rsid w:val="00B26A36"/>
    <w:pPr>
      <w:numPr>
        <w:numId w:val="0"/>
      </w:numPr>
      <w:tabs>
        <w:tab w:val="right" w:leader="dot" w:pos="6521"/>
      </w:tabs>
      <w:spacing w:before="0" w:after="0"/>
    </w:pPr>
  </w:style>
  <w:style w:type="paragraph" w:customStyle="1" w:styleId="TOFTitle">
    <w:name w:val="TOFTitle"/>
    <w:basedOn w:val="TOCTitle"/>
    <w:rsid w:val="00B26A36"/>
  </w:style>
  <w:style w:type="paragraph" w:styleId="TableofFigures">
    <w:name w:val="table of figures"/>
    <w:basedOn w:val="Normal"/>
    <w:next w:val="Normal"/>
    <w:semiHidden/>
    <w:rsid w:val="00B26A36"/>
    <w:pPr>
      <w:tabs>
        <w:tab w:val="right" w:leader="dot" w:pos="9072"/>
      </w:tabs>
      <w:ind w:left="970" w:hanging="403"/>
    </w:pPr>
    <w:rPr>
      <w:rFonts w:ascii="Times New Roman" w:hAnsi="Times New Roman"/>
      <w:b/>
    </w:rPr>
  </w:style>
  <w:style w:type="paragraph" w:styleId="ListNumber">
    <w:name w:val="List Number"/>
    <w:basedOn w:val="List"/>
    <w:rsid w:val="00B26A36"/>
    <w:pPr>
      <w:numPr>
        <w:numId w:val="13"/>
      </w:numPr>
      <w:tabs>
        <w:tab w:val="clear" w:pos="340"/>
      </w:tabs>
    </w:pPr>
  </w:style>
  <w:style w:type="character" w:customStyle="1" w:styleId="WingdingSymbols">
    <w:name w:val="Wingding Symbols"/>
    <w:rsid w:val="00B26A36"/>
    <w:rPr>
      <w:rFonts w:ascii="Wingdings" w:hAnsi="Wingdings"/>
    </w:rPr>
  </w:style>
  <w:style w:type="paragraph" w:customStyle="1" w:styleId="TableHeading">
    <w:name w:val="Table Heading"/>
    <w:basedOn w:val="HeadingBase"/>
    <w:rsid w:val="00B26A36"/>
    <w:pPr>
      <w:keepLines/>
      <w:pBdr>
        <w:bottom w:val="single" w:sz="6" w:space="1" w:color="918585"/>
      </w:pBdr>
      <w:spacing w:before="240"/>
    </w:pPr>
  </w:style>
  <w:style w:type="character" w:customStyle="1" w:styleId="HotSpot">
    <w:name w:val="HotSpot"/>
    <w:rsid w:val="00B26A36"/>
    <w:rPr>
      <w:color w:val="0033CC"/>
      <w:u w:val="none"/>
    </w:rPr>
  </w:style>
  <w:style w:type="paragraph" w:customStyle="1" w:styleId="BodyTextRight">
    <w:name w:val="Body Text Right"/>
    <w:basedOn w:val="BodyText"/>
    <w:rsid w:val="00B26A36"/>
    <w:pPr>
      <w:spacing w:before="0" w:after="0"/>
      <w:jc w:val="right"/>
    </w:pPr>
  </w:style>
  <w:style w:type="paragraph" w:styleId="Index3">
    <w:name w:val="index 3"/>
    <w:basedOn w:val="ListNumber2"/>
    <w:next w:val="Normal"/>
    <w:semiHidden/>
    <w:rsid w:val="00B26A36"/>
    <w:pPr>
      <w:numPr>
        <w:numId w:val="0"/>
      </w:numPr>
      <w:tabs>
        <w:tab w:val="right" w:leader="dot" w:pos="4176"/>
      </w:tabs>
    </w:pPr>
  </w:style>
  <w:style w:type="paragraph" w:styleId="ListNumber2">
    <w:name w:val="List Number 2"/>
    <w:basedOn w:val="List2"/>
    <w:rsid w:val="00B26A36"/>
    <w:pPr>
      <w:numPr>
        <w:numId w:val="8"/>
      </w:numPr>
      <w:tabs>
        <w:tab w:val="clear" w:pos="1060"/>
      </w:tabs>
    </w:pPr>
  </w:style>
  <w:style w:type="paragraph" w:customStyle="1" w:styleId="MarginNote">
    <w:name w:val="Margin Note"/>
    <w:basedOn w:val="BodyText"/>
    <w:rsid w:val="00B2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6A36"/>
    <w:rPr>
      <w:sz w:val="32"/>
    </w:rPr>
  </w:style>
  <w:style w:type="paragraph" w:customStyle="1" w:styleId="HeadingProcedure">
    <w:name w:val="Heading Procedure"/>
    <w:basedOn w:val="HeadingBase"/>
    <w:next w:val="Normal"/>
    <w:rsid w:val="00B26A36"/>
    <w:pPr>
      <w:tabs>
        <w:tab w:val="left" w:pos="0"/>
      </w:tabs>
      <w:spacing w:before="120" w:after="60"/>
    </w:pPr>
    <w:rPr>
      <w:i/>
      <w:color w:val="918585"/>
      <w:sz w:val="22"/>
    </w:rPr>
  </w:style>
  <w:style w:type="paragraph" w:customStyle="1" w:styleId="TableBodyText">
    <w:name w:val="Table Body Text"/>
    <w:basedOn w:val="BodyText"/>
    <w:rsid w:val="00B26A36"/>
    <w:pPr>
      <w:spacing w:before="60" w:after="60"/>
    </w:pPr>
  </w:style>
  <w:style w:type="paragraph" w:styleId="ListContinue">
    <w:name w:val="List Continue"/>
    <w:basedOn w:val="List"/>
    <w:rsid w:val="00B26A36"/>
    <w:pPr>
      <w:ind w:firstLine="0"/>
    </w:pPr>
  </w:style>
  <w:style w:type="paragraph" w:customStyle="1" w:styleId="ListNote">
    <w:name w:val="List Note"/>
    <w:basedOn w:val="List"/>
    <w:rsid w:val="00B26A36"/>
    <w:pPr>
      <w:pBdr>
        <w:top w:val="single" w:sz="6" w:space="2" w:color="918585"/>
        <w:bottom w:val="single" w:sz="6" w:space="2" w:color="918585"/>
      </w:pBdr>
      <w:tabs>
        <w:tab w:val="left" w:pos="1021"/>
      </w:tabs>
      <w:ind w:firstLine="0"/>
    </w:pPr>
  </w:style>
  <w:style w:type="paragraph" w:customStyle="1" w:styleId="Warning">
    <w:name w:val="Warning"/>
    <w:basedOn w:val="BodyText"/>
    <w:rsid w:val="00B26A36"/>
    <w:pPr>
      <w:shd w:val="clear" w:color="auto" w:fill="D9D9D9"/>
      <w:tabs>
        <w:tab w:val="left" w:pos="992"/>
      </w:tabs>
      <w:ind w:left="119" w:right="119"/>
    </w:pPr>
    <w:rPr>
      <w:sz w:val="20"/>
    </w:rPr>
  </w:style>
  <w:style w:type="paragraph" w:customStyle="1" w:styleId="MarginIcons">
    <w:name w:val="Margin Icons"/>
    <w:basedOn w:val="BodyText"/>
    <w:rsid w:val="00B2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A36"/>
    <w:rPr>
      <w:rFonts w:ascii="Courier New" w:hAnsi="Courier New"/>
    </w:rPr>
  </w:style>
  <w:style w:type="paragraph" w:customStyle="1" w:styleId="NoteBullet">
    <w:name w:val="Note Bullet"/>
    <w:basedOn w:val="Note"/>
    <w:rsid w:val="00B26A36"/>
    <w:pPr>
      <w:tabs>
        <w:tab w:val="clear" w:pos="680"/>
      </w:tabs>
      <w:spacing w:before="60" w:after="60"/>
    </w:pPr>
  </w:style>
  <w:style w:type="paragraph" w:customStyle="1" w:styleId="SubHeading2">
    <w:name w:val="SubHeading2"/>
    <w:basedOn w:val="HeadingBase"/>
    <w:rsid w:val="00B26A36"/>
    <w:pPr>
      <w:spacing w:before="240" w:after="60"/>
    </w:pPr>
    <w:rPr>
      <w:sz w:val="20"/>
    </w:rPr>
  </w:style>
  <w:style w:type="paragraph" w:customStyle="1" w:styleId="SubHeading1">
    <w:name w:val="SubHeading1"/>
    <w:basedOn w:val="HeadingBase"/>
    <w:rsid w:val="00B26A36"/>
    <w:pPr>
      <w:spacing w:before="240" w:after="60"/>
    </w:pPr>
    <w:rPr>
      <w:color w:val="918585"/>
      <w:sz w:val="22"/>
    </w:rPr>
  </w:style>
  <w:style w:type="paragraph" w:customStyle="1" w:styleId="SideHeading">
    <w:name w:val="Side Heading"/>
    <w:basedOn w:val="HeadingBase"/>
    <w:rsid w:val="00B2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A36"/>
    <w:pPr>
      <w:numPr>
        <w:numId w:val="9"/>
      </w:numPr>
    </w:pPr>
  </w:style>
  <w:style w:type="paragraph" w:styleId="PlainText">
    <w:name w:val="Plain Text"/>
    <w:basedOn w:val="Normal"/>
    <w:link w:val="PlainTextChar"/>
    <w:rsid w:val="00B26A36"/>
    <w:rPr>
      <w:sz w:val="20"/>
    </w:rPr>
  </w:style>
  <w:style w:type="character" w:customStyle="1" w:styleId="PlainTextChar">
    <w:name w:val="Plain Text Char"/>
    <w:basedOn w:val="DefaultParagraphFont"/>
    <w:link w:val="PlainText"/>
    <w:rsid w:val="00B26A36"/>
    <w:rPr>
      <w:rFonts w:ascii="Courier New" w:eastAsia="Times New Roman" w:hAnsi="Courier New" w:cs="Times New Roman"/>
      <w:sz w:val="20"/>
      <w:szCs w:val="20"/>
      <w:lang w:eastAsia="en-US"/>
    </w:rPr>
  </w:style>
  <w:style w:type="character" w:customStyle="1" w:styleId="MenuOption">
    <w:name w:val="Menu Option"/>
    <w:basedOn w:val="DefaultParagraphFont"/>
    <w:rsid w:val="00B26A36"/>
    <w:rPr>
      <w:b/>
      <w:smallCaps/>
    </w:rPr>
  </w:style>
  <w:style w:type="paragraph" w:customStyle="1" w:styleId="TableListNumber">
    <w:name w:val="Table List Number"/>
    <w:basedOn w:val="ListNumber"/>
    <w:rsid w:val="00B26A36"/>
    <w:pPr>
      <w:numPr>
        <w:numId w:val="0"/>
      </w:numPr>
    </w:pPr>
  </w:style>
  <w:style w:type="paragraph" w:styleId="TOC4">
    <w:name w:val="toc 4"/>
    <w:basedOn w:val="TOCBase"/>
    <w:next w:val="Normal"/>
    <w:semiHidden/>
    <w:rsid w:val="00B26A36"/>
    <w:pPr>
      <w:tabs>
        <w:tab w:val="right" w:leader="dot" w:pos="9071"/>
      </w:tabs>
      <w:ind w:left="1701"/>
    </w:pPr>
  </w:style>
  <w:style w:type="paragraph" w:customStyle="1" w:styleId="ListAlpha">
    <w:name w:val="List Alpha"/>
    <w:basedOn w:val="List"/>
    <w:rsid w:val="00B26A36"/>
    <w:pPr>
      <w:numPr>
        <w:numId w:val="7"/>
      </w:numPr>
    </w:pPr>
  </w:style>
  <w:style w:type="paragraph" w:customStyle="1" w:styleId="ListAlpha2">
    <w:name w:val="List Alpha 2"/>
    <w:basedOn w:val="List2"/>
    <w:rsid w:val="00B26A36"/>
    <w:pPr>
      <w:numPr>
        <w:numId w:val="6"/>
      </w:numPr>
    </w:pPr>
  </w:style>
  <w:style w:type="paragraph" w:styleId="List2">
    <w:name w:val="List 2"/>
    <w:basedOn w:val="BodyText"/>
    <w:rsid w:val="00B26A36"/>
    <w:pPr>
      <w:tabs>
        <w:tab w:val="left" w:pos="680"/>
      </w:tabs>
      <w:spacing w:before="60" w:after="60"/>
      <w:ind w:left="680" w:hanging="340"/>
    </w:pPr>
  </w:style>
  <w:style w:type="paragraph" w:styleId="List3">
    <w:name w:val="List 3"/>
    <w:basedOn w:val="BodyText"/>
    <w:rsid w:val="00B26A36"/>
    <w:pPr>
      <w:tabs>
        <w:tab w:val="left" w:pos="1021"/>
      </w:tabs>
      <w:spacing w:before="60" w:after="60"/>
      <w:ind w:left="1020" w:hanging="340"/>
    </w:pPr>
  </w:style>
  <w:style w:type="paragraph" w:styleId="List4">
    <w:name w:val="List 4"/>
    <w:basedOn w:val="BodyText"/>
    <w:rsid w:val="00B26A36"/>
    <w:pPr>
      <w:tabs>
        <w:tab w:val="left" w:pos="1361"/>
      </w:tabs>
      <w:spacing w:before="60" w:after="60"/>
      <w:ind w:left="1361" w:hanging="340"/>
    </w:pPr>
  </w:style>
  <w:style w:type="paragraph" w:styleId="List5">
    <w:name w:val="List 5"/>
    <w:basedOn w:val="BodyText"/>
    <w:rsid w:val="00B26A36"/>
    <w:pPr>
      <w:tabs>
        <w:tab w:val="left" w:pos="1701"/>
      </w:tabs>
      <w:spacing w:before="60" w:after="60"/>
      <w:ind w:left="1701" w:hanging="340"/>
    </w:pPr>
  </w:style>
  <w:style w:type="paragraph" w:styleId="ListBullet3">
    <w:name w:val="List Bullet 3"/>
    <w:basedOn w:val="List3"/>
    <w:rsid w:val="00B26A36"/>
    <w:pPr>
      <w:numPr>
        <w:numId w:val="12"/>
      </w:numPr>
      <w:tabs>
        <w:tab w:val="clear" w:pos="1021"/>
      </w:tabs>
      <w:ind w:left="1037" w:hanging="357"/>
    </w:pPr>
  </w:style>
  <w:style w:type="paragraph" w:styleId="ListBullet4">
    <w:name w:val="List Bullet 4"/>
    <w:basedOn w:val="List4"/>
    <w:rsid w:val="00B26A36"/>
    <w:pPr>
      <w:numPr>
        <w:numId w:val="1"/>
      </w:numPr>
      <w:tabs>
        <w:tab w:val="clear" w:pos="1361"/>
      </w:tabs>
    </w:pPr>
  </w:style>
  <w:style w:type="paragraph" w:styleId="ListBullet5">
    <w:name w:val="List Bullet 5"/>
    <w:basedOn w:val="List5"/>
    <w:rsid w:val="00B26A36"/>
    <w:pPr>
      <w:numPr>
        <w:numId w:val="2"/>
      </w:numPr>
    </w:pPr>
  </w:style>
  <w:style w:type="paragraph" w:styleId="ListContinue2">
    <w:name w:val="List Continue 2"/>
    <w:basedOn w:val="List2"/>
    <w:rsid w:val="00B26A36"/>
    <w:pPr>
      <w:ind w:firstLine="0"/>
    </w:pPr>
  </w:style>
  <w:style w:type="paragraph" w:styleId="ListContinue3">
    <w:name w:val="List Continue 3"/>
    <w:basedOn w:val="List3"/>
    <w:rsid w:val="00B26A36"/>
    <w:pPr>
      <w:ind w:left="1021" w:firstLine="0"/>
    </w:pPr>
  </w:style>
  <w:style w:type="paragraph" w:styleId="ListContinue4">
    <w:name w:val="List Continue 4"/>
    <w:basedOn w:val="List4"/>
    <w:rsid w:val="00B26A36"/>
    <w:pPr>
      <w:ind w:firstLine="0"/>
    </w:pPr>
  </w:style>
  <w:style w:type="paragraph" w:styleId="ListContinue5">
    <w:name w:val="List Continue 5"/>
    <w:basedOn w:val="List5"/>
    <w:rsid w:val="00B26A36"/>
    <w:pPr>
      <w:ind w:firstLine="0"/>
    </w:pPr>
  </w:style>
  <w:style w:type="paragraph" w:styleId="ListNumber3">
    <w:name w:val="List Number 3"/>
    <w:basedOn w:val="List3"/>
    <w:rsid w:val="00B26A36"/>
    <w:pPr>
      <w:numPr>
        <w:numId w:val="3"/>
      </w:numPr>
    </w:pPr>
  </w:style>
  <w:style w:type="paragraph" w:styleId="ListNumber4">
    <w:name w:val="List Number 4"/>
    <w:basedOn w:val="List4"/>
    <w:rsid w:val="00B26A36"/>
    <w:pPr>
      <w:numPr>
        <w:numId w:val="4"/>
      </w:numPr>
    </w:pPr>
  </w:style>
  <w:style w:type="paragraph" w:styleId="ListNumber5">
    <w:name w:val="List Number 5"/>
    <w:basedOn w:val="List5"/>
    <w:rsid w:val="00B26A36"/>
    <w:pPr>
      <w:numPr>
        <w:numId w:val="5"/>
      </w:numPr>
    </w:pPr>
  </w:style>
  <w:style w:type="paragraph" w:styleId="BlockText">
    <w:name w:val="Block Text"/>
    <w:basedOn w:val="Normal"/>
    <w:rsid w:val="00B26A36"/>
    <w:pPr>
      <w:spacing w:after="120"/>
      <w:ind w:left="1440" w:right="1440"/>
    </w:pPr>
  </w:style>
  <w:style w:type="character" w:customStyle="1" w:styleId="Subscript">
    <w:name w:val="Subscript"/>
    <w:basedOn w:val="DefaultParagraphFont"/>
    <w:rsid w:val="00B26A36"/>
    <w:rPr>
      <w:sz w:val="16"/>
      <w:vertAlign w:val="subscript"/>
    </w:rPr>
  </w:style>
  <w:style w:type="character" w:customStyle="1" w:styleId="Superscript">
    <w:name w:val="Superscript"/>
    <w:basedOn w:val="DefaultParagraphFont"/>
    <w:rsid w:val="00B26A36"/>
    <w:rPr>
      <w:sz w:val="16"/>
      <w:vertAlign w:val="superscript"/>
    </w:rPr>
  </w:style>
  <w:style w:type="character" w:customStyle="1" w:styleId="Symbols">
    <w:name w:val="Symbols"/>
    <w:basedOn w:val="DefaultParagraphFont"/>
    <w:rsid w:val="00B26A36"/>
    <w:rPr>
      <w:rFonts w:ascii="Symbol" w:hAnsi="Symbol"/>
    </w:rPr>
  </w:style>
  <w:style w:type="character" w:customStyle="1" w:styleId="MenuOptions">
    <w:name w:val="Menu Options"/>
    <w:basedOn w:val="DefaultParagraphFont"/>
    <w:rsid w:val="00B26A36"/>
    <w:rPr>
      <w:rFonts w:ascii="Arial Narrow" w:hAnsi="Arial Narrow"/>
      <w:smallCaps/>
    </w:rPr>
  </w:style>
  <w:style w:type="character" w:customStyle="1" w:styleId="Buttons">
    <w:name w:val="Buttons"/>
    <w:basedOn w:val="DefaultParagraphFont"/>
    <w:rsid w:val="00B26A36"/>
    <w:rPr>
      <w:b/>
    </w:rPr>
  </w:style>
  <w:style w:type="character" w:customStyle="1" w:styleId="Underlined">
    <w:name w:val="Underlined"/>
    <w:basedOn w:val="DefaultParagraphFont"/>
    <w:rsid w:val="00B26A36"/>
    <w:rPr>
      <w:u w:val="single"/>
    </w:rPr>
  </w:style>
  <w:style w:type="paragraph" w:customStyle="1" w:styleId="TableBodyTextRight">
    <w:name w:val="Table Body Text Right"/>
    <w:basedOn w:val="TableBodyText"/>
    <w:rsid w:val="00B26A36"/>
    <w:pPr>
      <w:widowControl w:val="0"/>
      <w:autoSpaceDE w:val="0"/>
      <w:autoSpaceDN w:val="0"/>
      <w:adjustRightInd w:val="0"/>
      <w:jc w:val="right"/>
    </w:pPr>
    <w:rPr>
      <w:rFonts w:cs="Arial"/>
      <w:szCs w:val="18"/>
    </w:rPr>
  </w:style>
  <w:style w:type="paragraph" w:customStyle="1" w:styleId="CopyrightText">
    <w:name w:val="Copyright Text"/>
    <w:basedOn w:val="BodyText"/>
    <w:rsid w:val="00B26A36"/>
    <w:rPr>
      <w:sz w:val="18"/>
    </w:rPr>
  </w:style>
  <w:style w:type="paragraph" w:customStyle="1" w:styleId="BodySmallRight">
    <w:name w:val="Body Small Right"/>
    <w:basedOn w:val="BodyTextRight"/>
    <w:rsid w:val="00B26A36"/>
    <w:rPr>
      <w:sz w:val="18"/>
      <w:szCs w:val="18"/>
    </w:rPr>
  </w:style>
  <w:style w:type="paragraph" w:customStyle="1" w:styleId="MarginEdition">
    <w:name w:val="Margin Edition"/>
    <w:basedOn w:val="MarginNote"/>
    <w:rsid w:val="00B26A36"/>
    <w:pPr>
      <w:spacing w:before="0" w:after="0"/>
    </w:pPr>
    <w:rPr>
      <w:rFonts w:ascii="Times New Roman" w:hAnsi="Times New Roman"/>
      <w:color w:val="999999"/>
    </w:rPr>
  </w:style>
  <w:style w:type="paragraph" w:customStyle="1" w:styleId="Spacer">
    <w:name w:val="Spacer"/>
    <w:basedOn w:val="Normal"/>
    <w:rsid w:val="00B26A36"/>
    <w:rPr>
      <w:sz w:val="2"/>
      <w:szCs w:val="2"/>
    </w:rPr>
  </w:style>
  <w:style w:type="character" w:customStyle="1" w:styleId="Small">
    <w:name w:val="Small"/>
    <w:basedOn w:val="DefaultParagraphFont"/>
    <w:rsid w:val="00B26A36"/>
    <w:rPr>
      <w:sz w:val="16"/>
    </w:rPr>
  </w:style>
  <w:style w:type="paragraph" w:customStyle="1" w:styleId="WideTable">
    <w:name w:val="Wide Table"/>
    <w:basedOn w:val="Normal"/>
    <w:rsid w:val="00B26A36"/>
    <w:pPr>
      <w:ind w:left="-1418"/>
    </w:pPr>
    <w:rPr>
      <w:sz w:val="2"/>
      <w:szCs w:val="2"/>
    </w:rPr>
  </w:style>
  <w:style w:type="character" w:styleId="PageNumber">
    <w:name w:val="page number"/>
    <w:basedOn w:val="DefaultParagraphFont"/>
    <w:rsid w:val="00B26A36"/>
  </w:style>
  <w:style w:type="paragraph" w:styleId="Quote">
    <w:name w:val="Quote"/>
    <w:basedOn w:val="Heading1"/>
    <w:link w:val="QuoteChar"/>
    <w:qFormat/>
    <w:rsid w:val="00B26A36"/>
    <w:rPr>
      <w:b w:val="0"/>
      <w:sz w:val="72"/>
      <w:szCs w:val="72"/>
      <w:lang w:val="en-NZ"/>
    </w:rPr>
  </w:style>
  <w:style w:type="character" w:customStyle="1" w:styleId="QuoteChar">
    <w:name w:val="Quote Char"/>
    <w:basedOn w:val="DefaultParagraphFont"/>
    <w:link w:val="Quote"/>
    <w:rsid w:val="00B2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A36"/>
    <w:pPr>
      <w:pageBreakBefore/>
    </w:pPr>
  </w:style>
  <w:style w:type="paragraph" w:customStyle="1" w:styleId="Border">
    <w:name w:val="Border"/>
    <w:basedOn w:val="Normal"/>
    <w:qFormat/>
    <w:rsid w:val="00B2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A36"/>
    <w:rPr>
      <w:b/>
      <w:bCs/>
      <w:i/>
      <w:iCs/>
      <w:color w:val="auto"/>
    </w:rPr>
  </w:style>
  <w:style w:type="paragraph" w:styleId="IntenseQuote">
    <w:name w:val="Intense Quote"/>
    <w:basedOn w:val="Normal"/>
    <w:next w:val="Normal"/>
    <w:link w:val="IntenseQuoteChar"/>
    <w:uiPriority w:val="30"/>
    <w:qFormat/>
    <w:rsid w:val="00B2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6A36"/>
    <w:rPr>
      <w:smallCaps/>
      <w:color w:val="auto"/>
      <w:u w:val="single"/>
    </w:rPr>
  </w:style>
  <w:style w:type="character" w:styleId="IntenseReference">
    <w:name w:val="Intense Reference"/>
    <w:basedOn w:val="DefaultParagraphFont"/>
    <w:uiPriority w:val="32"/>
    <w:qFormat/>
    <w:rsid w:val="00B26A36"/>
    <w:rPr>
      <w:b/>
      <w:bCs/>
      <w:smallCaps/>
      <w:color w:val="auto"/>
      <w:spacing w:val="5"/>
      <w:u w:val="single"/>
    </w:rPr>
  </w:style>
  <w:style w:type="paragraph" w:customStyle="1" w:styleId="2ColumnHeading">
    <w:name w:val="2Column Heading"/>
    <w:basedOn w:val="BodyText"/>
    <w:qFormat/>
    <w:rsid w:val="00B26A36"/>
    <w:pPr>
      <w:spacing w:after="60"/>
      <w:ind w:left="-2268"/>
    </w:pPr>
    <w:rPr>
      <w:b/>
    </w:rPr>
  </w:style>
  <w:style w:type="paragraph" w:customStyle="1" w:styleId="Heading1TOC">
    <w:name w:val="Heading1 TOC"/>
    <w:basedOn w:val="Normal"/>
    <w:qFormat/>
    <w:rsid w:val="00B26A36"/>
    <w:pPr>
      <w:spacing w:before="240" w:after="120"/>
    </w:pPr>
    <w:rPr>
      <w:rFonts w:ascii="Times New Roman" w:hAnsi="Times New Roman"/>
      <w:b/>
      <w:sz w:val="32"/>
    </w:rPr>
  </w:style>
  <w:style w:type="paragraph" w:customStyle="1" w:styleId="Heading2TOC">
    <w:name w:val="Heading2 TOC"/>
    <w:basedOn w:val="Normal"/>
    <w:qFormat/>
    <w:rsid w:val="00B26A36"/>
    <w:pPr>
      <w:spacing w:before="240" w:after="60"/>
    </w:pPr>
    <w:rPr>
      <w:rFonts w:ascii="Times New Roman" w:hAnsi="Times New Roman"/>
      <w:b/>
      <w:sz w:val="28"/>
    </w:rPr>
  </w:style>
  <w:style w:type="character" w:customStyle="1" w:styleId="Underline">
    <w:name w:val="Underline"/>
    <w:basedOn w:val="DefaultParagraphFont"/>
    <w:qFormat/>
    <w:rsid w:val="00B26A36"/>
    <w:rPr>
      <w:u w:val="single"/>
    </w:rPr>
  </w:style>
  <w:style w:type="character" w:customStyle="1" w:styleId="BoldandItalics">
    <w:name w:val="Bold and Italics"/>
    <w:qFormat/>
    <w:rsid w:val="00B26A36"/>
    <w:rPr>
      <w:b/>
      <w:i/>
      <w:u w:val="none"/>
    </w:rPr>
  </w:style>
  <w:style w:type="paragraph" w:styleId="BalloonText">
    <w:name w:val="Balloon Text"/>
    <w:basedOn w:val="Normal"/>
    <w:link w:val="BalloonTextChar"/>
    <w:rsid w:val="00B26A36"/>
    <w:rPr>
      <w:rFonts w:ascii="Tahoma" w:hAnsi="Tahoma" w:cs="Tahoma"/>
      <w:sz w:val="16"/>
      <w:szCs w:val="16"/>
    </w:rPr>
  </w:style>
  <w:style w:type="character" w:customStyle="1" w:styleId="BalloonTextChar">
    <w:name w:val="Balloon Text Char"/>
    <w:basedOn w:val="DefaultParagraphFont"/>
    <w:link w:val="BalloonText"/>
    <w:rsid w:val="00B2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6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6A36"/>
    <w:rPr>
      <w:b/>
      <w:color w:val="660033"/>
      <w:spacing w:val="0"/>
    </w:rPr>
  </w:style>
  <w:style w:type="paragraph" w:customStyle="1" w:styleId="Nameditemlist">
    <w:name w:val="Named item list"/>
    <w:basedOn w:val="BodyText"/>
    <w:qFormat/>
    <w:rsid w:val="00B26A36"/>
    <w:pPr>
      <w:tabs>
        <w:tab w:val="left" w:pos="2835"/>
      </w:tabs>
      <w:ind w:left="2835" w:hanging="2835"/>
    </w:pPr>
  </w:style>
  <w:style w:type="paragraph" w:customStyle="1" w:styleId="BodyTextnopadding">
    <w:name w:val="Body Text no padding"/>
    <w:basedOn w:val="BodyText"/>
    <w:qFormat/>
    <w:rsid w:val="00B26A36"/>
    <w:pPr>
      <w:spacing w:before="0" w:after="0"/>
    </w:pPr>
  </w:style>
  <w:style w:type="paragraph" w:customStyle="1" w:styleId="BodyTextBold">
    <w:name w:val="Body Text Bold"/>
    <w:basedOn w:val="BodyText"/>
    <w:qFormat/>
    <w:rsid w:val="00B26A36"/>
    <w:rPr>
      <w:b/>
    </w:rPr>
  </w:style>
  <w:style w:type="character" w:styleId="Hyperlink">
    <w:name w:val="Hyperlink"/>
    <w:basedOn w:val="DefaultParagraphFont"/>
    <w:uiPriority w:val="99"/>
    <w:unhideWhenUsed/>
    <w:rsid w:val="00D121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4040</Characters>
  <Application>Microsoft Office Word</Application>
  <DocSecurity>0</DocSecurity>
  <Lines>126</Lines>
  <Paragraphs>65</Paragraphs>
  <ScaleCrop>false</ScaleCrop>
  <Company>Author-it Software Corporation Ltd.</Company>
  <LinksUpToDate>false</LinksUpToDate>
  <CharactersWithSpaces>4616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HLTENN053 Apply nursing practice in the critical care setting</dc:title>
  <dc:subject>Approved</dc:subject>
  <dc:creator>SkillsIQ</dc:creator>
  <cp:keywords>Release: 2</cp:keywords>
  <dc:description>Review Date: 12 April 2008</dc:description>
  <cp:lastModifiedBy>HSD_TPCMSd.prod</cp:lastModifiedBy>
  <cp:revision>3</cp:revision>
  <dcterms:created xsi:type="dcterms:W3CDTF">2023-07-01T04:02:00Z</dcterms:created>
  <dcterms:modified xsi:type="dcterms:W3CDTF">2023-07-01T04:02:00Z</dcterms:modified>
</cp:coreProperties>
</file>