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9CA" w:rsidP="00F679CA">
      <w:pPr>
        <w:pStyle w:val="Title"/>
      </w:pPr>
      <w:r>
        <w:fldChar w:fldCharType="begin"/>
      </w:r>
      <w:r>
        <w:instrText xml:space="preserve"> TITLE   \* MERGEFORMAT </w:instrText>
      </w:r>
      <w:r>
        <w:fldChar w:fldCharType="separate"/>
      </w:r>
      <w:r>
        <w:t>Assessment Requirements for HLTENN053 Apply nursing practice in the critical care setting</w:t>
      </w:r>
      <w:r>
        <w:fldChar w:fldCharType="end"/>
      </w:r>
    </w:p>
    <w:p w:rsidR="00F679CA" w:rsidP="00F679CA">
      <w:pPr>
        <w:pStyle w:val="Version"/>
        <w:sectPr w:rsidSect="00AE30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3028" w:rsidP="00AE3028">
      <w:pPr>
        <w:pStyle w:val="SuperHeading"/>
      </w:pPr>
      <w:r w:rsidRPr="00AE3028">
        <w:t>Assessment Requirements for HLTENN053 Apply nursing practice in the critical care setting</w:t>
      </w:r>
    </w:p>
    <w:p w:rsidR="00000000" w:rsidRPr="00AE3028" w:rsidP="00AE3028">
      <w:pPr>
        <w:pStyle w:val="Heading1"/>
      </w:pPr>
      <w:bookmarkStart w:id="1" w:name="O_1200608"/>
      <w:bookmarkEnd w:id="1"/>
      <w:r w:rsidRPr="00AE3028">
        <w:t>Modification History</w:t>
      </w:r>
    </w:p>
    <w:tbl>
      <w:tblPr>
        <w:tblW w:w="0" w:type="auto"/>
        <w:tblLayout w:type="fixed"/>
        <w:tblCellMar>
          <w:left w:w="62" w:type="dxa"/>
          <w:right w:w="62" w:type="dxa"/>
        </w:tblCellMar>
        <w:tblLook w:val="0000"/>
      </w:tblPr>
      <w:tblGrid>
        <w:gridCol w:w="3040"/>
        <w:gridCol w:w="6074"/>
      </w:tblGrid>
      <w:tr w:rsidTr="00AE3028">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AE3028" w:rsidP="00AE3028">
            <w:pPr>
              <w:pStyle w:val="BodyText"/>
            </w:pPr>
            <w:r w:rsidRPr="00AE302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AE3028">
            <w:pPr>
              <w:pStyle w:val="BodyText"/>
              <w:rPr>
                <w:lang w:val="en-NZ"/>
              </w:rPr>
            </w:pPr>
            <w:r w:rsidRPr="00AE3028">
              <w:rPr>
                <w:rStyle w:val="SpecialBold"/>
              </w:rPr>
              <w:t>Comments</w:t>
            </w:r>
          </w:p>
        </w:tc>
      </w:tr>
      <w:tr w:rsidTr="00AE302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3028">
            <w:pPr>
              <w:pStyle w:val="BodyText"/>
              <w:rPr>
                <w:lang w:val="en-NZ"/>
              </w:rPr>
            </w:pPr>
            <w:r w:rsidRPr="00AE302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3028" w:rsidP="00AE3028">
            <w:pPr>
              <w:pStyle w:val="BodyText"/>
            </w:pPr>
            <w:r w:rsidRPr="00AE3028">
              <w:t>Release 2 HLTENN053 Apply nursing practice in the critical care setting supersedes and is equivalent to Release 1 HLTENN053 Apply nursing practice in the critical care setting.</w:t>
            </w:r>
          </w:p>
          <w:p w:rsidR="00000000" w:rsidRPr="00AE3028" w:rsidP="00AE3028">
            <w:pPr>
              <w:pStyle w:val="BodyText"/>
            </w:pPr>
            <w:r w:rsidRPr="00AE3028">
              <w:t>Updated:</w:t>
            </w:r>
          </w:p>
          <w:p w:rsidR="00000000" w:rsidP="00AE3028">
            <w:pPr>
              <w:pStyle w:val="BodyText"/>
              <w:rPr>
                <w:lang w:val="en-NZ"/>
              </w:rPr>
            </w:pPr>
            <w:r w:rsidRPr="00AE3028">
              <w:t>Mapping details and minor corrections.</w:t>
            </w:r>
          </w:p>
        </w:tc>
      </w:tr>
      <w:tr w:rsidTr="00AE3028">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E3028">
            <w:pPr>
              <w:pStyle w:val="BodyText"/>
              <w:rPr>
                <w:lang w:val="en-NZ"/>
              </w:rPr>
            </w:pPr>
            <w:r w:rsidRPr="00AE302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AE3028" w:rsidP="00AE3028">
            <w:pPr>
              <w:pStyle w:val="BodyText"/>
            </w:pPr>
            <w:r w:rsidRPr="00AE3028">
              <w:t>HLTENN053 Apply nurs</w:t>
            </w:r>
            <w:r w:rsidRPr="00AE3028">
              <w:t>ing practice in the critical care setting supersedes and is equivalent to HLTENN021 Apply nursing practice in the critical care setting.</w:t>
            </w:r>
          </w:p>
        </w:tc>
      </w:tr>
    </w:tbl>
    <w:p w:rsidR="00000000" w:rsidRPr="00AE3028" w:rsidP="00AE3028">
      <w:pPr>
        <w:pStyle w:val="BodyText"/>
      </w:pPr>
    </w:p>
    <w:p w:rsidR="00000000" w:rsidRPr="00AE3028" w:rsidP="00AE3028">
      <w:pPr>
        <w:pStyle w:val="AllowPageBreak"/>
      </w:pPr>
    </w:p>
    <w:p w:rsidR="00000000" w:rsidRPr="00AE3028" w:rsidP="00AE3028">
      <w:pPr>
        <w:pStyle w:val="Heading1"/>
      </w:pPr>
      <w:bookmarkStart w:id="2" w:name="O_1200607"/>
      <w:bookmarkEnd w:id="2"/>
      <w:r w:rsidRPr="00AE3028">
        <w:t>Performance Evidence</w:t>
      </w:r>
    </w:p>
    <w:p w:rsidR="00000000" w:rsidRPr="00AE3028" w:rsidP="00F679CA">
      <w:pPr>
        <w:pStyle w:val="BodyText"/>
      </w:pPr>
      <w:r w:rsidRPr="00AE3028">
        <w:t>Evidence of the ability to complete tasks outlined in elements and performance criteria of this unit in the context of the job role, and:</w:t>
      </w:r>
    </w:p>
    <w:p w:rsidR="00000000" w:rsidRPr="00AE3028" w:rsidP="00AE3028">
      <w:pPr>
        <w:pStyle w:val="ListBullet"/>
      </w:pPr>
      <w:r w:rsidRPr="00AE3028">
        <w:t>perform nursing care interventions on three people in a critical care setting in the workplace by:</w:t>
      </w:r>
    </w:p>
    <w:p w:rsidR="00000000" w:rsidRPr="00AE3028" w:rsidP="00AE3028">
      <w:pPr>
        <w:pStyle w:val="ListBullet2"/>
      </w:pPr>
      <w:r w:rsidRPr="00AE3028">
        <w:t>care of an arteri</w:t>
      </w:r>
      <w:r w:rsidRPr="00AE3028">
        <w:t>al line</w:t>
      </w:r>
    </w:p>
    <w:p w:rsidR="00000000" w:rsidRPr="00AE3028" w:rsidP="00AE3028">
      <w:pPr>
        <w:pStyle w:val="ListBullet2"/>
      </w:pPr>
      <w:r w:rsidRPr="00AE3028">
        <w:t>care of central venous access device</w:t>
      </w:r>
    </w:p>
    <w:p w:rsidR="00000000" w:rsidRPr="00AE3028" w:rsidP="00AE3028">
      <w:pPr>
        <w:pStyle w:val="ListBullet2"/>
      </w:pPr>
      <w:r w:rsidRPr="00AE3028">
        <w:t>assessment of chest pain</w:t>
      </w:r>
    </w:p>
    <w:p w:rsidR="00000000" w:rsidRPr="00AE3028" w:rsidP="00AE3028">
      <w:pPr>
        <w:pStyle w:val="ListBullet2"/>
      </w:pPr>
      <w:r w:rsidRPr="00AE3028">
        <w:t>recording and monitoring of electrocardiograph readings for abnormalities</w:t>
      </w:r>
    </w:p>
    <w:p w:rsidR="00000000" w:rsidRPr="00AE3028" w:rsidP="00AE3028">
      <w:pPr>
        <w:pStyle w:val="ListBullet2"/>
      </w:pPr>
      <w:r w:rsidRPr="00AE3028">
        <w:t>use of continuous cardiac monitoring equipment</w:t>
      </w:r>
    </w:p>
    <w:p w:rsidR="00000000" w:rsidRPr="00AE3028" w:rsidP="00AE3028">
      <w:pPr>
        <w:pStyle w:val="ListBullet2"/>
      </w:pPr>
      <w:r w:rsidRPr="00AE3028">
        <w:t>administration of non-invasive continuous positive airway pressur</w:t>
      </w:r>
      <w:r w:rsidRPr="00AE3028">
        <w:t>e (CPAP) and bilevel positive airway pressure (BiPAP)</w:t>
      </w:r>
    </w:p>
    <w:p w:rsidR="00000000" w:rsidRPr="00AE3028" w:rsidP="00AE3028">
      <w:pPr>
        <w:pStyle w:val="ListBullet2"/>
      </w:pPr>
      <w:r w:rsidRPr="00AE3028">
        <w:t>care of permanent and temporary mechanical ventilation including suctioning and bagging</w:t>
      </w:r>
    </w:p>
    <w:p w:rsidR="00000000" w:rsidRPr="00AE3028" w:rsidP="00AE3028">
      <w:pPr>
        <w:pStyle w:val="ListBullet2"/>
      </w:pPr>
      <w:r w:rsidRPr="00AE3028">
        <w:t>use of peripherally inserted central catheter (PICC) and midline care</w:t>
      </w:r>
    </w:p>
    <w:p w:rsidR="00000000" w:rsidRPr="00AE3028" w:rsidP="00AE3028">
      <w:pPr>
        <w:pStyle w:val="ListBullet2"/>
      </w:pPr>
      <w:r w:rsidRPr="00AE3028">
        <w:t>use of underwater seal drain (UWSD) manageme</w:t>
      </w:r>
      <w:r w:rsidRPr="00AE3028">
        <w:t>nt.</w:t>
      </w:r>
    </w:p>
    <w:p w:rsidR="00000000" w:rsidRPr="00AE3028" w:rsidP="00F679CA">
      <w:pPr>
        <w:pStyle w:val="BodyText"/>
      </w:pPr>
      <w:r w:rsidRPr="00AE3028">
        <w:t>The tasks must include use of advanced communication and medical terminology to communicate effectively with the person, families and carers, and the registered nurse and other health professionals to record or report the outcomes.</w:t>
      </w:r>
    </w:p>
    <w:p w:rsidR="00000000" w:rsidRPr="00AE3028" w:rsidP="00F679CA">
      <w:pPr>
        <w:pStyle w:val="BodyText"/>
      </w:pPr>
      <w:r w:rsidRPr="00AE3028">
        <w:t>The tasks must be undertaken in accordance with the Nursing and Midwifery Board of Australia (NMBA) professional practice standards, codes and guidelines.</w:t>
      </w:r>
    </w:p>
    <w:p w:rsidR="00000000" w:rsidRPr="00AE3028" w:rsidP="00AE3028">
      <w:pPr>
        <w:pStyle w:val="Heading1"/>
      </w:pPr>
      <w:bookmarkStart w:id="3" w:name="O_1200606"/>
      <w:bookmarkEnd w:id="3"/>
      <w:r w:rsidRPr="00AE3028">
        <w:t>Knowledge Evidence</w:t>
      </w:r>
    </w:p>
    <w:p w:rsidR="00000000" w:rsidRPr="00AE3028" w:rsidP="00F679CA">
      <w:pPr>
        <w:pStyle w:val="BodyText"/>
      </w:pPr>
      <w:r w:rsidRPr="00AE3028">
        <w:t>Demonstrate knowledge required to complete tasks outlined in el</w:t>
      </w:r>
      <w:r w:rsidRPr="00AE3028">
        <w:t>ements and performance criteria of this unit:</w:t>
      </w:r>
    </w:p>
    <w:p w:rsidR="00000000" w:rsidRPr="00AE3028" w:rsidP="00AE3028">
      <w:pPr>
        <w:pStyle w:val="ListBullet"/>
      </w:pPr>
      <w:r w:rsidRPr="00AE3028">
        <w:t>advanced life support including advanced cardiopulmonary resuscitation</w:t>
      </w:r>
    </w:p>
    <w:p w:rsidR="00000000" w:rsidRPr="00AE3028" w:rsidP="00AE3028">
      <w:pPr>
        <w:pStyle w:val="ListBullet"/>
      </w:pPr>
      <w:r w:rsidRPr="00AE3028">
        <w:t>nursing procedures relevant to a critical care setting including infusion pumps and patient-controlled analgesia pumps and syringe drivers</w:t>
      </w:r>
    </w:p>
    <w:p w:rsidR="00000000" w:rsidRPr="00AE3028" w:rsidP="00AE3028">
      <w:pPr>
        <w:pStyle w:val="ListBullet"/>
      </w:pPr>
      <w:r w:rsidRPr="00AE3028">
        <w:t>anatomy, physiology and pathophysiology related to critical care issues sufficiently in-depth and specialised to make judgements and to make a professional contribution in the critical care setting</w:t>
      </w:r>
    </w:p>
    <w:p w:rsidR="00000000" w:rsidRPr="00AE3028" w:rsidP="00AE3028">
      <w:pPr>
        <w:pStyle w:val="ListBullet"/>
      </w:pPr>
      <w:r w:rsidRPr="00AE3028">
        <w:t>priority of care in an emergency situation in the critica</w:t>
      </w:r>
      <w:r w:rsidRPr="00AE3028">
        <w:t>l care setting</w:t>
      </w:r>
    </w:p>
    <w:p w:rsidR="00000000" w:rsidRPr="00AE3028" w:rsidP="00AE3028">
      <w:pPr>
        <w:pStyle w:val="ListBullet"/>
      </w:pPr>
      <w:r w:rsidRPr="00AE3028">
        <w:t>actual and potential problems in critical care:</w:t>
      </w:r>
    </w:p>
    <w:p w:rsidR="00000000" w:rsidRPr="00AE3028" w:rsidP="00AE3028">
      <w:pPr>
        <w:pStyle w:val="ListBullet2"/>
      </w:pPr>
      <w:r w:rsidRPr="00AE3028">
        <w:t>respiratory failure</w:t>
      </w:r>
    </w:p>
    <w:p w:rsidR="00000000" w:rsidRPr="00AE3028" w:rsidP="00AE3028">
      <w:pPr>
        <w:pStyle w:val="ListBullet2"/>
      </w:pPr>
      <w:r w:rsidRPr="00AE3028">
        <w:t>increased intracranial pressure</w:t>
      </w:r>
    </w:p>
    <w:p w:rsidR="00000000" w:rsidRPr="00AE3028" w:rsidP="00AE3028">
      <w:pPr>
        <w:pStyle w:val="ListBullet2"/>
      </w:pPr>
      <w:r w:rsidRPr="00AE3028">
        <w:t>deteriorating person and levels of consciousness</w:t>
      </w:r>
    </w:p>
    <w:p w:rsidR="00000000" w:rsidRPr="00AE3028" w:rsidP="00AE3028">
      <w:pPr>
        <w:pStyle w:val="ListBullet2"/>
      </w:pPr>
      <w:r w:rsidRPr="00AE3028">
        <w:t>haemorrhage</w:t>
      </w:r>
    </w:p>
    <w:p w:rsidR="00000000" w:rsidRPr="00AE3028" w:rsidP="00AE3028">
      <w:pPr>
        <w:pStyle w:val="ListBullet2"/>
      </w:pPr>
      <w:r w:rsidRPr="00AE3028">
        <w:t>hypercapnia</w:t>
      </w:r>
    </w:p>
    <w:p w:rsidR="00000000" w:rsidRPr="00AE3028" w:rsidP="00AE3028">
      <w:pPr>
        <w:pStyle w:val="ListBullet2"/>
      </w:pPr>
      <w:r w:rsidRPr="00AE3028">
        <w:t>inability to clear secretions</w:t>
      </w:r>
    </w:p>
    <w:p w:rsidR="00000000" w:rsidRPr="00AE3028" w:rsidP="00AE3028">
      <w:pPr>
        <w:pStyle w:val="ListBullet2"/>
      </w:pPr>
      <w:r w:rsidRPr="00AE3028">
        <w:t>inability to cough</w:t>
      </w:r>
    </w:p>
    <w:p w:rsidR="00000000" w:rsidRPr="00AE3028" w:rsidP="00AE3028">
      <w:pPr>
        <w:pStyle w:val="ListBullet2"/>
      </w:pPr>
      <w:r w:rsidRPr="00AE3028">
        <w:t>aspiration</w:t>
      </w:r>
    </w:p>
    <w:p w:rsidR="00000000" w:rsidRPr="00AE3028" w:rsidP="00AE3028">
      <w:pPr>
        <w:pStyle w:val="ListBullet2"/>
      </w:pPr>
      <w:r w:rsidRPr="00AE3028">
        <w:t>shortness of breath</w:t>
      </w:r>
    </w:p>
    <w:p w:rsidR="00000000" w:rsidRPr="00AE3028" w:rsidP="00AE3028">
      <w:pPr>
        <w:pStyle w:val="ListBullet2"/>
      </w:pPr>
      <w:r w:rsidRPr="00AE3028">
        <w:t>electrolyte imbalance</w:t>
      </w:r>
    </w:p>
    <w:p w:rsidR="00000000" w:rsidRPr="00AE3028" w:rsidP="00AE3028">
      <w:pPr>
        <w:pStyle w:val="ListBullet2"/>
      </w:pPr>
      <w:r w:rsidRPr="00AE3028">
        <w:t>fluid overload</w:t>
      </w:r>
    </w:p>
    <w:p w:rsidR="00000000" w:rsidRPr="00AE3028" w:rsidP="00AE3028">
      <w:pPr>
        <w:pStyle w:val="ListBullet2"/>
      </w:pPr>
      <w:r w:rsidRPr="00AE3028">
        <w:t>hypoxia and hypoxaemia</w:t>
      </w:r>
    </w:p>
    <w:p w:rsidR="00000000" w:rsidRPr="00AE3028" w:rsidP="00AE3028">
      <w:pPr>
        <w:pStyle w:val="ListBullet2"/>
      </w:pPr>
      <w:r w:rsidRPr="00AE3028">
        <w:t>chest pain</w:t>
      </w:r>
    </w:p>
    <w:p w:rsidR="00000000" w:rsidRPr="00AE3028" w:rsidP="00AE3028">
      <w:pPr>
        <w:pStyle w:val="ListBullet2"/>
      </w:pPr>
      <w:r w:rsidRPr="00AE3028">
        <w:t>stroke</w:t>
      </w:r>
    </w:p>
    <w:p w:rsidR="00000000" w:rsidRPr="00AE3028" w:rsidP="00AE3028">
      <w:pPr>
        <w:pStyle w:val="ListBullet2"/>
      </w:pPr>
      <w:r w:rsidRPr="00AE3028">
        <w:t>vessel occlusion</w:t>
      </w:r>
    </w:p>
    <w:p w:rsidR="00000000" w:rsidRPr="00AE3028" w:rsidP="00AE3028">
      <w:pPr>
        <w:pStyle w:val="ListBullet2"/>
      </w:pPr>
      <w:r w:rsidRPr="00AE3028">
        <w:t>pneumothorax</w:t>
      </w:r>
    </w:p>
    <w:p w:rsidR="00000000" w:rsidRPr="00AE3028" w:rsidP="00AE3028">
      <w:pPr>
        <w:pStyle w:val="ListBullet2"/>
      </w:pPr>
      <w:r w:rsidRPr="00AE3028">
        <w:t>pacemaker lead displacement</w:t>
      </w:r>
    </w:p>
    <w:p w:rsidR="00000000" w:rsidRPr="00AE3028" w:rsidP="00AE3028">
      <w:pPr>
        <w:pStyle w:val="ListBullet2"/>
      </w:pPr>
      <w:r w:rsidRPr="00AE3028">
        <w:t>arrhythmia</w:t>
      </w:r>
    </w:p>
    <w:p w:rsidR="00000000" w:rsidRPr="00AE3028" w:rsidP="00AE3028">
      <w:pPr>
        <w:pStyle w:val="ListBullet2"/>
      </w:pPr>
      <w:r w:rsidRPr="00AE3028">
        <w:t>allergic reaction</w:t>
      </w:r>
    </w:p>
    <w:p w:rsidR="00000000" w:rsidRPr="00AE3028" w:rsidP="00AE3028">
      <w:pPr>
        <w:pStyle w:val="ListBullet2"/>
      </w:pPr>
      <w:r w:rsidRPr="00AE3028">
        <w:t>shock.</w:t>
      </w:r>
    </w:p>
    <w:p w:rsidR="00000000" w:rsidRPr="00AE3028" w:rsidP="00AE3028">
      <w:pPr>
        <w:pStyle w:val="AllowPageBreak"/>
      </w:pPr>
    </w:p>
    <w:p w:rsidR="00000000" w:rsidRPr="00AE3028" w:rsidP="00AE3028">
      <w:pPr>
        <w:pStyle w:val="Heading1"/>
      </w:pPr>
      <w:bookmarkStart w:id="4" w:name="O_1200605"/>
      <w:bookmarkEnd w:id="4"/>
      <w:r w:rsidRPr="00AE3028">
        <w:t>Assessment Conditions</w:t>
      </w:r>
    </w:p>
    <w:p w:rsidR="00000000" w:rsidRPr="00AE3028" w:rsidP="00F679CA">
      <w:pPr>
        <w:pStyle w:val="BodyText"/>
      </w:pPr>
      <w:r w:rsidRPr="00AE3028">
        <w:t>To be eligible to apply</w:t>
      </w:r>
      <w:r w:rsidRPr="00AE3028">
        <w:t xml:space="preserve"> for registration as an enrolled nurse and to practice in Australia, each applicant must complete a Diploma of Nursing program accredited by the Australian Nursing and Midwifery Accreditation Council (ANMAC) and approved as ‘an approved program of study’ b</w:t>
      </w:r>
      <w:r w:rsidRPr="00AE3028">
        <w:t xml:space="preserve">y the Nursing and Midwifery Board of Australia (NMBA) in accordance with the Enrolled Nurse Accreditation Standards. </w:t>
      </w:r>
    </w:p>
    <w:p w:rsidR="00000000" w:rsidRPr="00AE3028" w:rsidP="00F679CA">
      <w:pPr>
        <w:pStyle w:val="BodyText"/>
      </w:pPr>
      <w:r w:rsidRPr="00AE3028">
        <w:t xml:space="preserve">For more detail visit </w:t>
      </w:r>
      <w:r>
        <w:fldChar w:fldCharType="begin"/>
      </w:r>
      <w:r>
        <w:instrText xml:space="preserve"> HYPERLINK "https://www.ahpra.gov.au" </w:instrText>
      </w:r>
      <w:r>
        <w:fldChar w:fldCharType="separate"/>
      </w:r>
      <w:r w:rsidRPr="00FA0C53">
        <w:rPr>
          <w:rStyle w:val="Hyperlink"/>
        </w:rPr>
        <w:t>https://www.ahpra.gov.au</w:t>
      </w:r>
      <w:r>
        <w:fldChar w:fldCharType="end"/>
      </w:r>
      <w:r w:rsidRPr="00AE3028">
        <w:t xml:space="preserve">.  </w:t>
      </w:r>
    </w:p>
    <w:p w:rsidR="00000000" w:rsidRPr="00AE3028" w:rsidP="00F679CA">
      <w:pPr>
        <w:pStyle w:val="BodyText"/>
      </w:pPr>
      <w:r w:rsidRPr="00AE3028">
        <w:t xml:space="preserve">Skills must be demonstrated in the workplace or in a simulated environment as specified </w:t>
      </w:r>
      <w:r w:rsidRPr="00AE3028">
        <w:t>in the performance evidence that model industry operating conditions including access to real people for simulations and scenarios in enrolled nursing work.</w:t>
      </w:r>
    </w:p>
    <w:p w:rsidR="00000000" w:rsidRPr="00AE3028" w:rsidP="00F679CA">
      <w:pPr>
        <w:pStyle w:val="BodyText"/>
      </w:pPr>
      <w:r w:rsidRPr="00AE3028">
        <w:t>Assessors must satisfy the Standards for Registered Training Organisations’ requirements for assess</w:t>
      </w:r>
      <w:r w:rsidRPr="00AE3028">
        <w:t>ors.</w:t>
      </w:r>
    </w:p>
    <w:p w:rsidR="00000000" w:rsidRPr="00AE3028" w:rsidP="00F679CA">
      <w:pPr>
        <w:pStyle w:val="BodyText"/>
      </w:pPr>
      <w:r w:rsidRPr="00AE3028">
        <w:t>Assessors must also hold current registration as a registered nurse with the Nursing and Midwifery Board of Australia (NMBA).</w:t>
      </w:r>
    </w:p>
    <w:p w:rsidR="00000000" w:rsidRPr="00AE3028" w:rsidP="00AE3028">
      <w:pPr>
        <w:pStyle w:val="Heading1"/>
      </w:pPr>
      <w:bookmarkStart w:id="5" w:name="O_1200619"/>
      <w:bookmarkEnd w:id="5"/>
      <w:r w:rsidRPr="00AE3028">
        <w:t>Links</w:t>
      </w:r>
    </w:p>
    <w:p w:rsidR="00000000" w:rsidRPr="00AE3028" w:rsidP="00F679CA">
      <w:pPr>
        <w:pStyle w:val="BodyText"/>
      </w:pPr>
      <w:r w:rsidRPr="00AE302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A0C53">
        <w:rPr>
          <w:rStyle w:val="Hyperlink"/>
        </w:rPr>
        <w:t>https://vetnet.gov.au/Pages/TrainingDocs.aspx?q=ced1390f-48d9-4ab0-bd50-b015e5485705</w:t>
      </w:r>
      <w:r>
        <w:fldChar w:fldCharType="end"/>
      </w:r>
    </w:p>
    <w:p w:rsidR="00000000" w:rsidRPr="00AE3028" w:rsidP="00AE3028"/>
    <w:sectPr w:rsidSect="00AE30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8" w:rsidRPr="00F679CA" w:rsidP="00F679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CA" w:rsidP="00AE3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79CA" w:rsidP="00AE30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F679CA" w:rsidP="00AE3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028" w:rsidRPr="00F679CA" w:rsidP="00F679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9CA" w:rsidRPr="002D2AF8" w:rsidP="00AE3028">
    <w:pPr>
      <w:pStyle w:val="Header"/>
      <w:framePr w:wrap="around"/>
    </w:pPr>
    <w:r>
      <w:fldChar w:fldCharType="begin"/>
    </w:r>
    <w:r>
      <w:instrText xml:space="preserve"> TITLE   \* MERGEFORMAT </w:instrText>
    </w:r>
    <w:r>
      <w:fldChar w:fldCharType="separate"/>
    </w:r>
    <w:r>
      <w:t>Assessment Requirements for HLTENN053 Apply nursing practice in the critical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F679CA" w:rsidP="00AE3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9A2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3E46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00C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028"/>
    <w:pPr>
      <w:spacing w:before="360" w:after="60"/>
      <w:outlineLvl w:val="0"/>
    </w:pPr>
    <w:rPr>
      <w:sz w:val="32"/>
    </w:rPr>
  </w:style>
  <w:style w:type="paragraph" w:styleId="Heading2">
    <w:name w:val="heading 2"/>
    <w:basedOn w:val="HeadingBase"/>
    <w:next w:val="BodyText"/>
    <w:link w:val="Heading2Char"/>
    <w:qFormat/>
    <w:rsid w:val="00AE3028"/>
    <w:pPr>
      <w:keepLines/>
      <w:spacing w:before="240" w:after="120"/>
      <w:outlineLvl w:val="1"/>
    </w:pPr>
    <w:rPr>
      <w:sz w:val="28"/>
      <w:szCs w:val="40"/>
    </w:rPr>
  </w:style>
  <w:style w:type="paragraph" w:styleId="Heading3">
    <w:name w:val="heading 3"/>
    <w:basedOn w:val="HeadingBase"/>
    <w:next w:val="BodyText"/>
    <w:link w:val="Heading3Char"/>
    <w:qFormat/>
    <w:rsid w:val="00AE3028"/>
    <w:pPr>
      <w:spacing w:before="180" w:after="120"/>
      <w:outlineLvl w:val="2"/>
    </w:pPr>
    <w:rPr>
      <w:spacing w:val="-10"/>
      <w:kern w:val="32"/>
    </w:rPr>
  </w:style>
  <w:style w:type="paragraph" w:styleId="Heading4">
    <w:name w:val="heading 4"/>
    <w:basedOn w:val="HeadingBase"/>
    <w:next w:val="BodyText"/>
    <w:link w:val="Heading4Char"/>
    <w:qFormat/>
    <w:rsid w:val="00AE3028"/>
    <w:pPr>
      <w:spacing w:before="160" w:after="120"/>
      <w:outlineLvl w:val="3"/>
    </w:pPr>
    <w:rPr>
      <w:sz w:val="22"/>
    </w:rPr>
  </w:style>
  <w:style w:type="paragraph" w:styleId="Heading5">
    <w:name w:val="heading 5"/>
    <w:basedOn w:val="HeadingBase"/>
    <w:next w:val="Normal"/>
    <w:link w:val="Heading5Char"/>
    <w:qFormat/>
    <w:rsid w:val="00AE3028"/>
    <w:pPr>
      <w:spacing w:before="80"/>
      <w:outlineLvl w:val="4"/>
    </w:pPr>
    <w:rPr>
      <w:color w:val="918585"/>
      <w:sz w:val="20"/>
    </w:rPr>
  </w:style>
  <w:style w:type="paragraph" w:styleId="Heading6">
    <w:name w:val="heading 6"/>
    <w:basedOn w:val="HeadingBase"/>
    <w:next w:val="Normal"/>
    <w:link w:val="Heading6Char"/>
    <w:qFormat/>
    <w:rsid w:val="00AE3028"/>
    <w:pPr>
      <w:spacing w:before="60"/>
      <w:outlineLvl w:val="5"/>
    </w:pPr>
    <w:rPr>
      <w:color w:val="918585"/>
      <w:sz w:val="20"/>
    </w:rPr>
  </w:style>
  <w:style w:type="paragraph" w:styleId="Heading7">
    <w:name w:val="heading 7"/>
    <w:basedOn w:val="Normal"/>
    <w:next w:val="Normal"/>
    <w:link w:val="Heading7Char"/>
    <w:qFormat/>
    <w:rsid w:val="00AE3028"/>
    <w:pPr>
      <w:ind w:left="720"/>
      <w:outlineLvl w:val="6"/>
    </w:pPr>
    <w:rPr>
      <w:i/>
    </w:rPr>
  </w:style>
  <w:style w:type="paragraph" w:styleId="Heading8">
    <w:name w:val="heading 8"/>
    <w:basedOn w:val="Normal"/>
    <w:next w:val="Normal"/>
    <w:link w:val="Heading8Char"/>
    <w:qFormat/>
    <w:rsid w:val="00AE3028"/>
    <w:pPr>
      <w:ind w:left="720"/>
      <w:outlineLvl w:val="7"/>
    </w:pPr>
    <w:rPr>
      <w:i/>
    </w:rPr>
  </w:style>
  <w:style w:type="paragraph" w:styleId="Heading9">
    <w:name w:val="heading 9"/>
    <w:basedOn w:val="Normal"/>
    <w:next w:val="Normal"/>
    <w:link w:val="Heading9Char"/>
    <w:qFormat/>
    <w:rsid w:val="00AE3028"/>
    <w:pPr>
      <w:ind w:left="720"/>
      <w:outlineLvl w:val="8"/>
    </w:pPr>
    <w:rPr>
      <w:i/>
    </w:rPr>
  </w:style>
  <w:style w:type="character" w:default="1" w:styleId="DefaultParagraphFont">
    <w:name w:val="Default Paragraph Font"/>
    <w:uiPriority w:val="1"/>
    <w:unhideWhenUsed/>
    <w:rsid w:val="00AE3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028"/>
  </w:style>
  <w:style w:type="character" w:customStyle="1" w:styleId="Heading1Char">
    <w:name w:val="Heading 1 Char"/>
    <w:basedOn w:val="DefaultParagraphFont"/>
    <w:link w:val="Heading1"/>
    <w:rsid w:val="00AE3028"/>
    <w:rPr>
      <w:rFonts w:ascii="Times New Roman" w:eastAsia="Times New Roman" w:hAnsi="Times New Roman" w:cs="Times New Roman"/>
      <w:b/>
      <w:sz w:val="32"/>
      <w:szCs w:val="20"/>
      <w:lang w:eastAsia="en-US"/>
    </w:rPr>
  </w:style>
  <w:style w:type="paragraph" w:styleId="BodyText">
    <w:name w:val="Body Text"/>
    <w:basedOn w:val="Normal"/>
    <w:link w:val="BodyTextChar"/>
    <w:rsid w:val="00AE3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028"/>
    <w:rPr>
      <w:rFonts w:ascii="Times New Roman" w:eastAsia="Times New Roman" w:hAnsi="Times New Roman" w:cs="Times New Roman"/>
      <w:sz w:val="24"/>
      <w:lang w:eastAsia="en-US"/>
    </w:rPr>
  </w:style>
  <w:style w:type="paragraph" w:styleId="ListBullet">
    <w:name w:val="List Bullet"/>
    <w:basedOn w:val="List"/>
    <w:rsid w:val="00AE3028"/>
    <w:pPr>
      <w:numPr>
        <w:numId w:val="12"/>
      </w:numPr>
      <w:tabs>
        <w:tab w:val="clear" w:pos="340"/>
      </w:tabs>
      <w:spacing w:before="40" w:after="40"/>
    </w:pPr>
  </w:style>
  <w:style w:type="character" w:customStyle="1" w:styleId="SpecialBold">
    <w:name w:val="Special Bold"/>
    <w:basedOn w:val="DefaultParagraphFont"/>
    <w:rsid w:val="00AE3028"/>
    <w:rPr>
      <w:b/>
      <w:spacing w:val="0"/>
    </w:rPr>
  </w:style>
  <w:style w:type="paragraph" w:styleId="ListBullet2">
    <w:name w:val="List Bullet 2"/>
    <w:basedOn w:val="List2"/>
    <w:rsid w:val="00AE3028"/>
    <w:pPr>
      <w:numPr>
        <w:numId w:val="13"/>
      </w:numPr>
      <w:tabs>
        <w:tab w:val="clear" w:pos="680"/>
      </w:tabs>
    </w:pPr>
  </w:style>
  <w:style w:type="paragraph" w:customStyle="1" w:styleId="SuperHeading">
    <w:name w:val="SuperHeading"/>
    <w:basedOn w:val="Normal"/>
    <w:rsid w:val="00AE3028"/>
    <w:pPr>
      <w:spacing w:before="240" w:after="120"/>
      <w:outlineLvl w:val="0"/>
    </w:pPr>
    <w:rPr>
      <w:rFonts w:ascii="Times New Roman" w:hAnsi="Times New Roman"/>
      <w:b/>
      <w:sz w:val="32"/>
    </w:rPr>
  </w:style>
  <w:style w:type="paragraph" w:customStyle="1" w:styleId="AllowPageBreak">
    <w:name w:val="AllowPageBreak"/>
    <w:rsid w:val="00AE30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028"/>
    <w:rPr>
      <w:rFonts w:ascii="Courier New" w:eastAsia="Times New Roman" w:hAnsi="Courier New" w:cs="Times New Roman"/>
      <w:i/>
      <w:szCs w:val="20"/>
      <w:lang w:eastAsia="en-US"/>
    </w:rPr>
  </w:style>
  <w:style w:type="paragraph" w:customStyle="1" w:styleId="HeadingBase">
    <w:name w:val="Heading Base"/>
    <w:rsid w:val="00AE3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028"/>
    <w:pPr>
      <w:tabs>
        <w:tab w:val="right" w:leader="dot" w:pos="9072"/>
      </w:tabs>
      <w:ind w:left="567"/>
    </w:pPr>
    <w:rPr>
      <w:szCs w:val="22"/>
    </w:rPr>
  </w:style>
  <w:style w:type="paragraph" w:customStyle="1" w:styleId="TOCBase">
    <w:name w:val="TOC Base"/>
    <w:rsid w:val="00AE3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028"/>
    <w:pPr>
      <w:tabs>
        <w:tab w:val="right" w:leader="dot" w:pos="9072"/>
      </w:tabs>
      <w:spacing w:before="40" w:after="40"/>
      <w:ind w:left="284"/>
    </w:pPr>
    <w:rPr>
      <w:rFonts w:ascii="Times New Roman" w:hAnsi="Times New Roman"/>
    </w:rPr>
  </w:style>
  <w:style w:type="paragraph" w:styleId="TOC1">
    <w:name w:val="toc 1"/>
    <w:basedOn w:val="TOCBase"/>
    <w:next w:val="Normal"/>
    <w:rsid w:val="00AE3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028"/>
    <w:rPr>
      <w:rFonts w:ascii="Times New Roman" w:eastAsia="Times New Roman" w:hAnsi="Times New Roman" w:cs="Times New Roman"/>
      <w:sz w:val="16"/>
      <w:lang w:eastAsia="en-US"/>
    </w:rPr>
  </w:style>
  <w:style w:type="paragraph" w:styleId="Title">
    <w:name w:val="Title"/>
    <w:basedOn w:val="HeadingBase"/>
    <w:link w:val="TitleChar"/>
    <w:qFormat/>
    <w:rsid w:val="00AE3028"/>
    <w:pPr>
      <w:spacing w:before="5040"/>
      <w:jc w:val="center"/>
    </w:pPr>
    <w:rPr>
      <w:sz w:val="48"/>
      <w:szCs w:val="72"/>
      <w:lang w:val="en-US"/>
    </w:rPr>
  </w:style>
  <w:style w:type="character" w:customStyle="1" w:styleId="TitleChar">
    <w:name w:val="Title Char"/>
    <w:basedOn w:val="DefaultParagraphFont"/>
    <w:link w:val="Title"/>
    <w:rsid w:val="00AE3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028"/>
    <w:pPr>
      <w:tabs>
        <w:tab w:val="left" w:pos="3600"/>
        <w:tab w:val="left" w:pos="3958"/>
      </w:tabs>
    </w:pPr>
  </w:style>
  <w:style w:type="paragraph" w:styleId="List">
    <w:name w:val="List"/>
    <w:basedOn w:val="BodyText"/>
    <w:next w:val="BodyText"/>
    <w:rsid w:val="00AE3028"/>
    <w:pPr>
      <w:tabs>
        <w:tab w:val="left" w:pos="340"/>
      </w:tabs>
      <w:spacing w:before="60" w:after="60"/>
      <w:ind w:left="340" w:hanging="340"/>
    </w:pPr>
  </w:style>
  <w:style w:type="paragraph" w:customStyle="1" w:styleId="Note">
    <w:name w:val="Note"/>
    <w:basedOn w:val="BodyText"/>
    <w:rsid w:val="00AE3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028"/>
    <w:pPr>
      <w:framePr w:wrap="auto" w:hAnchor="text" w:y="6049"/>
    </w:pPr>
    <w:rPr>
      <w:color w:val="000000"/>
      <w:sz w:val="40"/>
    </w:rPr>
  </w:style>
  <w:style w:type="paragraph" w:customStyle="1" w:styleId="TOCTitle">
    <w:name w:val="TOCTitle"/>
    <w:basedOn w:val="Heading1"/>
    <w:rsid w:val="00AE3028"/>
    <w:pPr>
      <w:spacing w:after="240"/>
      <w:jc w:val="center"/>
      <w:outlineLvl w:val="9"/>
    </w:pPr>
    <w:rPr>
      <w:caps/>
    </w:rPr>
  </w:style>
  <w:style w:type="paragraph" w:customStyle="1" w:styleId="Version">
    <w:name w:val="Version"/>
    <w:rsid w:val="00AE30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028"/>
    <w:pPr>
      <w:keepNext w:val="0"/>
      <w:tabs>
        <w:tab w:val="right" w:pos="4176"/>
      </w:tabs>
      <w:ind w:left="198" w:hanging="198"/>
    </w:pPr>
    <w:rPr>
      <w:rFonts w:ascii="Garamond" w:hAnsi="Garamond"/>
    </w:rPr>
  </w:style>
  <w:style w:type="paragraph" w:styleId="IndexHeading">
    <w:name w:val="index heading"/>
    <w:basedOn w:val="Normal"/>
    <w:next w:val="Index1"/>
    <w:semiHidden/>
    <w:rsid w:val="00AE3028"/>
    <w:pPr>
      <w:spacing w:before="120" w:after="120"/>
    </w:pPr>
    <w:rPr>
      <w:rFonts w:ascii="Arial" w:hAnsi="Arial"/>
      <w:b/>
      <w:color w:val="918585"/>
      <w:sz w:val="24"/>
    </w:rPr>
  </w:style>
  <w:style w:type="paragraph" w:styleId="Header">
    <w:name w:val="header"/>
    <w:basedOn w:val="Normal"/>
    <w:link w:val="HeaderChar"/>
    <w:rsid w:val="00AE3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028"/>
    <w:rPr>
      <w:rFonts w:ascii="Times New Roman" w:eastAsia="Times New Roman" w:hAnsi="Times New Roman" w:cs="Times New Roman"/>
      <w:sz w:val="16"/>
      <w:szCs w:val="20"/>
      <w:lang w:val="en-GB" w:eastAsia="en-US"/>
    </w:rPr>
  </w:style>
  <w:style w:type="paragraph" w:customStyle="1" w:styleId="Chapter">
    <w:name w:val="Chapter"/>
    <w:basedOn w:val="Normal"/>
    <w:rsid w:val="00AE3028"/>
    <w:pPr>
      <w:spacing w:before="240"/>
    </w:pPr>
    <w:rPr>
      <w:rFonts w:ascii="Times New Roman" w:hAnsi="Times New Roman"/>
      <w:smallCaps/>
      <w:spacing w:val="80"/>
      <w:sz w:val="28"/>
    </w:rPr>
  </w:style>
  <w:style w:type="paragraph" w:customStyle="1" w:styleId="InChapter">
    <w:name w:val="InChapter"/>
    <w:basedOn w:val="Heading3"/>
    <w:rsid w:val="00AE3028"/>
    <w:pPr>
      <w:spacing w:after="240"/>
      <w:outlineLvl w:val="9"/>
    </w:pPr>
    <w:rPr>
      <w:noProof/>
    </w:rPr>
  </w:style>
  <w:style w:type="paragraph" w:styleId="Index2">
    <w:name w:val="index 2"/>
    <w:basedOn w:val="Normal"/>
    <w:next w:val="Normal"/>
    <w:semiHidden/>
    <w:rsid w:val="00AE3028"/>
    <w:pPr>
      <w:tabs>
        <w:tab w:val="right" w:pos="4176"/>
      </w:tabs>
      <w:ind w:left="568" w:hanging="284"/>
    </w:pPr>
    <w:rPr>
      <w:rFonts w:ascii="Garamond" w:hAnsi="Garamond"/>
    </w:rPr>
  </w:style>
  <w:style w:type="paragraph" w:customStyle="1" w:styleId="Byline">
    <w:name w:val="Byline"/>
    <w:rsid w:val="00AE3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028"/>
    <w:pPr>
      <w:tabs>
        <w:tab w:val="clear" w:pos="3600"/>
        <w:tab w:val="clear" w:pos="3958"/>
      </w:tabs>
      <w:jc w:val="right"/>
    </w:pPr>
  </w:style>
  <w:style w:type="character" w:styleId="Emphasis">
    <w:name w:val="Emphasis"/>
    <w:basedOn w:val="DefaultParagraphFont"/>
    <w:qFormat/>
    <w:rsid w:val="00AE3028"/>
    <w:rPr>
      <w:i/>
    </w:rPr>
  </w:style>
  <w:style w:type="paragraph" w:styleId="Caption">
    <w:name w:val="caption"/>
    <w:basedOn w:val="BodyText"/>
    <w:next w:val="Normal"/>
    <w:qFormat/>
    <w:rsid w:val="00AE3028"/>
    <w:pPr>
      <w:framePr w:w="2268" w:hSpace="181" w:vSpace="181" w:wrap="around" w:vAnchor="text" w:hAnchor="page" w:x="1135" w:y="285" w:anchorLock="1"/>
    </w:pPr>
    <w:rPr>
      <w:i/>
    </w:rPr>
  </w:style>
  <w:style w:type="paragraph" w:customStyle="1" w:styleId="MiniTOCTitle">
    <w:name w:val="MiniTOCTitle"/>
    <w:basedOn w:val="Heading4"/>
    <w:rsid w:val="00AE3028"/>
    <w:pPr>
      <w:spacing w:before="240"/>
      <w:outlineLvl w:val="9"/>
    </w:pPr>
    <w:rPr>
      <w:noProof/>
      <w:sz w:val="24"/>
    </w:rPr>
  </w:style>
  <w:style w:type="paragraph" w:customStyle="1" w:styleId="MiniTOCItem">
    <w:name w:val="MiniTOCItem"/>
    <w:basedOn w:val="ListBullet"/>
    <w:rsid w:val="00AE3028"/>
    <w:pPr>
      <w:numPr>
        <w:numId w:val="0"/>
      </w:numPr>
      <w:tabs>
        <w:tab w:val="right" w:leader="dot" w:pos="6521"/>
      </w:tabs>
      <w:spacing w:before="0" w:after="0"/>
    </w:pPr>
  </w:style>
  <w:style w:type="paragraph" w:customStyle="1" w:styleId="TOFTitle">
    <w:name w:val="TOFTitle"/>
    <w:basedOn w:val="TOCTitle"/>
    <w:rsid w:val="00AE3028"/>
  </w:style>
  <w:style w:type="paragraph" w:styleId="TableofFigures">
    <w:name w:val="table of figures"/>
    <w:basedOn w:val="Normal"/>
    <w:next w:val="Normal"/>
    <w:semiHidden/>
    <w:rsid w:val="00AE3028"/>
    <w:pPr>
      <w:tabs>
        <w:tab w:val="right" w:leader="dot" w:pos="9072"/>
      </w:tabs>
      <w:ind w:left="970" w:hanging="403"/>
    </w:pPr>
    <w:rPr>
      <w:rFonts w:ascii="Times New Roman" w:hAnsi="Times New Roman"/>
      <w:b/>
    </w:rPr>
  </w:style>
  <w:style w:type="paragraph" w:styleId="ListNumber">
    <w:name w:val="List Number"/>
    <w:basedOn w:val="List"/>
    <w:rsid w:val="00AE3028"/>
    <w:pPr>
      <w:numPr>
        <w:numId w:val="15"/>
      </w:numPr>
      <w:tabs>
        <w:tab w:val="clear" w:pos="340"/>
      </w:tabs>
    </w:pPr>
  </w:style>
  <w:style w:type="character" w:customStyle="1" w:styleId="WingdingSymbols">
    <w:name w:val="Wingding Symbols"/>
    <w:rsid w:val="00AE3028"/>
    <w:rPr>
      <w:rFonts w:ascii="Wingdings" w:hAnsi="Wingdings"/>
    </w:rPr>
  </w:style>
  <w:style w:type="paragraph" w:customStyle="1" w:styleId="TableHeading">
    <w:name w:val="Table Heading"/>
    <w:basedOn w:val="HeadingBase"/>
    <w:rsid w:val="00AE3028"/>
    <w:pPr>
      <w:keepLines/>
      <w:pBdr>
        <w:bottom w:val="single" w:sz="6" w:space="1" w:color="918585"/>
      </w:pBdr>
      <w:spacing w:before="240"/>
    </w:pPr>
  </w:style>
  <w:style w:type="character" w:customStyle="1" w:styleId="HotSpot">
    <w:name w:val="HotSpot"/>
    <w:rsid w:val="00AE3028"/>
    <w:rPr>
      <w:color w:val="0033CC"/>
      <w:u w:val="none"/>
    </w:rPr>
  </w:style>
  <w:style w:type="paragraph" w:customStyle="1" w:styleId="BodyTextRight">
    <w:name w:val="Body Text Right"/>
    <w:basedOn w:val="BodyText"/>
    <w:rsid w:val="00AE3028"/>
    <w:pPr>
      <w:spacing w:before="0" w:after="0"/>
      <w:jc w:val="right"/>
    </w:pPr>
  </w:style>
  <w:style w:type="paragraph" w:styleId="Index3">
    <w:name w:val="index 3"/>
    <w:basedOn w:val="ListNumber2"/>
    <w:next w:val="Normal"/>
    <w:semiHidden/>
    <w:rsid w:val="00AE3028"/>
    <w:pPr>
      <w:numPr>
        <w:numId w:val="0"/>
      </w:numPr>
      <w:tabs>
        <w:tab w:val="right" w:leader="dot" w:pos="4176"/>
      </w:tabs>
    </w:pPr>
  </w:style>
  <w:style w:type="paragraph" w:styleId="ListNumber2">
    <w:name w:val="List Number 2"/>
    <w:basedOn w:val="List2"/>
    <w:rsid w:val="00AE3028"/>
    <w:pPr>
      <w:numPr>
        <w:numId w:val="10"/>
      </w:numPr>
      <w:tabs>
        <w:tab w:val="clear" w:pos="1060"/>
      </w:tabs>
    </w:pPr>
  </w:style>
  <w:style w:type="paragraph" w:customStyle="1" w:styleId="MarginNote">
    <w:name w:val="Margin Note"/>
    <w:basedOn w:val="BodyText"/>
    <w:rsid w:val="00AE3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028"/>
    <w:rPr>
      <w:sz w:val="32"/>
    </w:rPr>
  </w:style>
  <w:style w:type="paragraph" w:customStyle="1" w:styleId="HeadingProcedure">
    <w:name w:val="Heading Procedure"/>
    <w:basedOn w:val="HeadingBase"/>
    <w:next w:val="Normal"/>
    <w:rsid w:val="00AE3028"/>
    <w:pPr>
      <w:tabs>
        <w:tab w:val="left" w:pos="0"/>
      </w:tabs>
      <w:spacing w:before="120" w:after="60"/>
    </w:pPr>
    <w:rPr>
      <w:i/>
      <w:color w:val="918585"/>
      <w:sz w:val="22"/>
    </w:rPr>
  </w:style>
  <w:style w:type="paragraph" w:customStyle="1" w:styleId="TableBodyText">
    <w:name w:val="Table Body Text"/>
    <w:basedOn w:val="BodyText"/>
    <w:rsid w:val="00AE3028"/>
    <w:pPr>
      <w:spacing w:before="60" w:after="60"/>
    </w:pPr>
  </w:style>
  <w:style w:type="paragraph" w:styleId="ListContinue">
    <w:name w:val="List Continue"/>
    <w:basedOn w:val="List"/>
    <w:rsid w:val="00AE3028"/>
    <w:pPr>
      <w:ind w:firstLine="0"/>
    </w:pPr>
  </w:style>
  <w:style w:type="paragraph" w:customStyle="1" w:styleId="ListNote">
    <w:name w:val="List Note"/>
    <w:basedOn w:val="List"/>
    <w:rsid w:val="00AE3028"/>
    <w:pPr>
      <w:pBdr>
        <w:top w:val="single" w:sz="6" w:space="2" w:color="918585"/>
        <w:bottom w:val="single" w:sz="6" w:space="2" w:color="918585"/>
      </w:pBdr>
      <w:tabs>
        <w:tab w:val="left" w:pos="1021"/>
      </w:tabs>
      <w:ind w:firstLine="0"/>
    </w:pPr>
  </w:style>
  <w:style w:type="paragraph" w:customStyle="1" w:styleId="Warning">
    <w:name w:val="Warning"/>
    <w:basedOn w:val="BodyText"/>
    <w:rsid w:val="00AE3028"/>
    <w:pPr>
      <w:shd w:val="clear" w:color="auto" w:fill="D9D9D9"/>
      <w:tabs>
        <w:tab w:val="left" w:pos="992"/>
      </w:tabs>
      <w:ind w:left="119" w:right="119"/>
    </w:pPr>
    <w:rPr>
      <w:sz w:val="20"/>
    </w:rPr>
  </w:style>
  <w:style w:type="paragraph" w:customStyle="1" w:styleId="MarginIcons">
    <w:name w:val="Margin Icons"/>
    <w:basedOn w:val="BodyText"/>
    <w:rsid w:val="00AE3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028"/>
    <w:rPr>
      <w:rFonts w:ascii="Courier New" w:hAnsi="Courier New"/>
    </w:rPr>
  </w:style>
  <w:style w:type="paragraph" w:customStyle="1" w:styleId="NoteBullet">
    <w:name w:val="Note Bullet"/>
    <w:basedOn w:val="Note"/>
    <w:rsid w:val="00AE3028"/>
    <w:pPr>
      <w:tabs>
        <w:tab w:val="clear" w:pos="680"/>
      </w:tabs>
      <w:spacing w:before="60" w:after="60"/>
    </w:pPr>
  </w:style>
  <w:style w:type="paragraph" w:customStyle="1" w:styleId="SubHeading2">
    <w:name w:val="SubHeading2"/>
    <w:basedOn w:val="HeadingBase"/>
    <w:rsid w:val="00AE3028"/>
    <w:pPr>
      <w:spacing w:before="240" w:after="60"/>
    </w:pPr>
    <w:rPr>
      <w:sz w:val="20"/>
    </w:rPr>
  </w:style>
  <w:style w:type="paragraph" w:customStyle="1" w:styleId="SubHeading1">
    <w:name w:val="SubHeading1"/>
    <w:basedOn w:val="HeadingBase"/>
    <w:rsid w:val="00AE3028"/>
    <w:pPr>
      <w:spacing w:before="240" w:after="60"/>
    </w:pPr>
    <w:rPr>
      <w:color w:val="918585"/>
      <w:sz w:val="22"/>
    </w:rPr>
  </w:style>
  <w:style w:type="paragraph" w:customStyle="1" w:styleId="SideHeading">
    <w:name w:val="Side Heading"/>
    <w:basedOn w:val="HeadingBase"/>
    <w:rsid w:val="00AE3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028"/>
    <w:pPr>
      <w:tabs>
        <w:tab w:val="num" w:pos="360"/>
      </w:tabs>
    </w:pPr>
  </w:style>
  <w:style w:type="paragraph" w:styleId="PlainText">
    <w:name w:val="Plain Text"/>
    <w:basedOn w:val="Normal"/>
    <w:link w:val="PlainTextChar"/>
    <w:rsid w:val="00AE3028"/>
    <w:rPr>
      <w:sz w:val="20"/>
    </w:rPr>
  </w:style>
  <w:style w:type="character" w:customStyle="1" w:styleId="PlainTextChar">
    <w:name w:val="Plain Text Char"/>
    <w:basedOn w:val="DefaultParagraphFont"/>
    <w:link w:val="PlainText"/>
    <w:rsid w:val="00AE3028"/>
    <w:rPr>
      <w:rFonts w:ascii="Courier New" w:eastAsia="Times New Roman" w:hAnsi="Courier New" w:cs="Times New Roman"/>
      <w:sz w:val="20"/>
      <w:szCs w:val="20"/>
      <w:lang w:eastAsia="en-US"/>
    </w:rPr>
  </w:style>
  <w:style w:type="character" w:customStyle="1" w:styleId="MenuOption">
    <w:name w:val="Menu Option"/>
    <w:basedOn w:val="DefaultParagraphFont"/>
    <w:rsid w:val="00AE3028"/>
    <w:rPr>
      <w:b/>
      <w:smallCaps/>
    </w:rPr>
  </w:style>
  <w:style w:type="paragraph" w:customStyle="1" w:styleId="TableListNumber">
    <w:name w:val="Table List Number"/>
    <w:basedOn w:val="ListNumber"/>
    <w:rsid w:val="00AE3028"/>
    <w:pPr>
      <w:numPr>
        <w:numId w:val="0"/>
      </w:numPr>
    </w:pPr>
  </w:style>
  <w:style w:type="paragraph" w:styleId="TOC4">
    <w:name w:val="toc 4"/>
    <w:basedOn w:val="TOCBase"/>
    <w:next w:val="Normal"/>
    <w:semiHidden/>
    <w:rsid w:val="00AE3028"/>
    <w:pPr>
      <w:tabs>
        <w:tab w:val="right" w:leader="dot" w:pos="9071"/>
      </w:tabs>
      <w:ind w:left="1701"/>
    </w:pPr>
  </w:style>
  <w:style w:type="paragraph" w:customStyle="1" w:styleId="ListAlpha">
    <w:name w:val="List Alpha"/>
    <w:basedOn w:val="List"/>
    <w:rsid w:val="00AE3028"/>
    <w:pPr>
      <w:numPr>
        <w:numId w:val="9"/>
      </w:numPr>
    </w:pPr>
  </w:style>
  <w:style w:type="paragraph" w:customStyle="1" w:styleId="ListAlpha2">
    <w:name w:val="List Alpha 2"/>
    <w:basedOn w:val="List2"/>
    <w:rsid w:val="00AE3028"/>
    <w:pPr>
      <w:numPr>
        <w:numId w:val="8"/>
      </w:numPr>
    </w:pPr>
  </w:style>
  <w:style w:type="paragraph" w:styleId="List2">
    <w:name w:val="List 2"/>
    <w:basedOn w:val="BodyText"/>
    <w:rsid w:val="00AE3028"/>
    <w:pPr>
      <w:tabs>
        <w:tab w:val="left" w:pos="680"/>
      </w:tabs>
      <w:spacing w:before="60" w:after="60"/>
      <w:ind w:left="680" w:hanging="340"/>
    </w:pPr>
  </w:style>
  <w:style w:type="paragraph" w:styleId="List3">
    <w:name w:val="List 3"/>
    <w:basedOn w:val="BodyText"/>
    <w:rsid w:val="00AE3028"/>
    <w:pPr>
      <w:tabs>
        <w:tab w:val="left" w:pos="1021"/>
      </w:tabs>
      <w:spacing w:before="60" w:after="60"/>
      <w:ind w:left="1020" w:hanging="340"/>
    </w:pPr>
  </w:style>
  <w:style w:type="paragraph" w:styleId="List4">
    <w:name w:val="List 4"/>
    <w:basedOn w:val="BodyText"/>
    <w:rsid w:val="00AE3028"/>
    <w:pPr>
      <w:tabs>
        <w:tab w:val="left" w:pos="1361"/>
      </w:tabs>
      <w:spacing w:before="60" w:after="60"/>
      <w:ind w:left="1361" w:hanging="340"/>
    </w:pPr>
  </w:style>
  <w:style w:type="paragraph" w:styleId="List5">
    <w:name w:val="List 5"/>
    <w:basedOn w:val="BodyText"/>
    <w:rsid w:val="00AE3028"/>
    <w:pPr>
      <w:tabs>
        <w:tab w:val="left" w:pos="1701"/>
      </w:tabs>
      <w:spacing w:before="60" w:after="60"/>
      <w:ind w:left="1701" w:hanging="340"/>
    </w:pPr>
  </w:style>
  <w:style w:type="paragraph" w:styleId="ListBullet3">
    <w:name w:val="List Bullet 3"/>
    <w:basedOn w:val="List3"/>
    <w:rsid w:val="00AE3028"/>
    <w:pPr>
      <w:numPr>
        <w:numId w:val="14"/>
      </w:numPr>
      <w:tabs>
        <w:tab w:val="clear" w:pos="1021"/>
      </w:tabs>
      <w:ind w:left="1037" w:hanging="357"/>
    </w:pPr>
  </w:style>
  <w:style w:type="paragraph" w:styleId="ListBullet4">
    <w:name w:val="List Bullet 4"/>
    <w:basedOn w:val="List4"/>
    <w:rsid w:val="00AE3028"/>
    <w:pPr>
      <w:numPr>
        <w:numId w:val="3"/>
      </w:numPr>
      <w:tabs>
        <w:tab w:val="clear" w:pos="1361"/>
      </w:tabs>
    </w:pPr>
  </w:style>
  <w:style w:type="paragraph" w:styleId="ListBullet5">
    <w:name w:val="List Bullet 5"/>
    <w:basedOn w:val="List5"/>
    <w:rsid w:val="00AE3028"/>
    <w:pPr>
      <w:numPr>
        <w:numId w:val="4"/>
      </w:numPr>
    </w:pPr>
  </w:style>
  <w:style w:type="paragraph" w:styleId="ListContinue2">
    <w:name w:val="List Continue 2"/>
    <w:basedOn w:val="List2"/>
    <w:rsid w:val="00AE3028"/>
    <w:pPr>
      <w:ind w:firstLine="0"/>
    </w:pPr>
  </w:style>
  <w:style w:type="paragraph" w:styleId="ListContinue3">
    <w:name w:val="List Continue 3"/>
    <w:basedOn w:val="List3"/>
    <w:rsid w:val="00AE3028"/>
    <w:pPr>
      <w:ind w:left="1021" w:firstLine="0"/>
    </w:pPr>
  </w:style>
  <w:style w:type="paragraph" w:styleId="ListContinue4">
    <w:name w:val="List Continue 4"/>
    <w:basedOn w:val="List4"/>
    <w:rsid w:val="00AE3028"/>
    <w:pPr>
      <w:ind w:firstLine="0"/>
    </w:pPr>
  </w:style>
  <w:style w:type="paragraph" w:styleId="ListContinue5">
    <w:name w:val="List Continue 5"/>
    <w:basedOn w:val="List5"/>
    <w:rsid w:val="00AE3028"/>
    <w:pPr>
      <w:ind w:firstLine="0"/>
    </w:pPr>
  </w:style>
  <w:style w:type="paragraph" w:styleId="ListNumber3">
    <w:name w:val="List Number 3"/>
    <w:basedOn w:val="List3"/>
    <w:rsid w:val="00AE3028"/>
    <w:pPr>
      <w:numPr>
        <w:numId w:val="5"/>
      </w:numPr>
    </w:pPr>
  </w:style>
  <w:style w:type="paragraph" w:styleId="ListNumber4">
    <w:name w:val="List Number 4"/>
    <w:basedOn w:val="List4"/>
    <w:rsid w:val="00AE3028"/>
    <w:pPr>
      <w:numPr>
        <w:numId w:val="6"/>
      </w:numPr>
    </w:pPr>
  </w:style>
  <w:style w:type="paragraph" w:styleId="ListNumber5">
    <w:name w:val="List Number 5"/>
    <w:basedOn w:val="List5"/>
    <w:rsid w:val="00AE3028"/>
    <w:pPr>
      <w:numPr>
        <w:numId w:val="7"/>
      </w:numPr>
    </w:pPr>
  </w:style>
  <w:style w:type="paragraph" w:styleId="BlockText">
    <w:name w:val="Block Text"/>
    <w:basedOn w:val="Normal"/>
    <w:rsid w:val="00AE3028"/>
    <w:pPr>
      <w:spacing w:after="120"/>
      <w:ind w:left="1440" w:right="1440"/>
    </w:pPr>
  </w:style>
  <w:style w:type="character" w:customStyle="1" w:styleId="Subscript">
    <w:name w:val="Subscript"/>
    <w:basedOn w:val="DefaultParagraphFont"/>
    <w:rsid w:val="00AE3028"/>
    <w:rPr>
      <w:sz w:val="16"/>
      <w:vertAlign w:val="subscript"/>
    </w:rPr>
  </w:style>
  <w:style w:type="character" w:customStyle="1" w:styleId="Superscript">
    <w:name w:val="Superscript"/>
    <w:basedOn w:val="DefaultParagraphFont"/>
    <w:rsid w:val="00AE3028"/>
    <w:rPr>
      <w:sz w:val="16"/>
      <w:vertAlign w:val="superscript"/>
    </w:rPr>
  </w:style>
  <w:style w:type="character" w:customStyle="1" w:styleId="Symbols">
    <w:name w:val="Symbols"/>
    <w:basedOn w:val="DefaultParagraphFont"/>
    <w:rsid w:val="00AE3028"/>
    <w:rPr>
      <w:rFonts w:ascii="Symbol" w:hAnsi="Symbol"/>
    </w:rPr>
  </w:style>
  <w:style w:type="character" w:customStyle="1" w:styleId="MenuOptions">
    <w:name w:val="Menu Options"/>
    <w:basedOn w:val="DefaultParagraphFont"/>
    <w:rsid w:val="00AE3028"/>
    <w:rPr>
      <w:rFonts w:ascii="Arial Narrow" w:hAnsi="Arial Narrow"/>
      <w:smallCaps/>
    </w:rPr>
  </w:style>
  <w:style w:type="character" w:customStyle="1" w:styleId="Buttons">
    <w:name w:val="Buttons"/>
    <w:basedOn w:val="DefaultParagraphFont"/>
    <w:rsid w:val="00AE3028"/>
    <w:rPr>
      <w:b/>
    </w:rPr>
  </w:style>
  <w:style w:type="character" w:customStyle="1" w:styleId="Underlined">
    <w:name w:val="Underlined"/>
    <w:basedOn w:val="DefaultParagraphFont"/>
    <w:rsid w:val="00AE3028"/>
    <w:rPr>
      <w:u w:val="single"/>
    </w:rPr>
  </w:style>
  <w:style w:type="paragraph" w:customStyle="1" w:styleId="TableBodyTextRight">
    <w:name w:val="Table Body Text Right"/>
    <w:basedOn w:val="TableBodyText"/>
    <w:rsid w:val="00AE3028"/>
    <w:pPr>
      <w:widowControl w:val="0"/>
      <w:autoSpaceDE w:val="0"/>
      <w:autoSpaceDN w:val="0"/>
      <w:adjustRightInd w:val="0"/>
      <w:jc w:val="right"/>
    </w:pPr>
    <w:rPr>
      <w:rFonts w:cs="Arial"/>
      <w:szCs w:val="18"/>
    </w:rPr>
  </w:style>
  <w:style w:type="paragraph" w:customStyle="1" w:styleId="CopyrightText">
    <w:name w:val="Copyright Text"/>
    <w:basedOn w:val="BodyText"/>
    <w:rsid w:val="00AE3028"/>
    <w:rPr>
      <w:sz w:val="18"/>
    </w:rPr>
  </w:style>
  <w:style w:type="paragraph" w:customStyle="1" w:styleId="BodySmallRight">
    <w:name w:val="Body Small Right"/>
    <w:basedOn w:val="BodyTextRight"/>
    <w:rsid w:val="00AE3028"/>
    <w:rPr>
      <w:sz w:val="18"/>
      <w:szCs w:val="18"/>
    </w:rPr>
  </w:style>
  <w:style w:type="paragraph" w:customStyle="1" w:styleId="MarginEdition">
    <w:name w:val="Margin Edition"/>
    <w:basedOn w:val="MarginNote"/>
    <w:rsid w:val="00AE3028"/>
    <w:pPr>
      <w:spacing w:before="0" w:after="0"/>
    </w:pPr>
    <w:rPr>
      <w:rFonts w:ascii="Times New Roman" w:hAnsi="Times New Roman"/>
      <w:color w:val="999999"/>
    </w:rPr>
  </w:style>
  <w:style w:type="paragraph" w:customStyle="1" w:styleId="Spacer">
    <w:name w:val="Spacer"/>
    <w:basedOn w:val="Normal"/>
    <w:rsid w:val="00AE3028"/>
    <w:rPr>
      <w:sz w:val="2"/>
      <w:szCs w:val="2"/>
    </w:rPr>
  </w:style>
  <w:style w:type="character" w:customStyle="1" w:styleId="Small">
    <w:name w:val="Small"/>
    <w:basedOn w:val="DefaultParagraphFont"/>
    <w:rsid w:val="00AE3028"/>
    <w:rPr>
      <w:sz w:val="16"/>
    </w:rPr>
  </w:style>
  <w:style w:type="paragraph" w:customStyle="1" w:styleId="WideTable">
    <w:name w:val="Wide Table"/>
    <w:basedOn w:val="Normal"/>
    <w:rsid w:val="00AE3028"/>
    <w:pPr>
      <w:ind w:left="-1418"/>
    </w:pPr>
    <w:rPr>
      <w:sz w:val="2"/>
      <w:szCs w:val="2"/>
    </w:rPr>
  </w:style>
  <w:style w:type="character" w:styleId="PageNumber">
    <w:name w:val="page number"/>
    <w:basedOn w:val="DefaultParagraphFont"/>
    <w:rsid w:val="00AE3028"/>
  </w:style>
  <w:style w:type="paragraph" w:styleId="Quote">
    <w:name w:val="Quote"/>
    <w:basedOn w:val="Heading1"/>
    <w:link w:val="QuoteChar"/>
    <w:qFormat/>
    <w:rsid w:val="00AE3028"/>
    <w:rPr>
      <w:b w:val="0"/>
      <w:sz w:val="72"/>
      <w:szCs w:val="72"/>
      <w:lang w:val="en-NZ"/>
    </w:rPr>
  </w:style>
  <w:style w:type="character" w:customStyle="1" w:styleId="QuoteChar">
    <w:name w:val="Quote Char"/>
    <w:basedOn w:val="DefaultParagraphFont"/>
    <w:link w:val="Quote"/>
    <w:rsid w:val="00AE3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028"/>
    <w:pPr>
      <w:pageBreakBefore/>
    </w:pPr>
  </w:style>
  <w:style w:type="paragraph" w:customStyle="1" w:styleId="Border">
    <w:name w:val="Border"/>
    <w:basedOn w:val="Normal"/>
    <w:qFormat/>
    <w:rsid w:val="00AE3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028"/>
    <w:rPr>
      <w:b/>
      <w:bCs/>
      <w:i/>
      <w:iCs/>
      <w:color w:val="auto"/>
    </w:rPr>
  </w:style>
  <w:style w:type="paragraph" w:styleId="IntenseQuote">
    <w:name w:val="Intense Quote"/>
    <w:basedOn w:val="Normal"/>
    <w:next w:val="Normal"/>
    <w:link w:val="IntenseQuoteChar"/>
    <w:uiPriority w:val="30"/>
    <w:qFormat/>
    <w:rsid w:val="00AE3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028"/>
    <w:rPr>
      <w:smallCaps/>
      <w:color w:val="auto"/>
      <w:u w:val="single"/>
    </w:rPr>
  </w:style>
  <w:style w:type="character" w:styleId="IntenseReference">
    <w:name w:val="Intense Reference"/>
    <w:basedOn w:val="DefaultParagraphFont"/>
    <w:uiPriority w:val="32"/>
    <w:qFormat/>
    <w:rsid w:val="00AE3028"/>
    <w:rPr>
      <w:b/>
      <w:bCs/>
      <w:smallCaps/>
      <w:color w:val="auto"/>
      <w:spacing w:val="5"/>
      <w:u w:val="single"/>
    </w:rPr>
  </w:style>
  <w:style w:type="paragraph" w:customStyle="1" w:styleId="2ColumnHeading">
    <w:name w:val="2Column Heading"/>
    <w:basedOn w:val="BodyText"/>
    <w:qFormat/>
    <w:rsid w:val="00AE3028"/>
    <w:pPr>
      <w:spacing w:after="60"/>
      <w:ind w:left="-2268"/>
    </w:pPr>
    <w:rPr>
      <w:b/>
    </w:rPr>
  </w:style>
  <w:style w:type="paragraph" w:customStyle="1" w:styleId="Heading1TOC">
    <w:name w:val="Heading1 TOC"/>
    <w:basedOn w:val="Normal"/>
    <w:qFormat/>
    <w:rsid w:val="00AE3028"/>
    <w:pPr>
      <w:spacing w:before="240" w:after="120"/>
    </w:pPr>
    <w:rPr>
      <w:rFonts w:ascii="Times New Roman" w:hAnsi="Times New Roman"/>
      <w:b/>
      <w:sz w:val="32"/>
    </w:rPr>
  </w:style>
  <w:style w:type="paragraph" w:customStyle="1" w:styleId="Heading2TOC">
    <w:name w:val="Heading2 TOC"/>
    <w:basedOn w:val="Normal"/>
    <w:qFormat/>
    <w:rsid w:val="00AE3028"/>
    <w:pPr>
      <w:spacing w:before="240" w:after="60"/>
    </w:pPr>
    <w:rPr>
      <w:rFonts w:ascii="Times New Roman" w:hAnsi="Times New Roman"/>
      <w:b/>
      <w:sz w:val="28"/>
    </w:rPr>
  </w:style>
  <w:style w:type="character" w:customStyle="1" w:styleId="Underline">
    <w:name w:val="Underline"/>
    <w:basedOn w:val="DefaultParagraphFont"/>
    <w:qFormat/>
    <w:rsid w:val="00AE3028"/>
    <w:rPr>
      <w:u w:val="single"/>
    </w:rPr>
  </w:style>
  <w:style w:type="character" w:customStyle="1" w:styleId="BoldandItalics">
    <w:name w:val="Bold and Italics"/>
    <w:qFormat/>
    <w:rsid w:val="00AE3028"/>
    <w:rPr>
      <w:b/>
      <w:i/>
      <w:u w:val="none"/>
    </w:rPr>
  </w:style>
  <w:style w:type="paragraph" w:styleId="BalloonText">
    <w:name w:val="Balloon Text"/>
    <w:basedOn w:val="Normal"/>
    <w:link w:val="BalloonTextChar"/>
    <w:rsid w:val="00AE3028"/>
    <w:rPr>
      <w:rFonts w:ascii="Tahoma" w:hAnsi="Tahoma" w:cs="Tahoma"/>
      <w:sz w:val="16"/>
      <w:szCs w:val="16"/>
    </w:rPr>
  </w:style>
  <w:style w:type="character" w:customStyle="1" w:styleId="BalloonTextChar">
    <w:name w:val="Balloon Text Char"/>
    <w:basedOn w:val="DefaultParagraphFont"/>
    <w:link w:val="BalloonText"/>
    <w:rsid w:val="00AE3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028"/>
    <w:rPr>
      <w:b/>
      <w:color w:val="660033"/>
      <w:spacing w:val="0"/>
    </w:rPr>
  </w:style>
  <w:style w:type="paragraph" w:customStyle="1" w:styleId="Nameditemlist">
    <w:name w:val="Named item list"/>
    <w:basedOn w:val="BodyText"/>
    <w:qFormat/>
    <w:rsid w:val="00AE3028"/>
    <w:pPr>
      <w:tabs>
        <w:tab w:val="left" w:pos="2835"/>
      </w:tabs>
      <w:ind w:left="2835" w:hanging="2835"/>
    </w:pPr>
  </w:style>
  <w:style w:type="paragraph" w:customStyle="1" w:styleId="BodyTextnopadding">
    <w:name w:val="Body Text no padding"/>
    <w:basedOn w:val="BodyText"/>
    <w:qFormat/>
    <w:rsid w:val="00AE3028"/>
    <w:pPr>
      <w:spacing w:before="0" w:after="0"/>
    </w:pPr>
  </w:style>
  <w:style w:type="paragraph" w:customStyle="1" w:styleId="BodyTextBold">
    <w:name w:val="Body Text Bold"/>
    <w:basedOn w:val="BodyText"/>
    <w:qFormat/>
    <w:rsid w:val="00AE3028"/>
    <w:rPr>
      <w:b/>
    </w:rPr>
  </w:style>
  <w:style w:type="character" w:styleId="Hyperlink">
    <w:name w:val="Hyperlink"/>
    <w:basedOn w:val="DefaultParagraphFont"/>
    <w:uiPriority w:val="99"/>
    <w:unhideWhenUsed/>
    <w:rsid w:val="00F679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3595</Characters>
  <Application>Microsoft Office Word</Application>
  <DocSecurity>0</DocSecurity>
  <Lines>99</Lines>
  <Paragraphs>72</Paragraphs>
  <ScaleCrop>false</ScaleCrop>
  <Company>Author-it Software Corporation Ltd.</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HLTENN053 Apply nursing practice in the critical care setting</dc:title>
  <dc:subject>Approved</dc:subject>
  <dc:creator>SkillsIQ</dc:creator>
  <cp:keywords>Release: 2</cp:keywords>
  <dc:description>Review Date: 12 April 2008</dc:description>
  <cp:lastModifiedBy>HSD_TPCMSd.prod</cp:lastModifiedBy>
  <cp:revision>3</cp:revision>
  <dcterms:created xsi:type="dcterms:W3CDTF">2023-07-02T01:28:00Z</dcterms:created>
  <dcterms:modified xsi:type="dcterms:W3CDTF">2023-07-02T01:28:00Z</dcterms:modified>
</cp:coreProperties>
</file>