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206" w:rsidP="000C0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HLTENN051 Apply nursing practice in sexual and reproductive health care</w:t>
      </w:r>
      <w:r>
        <w:fldChar w:fldCharType="end"/>
      </w:r>
    </w:p>
    <w:p w:rsidR="000C0206" w:rsidP="000C0206">
      <w:pPr>
        <w:pStyle w:val="Version"/>
        <w:sectPr w:rsidSect="00682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2FAB" w:rsidP="00682FAB">
      <w:pPr>
        <w:pStyle w:val="SuperHeading"/>
      </w:pPr>
      <w:r w:rsidRPr="00682FAB">
        <w:t>HLTENN051 Apply nursing practice in sexual and reproductive health care</w:t>
      </w:r>
    </w:p>
    <w:p w:rsidR="00000000" w:rsidRPr="00682FAB" w:rsidP="00682FAB">
      <w:pPr>
        <w:pStyle w:val="Heading1"/>
      </w:pPr>
      <w:bookmarkStart w:id="1" w:name="O_1200583"/>
      <w:bookmarkEnd w:id="1"/>
      <w:r w:rsidRPr="00682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2FAB" w:rsidP="00682FAB">
            <w:pPr>
              <w:pStyle w:val="BodyText"/>
            </w:pPr>
            <w:r w:rsidRPr="00682FA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rPr>
                <w:rStyle w:val="SpecialBold"/>
              </w:rPr>
              <w:t>Comments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BodyText"/>
            </w:pPr>
            <w:r w:rsidRPr="00682FAB">
              <w:t>Release 2 HLTENN051 Apply nursing practice in sexual and reproductive health care supersedes and is equivalent to Release 1 HLTENN051 Apply nursing practice in sexual and reproductive health care.</w:t>
            </w:r>
          </w:p>
          <w:p w:rsidR="00000000" w:rsidRPr="00682FAB" w:rsidP="00682FAB">
            <w:pPr>
              <w:pStyle w:val="BodyText"/>
            </w:pPr>
            <w:r w:rsidRPr="00682FAB">
              <w:t>Updated:</w:t>
            </w:r>
          </w:p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t>Mapping details and minor corrections.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BodyText"/>
            </w:pPr>
            <w:r w:rsidRPr="00682FAB">
              <w:t>HLTENN051 Apply nursing practice in sexual and reproductive health care supersedes and is equivalent to HLTENN019 Apply nursing practice in sexual and reproductive health care.</w:t>
            </w:r>
          </w:p>
        </w:tc>
      </w:tr>
    </w:tbl>
    <w:p w:rsidR="00000000" w:rsidRPr="00682FAB" w:rsidP="00682FAB">
      <w:pPr>
        <w:pStyle w:val="BodyText"/>
      </w:pPr>
    </w:p>
    <w:p w:rsidR="00000000" w:rsidRPr="00682FAB" w:rsidP="00682FAB">
      <w:pPr>
        <w:pStyle w:val="AllowPageBreak"/>
      </w:pPr>
    </w:p>
    <w:p w:rsidR="00000000" w:rsidRPr="00682FAB" w:rsidP="00682FAB">
      <w:pPr>
        <w:pStyle w:val="Heading1"/>
      </w:pPr>
      <w:bookmarkStart w:id="2" w:name="O_1200582"/>
      <w:bookmarkEnd w:id="2"/>
      <w:r w:rsidRPr="00682FAB">
        <w:t>Application</w:t>
      </w:r>
    </w:p>
    <w:p w:rsidR="00000000" w:rsidRPr="00682FAB" w:rsidP="000C0206">
      <w:pPr>
        <w:pStyle w:val="BodyText"/>
      </w:pPr>
      <w:r w:rsidRPr="00682FAB">
        <w:t>This unit describes th</w:t>
      </w:r>
      <w:r w:rsidRPr="00682FAB">
        <w:t>e performance outcomes, skills and knowledge required to provide nursing interventions for people with sexual and reproductive health care needs.</w:t>
      </w:r>
    </w:p>
    <w:p w:rsidR="00000000" w:rsidRPr="00682FAB" w:rsidP="000C0206">
      <w:pPr>
        <w:pStyle w:val="BodyText"/>
      </w:pPr>
      <w:r w:rsidRPr="00682FAB">
        <w:t>Enrolled nurses providing nursing care in the area of sexual and reproductive health hold and apply specialise</w:t>
      </w:r>
      <w:r w:rsidRPr="00682FAB">
        <w:t>d in-depth knowledge, integrate theory and practice and make reliable clinical assessments and judgements.</w:t>
      </w:r>
    </w:p>
    <w:p w:rsidR="00000000" w:rsidRPr="00682FAB" w:rsidP="000C0206">
      <w:pPr>
        <w:pStyle w:val="BodyText"/>
      </w:pPr>
      <w:r w:rsidRPr="00682FAB">
        <w:t>This unit applies to enrolled nurses, registered with the Nursing and Midwifery Board of Australia (NMBA), seeking specialisation in enrolled nurse w</w:t>
      </w:r>
      <w:r w:rsidRPr="00682FAB">
        <w:t>ork that is carried out in consultation and collaboration with registered nurses, and under direct or indirect supervisory arrangements aligned to the NMBA regulatory authority legislative requirements.</w:t>
      </w:r>
    </w:p>
    <w:p w:rsidR="00000000" w:rsidRPr="00682FAB" w:rsidP="000C0206">
      <w:pPr>
        <w:pStyle w:val="BodyText"/>
      </w:pPr>
      <w:r w:rsidRPr="00682FAB">
        <w:t>The skills in this unit must be applied in accordance</w:t>
      </w:r>
      <w:r w:rsidRPr="00682FAB">
        <w:t xml:space="preserve"> with Commonwealth and State/Territory legislation, Australian Standards and industry codes of practice.</w:t>
      </w:r>
    </w:p>
    <w:p w:rsidR="00000000" w:rsidRPr="00682FAB" w:rsidP="000C0206">
      <w:pPr>
        <w:pStyle w:val="BodyText"/>
      </w:pPr>
      <w:r w:rsidRPr="00682FAB">
        <w:t>No occupational licensing, certification or specific legislative requirements apply to this unit at the time of publication.</w:t>
      </w:r>
    </w:p>
    <w:p w:rsidR="00000000" w:rsidRPr="00682FAB" w:rsidP="00682FAB">
      <w:pPr>
        <w:pStyle w:val="Heading1"/>
      </w:pPr>
      <w:bookmarkStart w:id="3" w:name="O_1200581"/>
      <w:bookmarkEnd w:id="3"/>
      <w:r w:rsidRPr="00682FAB">
        <w:t>Pre-req</w:t>
      </w:r>
      <w:r w:rsidRPr="00682FAB">
        <w:t>uisite Unit</w:t>
      </w:r>
    </w:p>
    <w:p w:rsidR="00000000" w:rsidRPr="00682FAB" w:rsidP="000C0206">
      <w:pPr>
        <w:pStyle w:val="BodyText"/>
      </w:pPr>
      <w:r w:rsidRPr="00682FAB">
        <w:t xml:space="preserve">Nil </w:t>
      </w:r>
    </w:p>
    <w:p w:rsidR="00000000" w:rsidRPr="00682FAB" w:rsidP="00682FAB">
      <w:pPr>
        <w:pStyle w:val="Heading1"/>
      </w:pPr>
      <w:bookmarkStart w:id="4" w:name="O_1200580"/>
      <w:bookmarkEnd w:id="4"/>
      <w:r w:rsidRPr="00682FAB">
        <w:t>Competency Field</w:t>
      </w:r>
    </w:p>
    <w:p w:rsidR="00000000" w:rsidRPr="00682FAB" w:rsidP="000C0206">
      <w:pPr>
        <w:pStyle w:val="BodyText"/>
      </w:pPr>
      <w:r w:rsidRPr="00682FAB">
        <w:t>Enrolled Nursing</w:t>
      </w:r>
    </w:p>
    <w:p w:rsidR="00000000" w:rsidRPr="00682FAB" w:rsidP="00682FAB">
      <w:pPr>
        <w:pStyle w:val="Heading1"/>
      </w:pPr>
      <w:bookmarkStart w:id="5" w:name="O_1200579"/>
      <w:bookmarkEnd w:id="5"/>
      <w:r w:rsidRPr="00682FAB">
        <w:t>Unit Sector</w:t>
      </w:r>
    </w:p>
    <w:p w:rsidR="00000000" w:rsidRPr="00682FAB" w:rsidP="000C0206">
      <w:pPr>
        <w:pStyle w:val="BodyText"/>
      </w:pPr>
      <w:r w:rsidRPr="00682FAB">
        <w:t>Enrolled Nursing</w:t>
      </w:r>
    </w:p>
    <w:p w:rsidR="00000000" w:rsidRPr="00682FAB" w:rsidP="00682FAB">
      <w:pPr>
        <w:pStyle w:val="Heading1"/>
      </w:pPr>
      <w:bookmarkStart w:id="6" w:name="O_1200578"/>
      <w:bookmarkEnd w:id="6"/>
      <w:r w:rsidRPr="00682F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486"/>
      </w:tblGrid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BodyText"/>
            </w:pPr>
            <w:r w:rsidRPr="00682FAB">
              <w:rPr>
                <w:rStyle w:val="SpecialBold"/>
              </w:rPr>
              <w:t>ELEMENTS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rPr>
                <w:rStyle w:val="SpecialBold"/>
              </w:rPr>
              <w:t>PERFORMANCE</w:t>
            </w:r>
            <w:r w:rsidRPr="00682FAB">
              <w:t xml:space="preserve"> </w:t>
            </w:r>
            <w:r w:rsidRPr="00682FAB">
              <w:rPr>
                <w:rStyle w:val="SpecialBold"/>
              </w:rPr>
              <w:t>CRITERIA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BodyText"/>
            </w:pPr>
            <w:r w:rsidRPr="00682FAB">
              <w:rPr>
                <w:rStyle w:val="Emphasis"/>
              </w:rPr>
              <w:t>Elements describe the essential outcomes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List"/>
              <w:rPr>
                <w:lang w:val="en-NZ"/>
              </w:rPr>
            </w:pPr>
            <w:r w:rsidRPr="00682FAB">
              <w:t>1.  Identify and discuss sexual and reproductive health problems.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List"/>
            </w:pPr>
            <w:r w:rsidRPr="00682FAB">
              <w:t>1.1. Identify sexual health screening programs and support services to identify health issues</w:t>
            </w:r>
            <w:r w:rsidRPr="00682FAB">
              <w:t>.</w:t>
            </w:r>
          </w:p>
          <w:p w:rsidR="00000000" w:rsidRPr="00682FAB" w:rsidP="00682FAB">
            <w:pPr>
              <w:pStyle w:val="List"/>
            </w:pPr>
            <w:r w:rsidRPr="00682FAB">
              <w:t>1.2. Evaluate observations and pathology results indicating variations from normal sexual and reproductive health status.</w:t>
            </w:r>
          </w:p>
          <w:p w:rsidR="00000000" w:rsidRPr="00682FAB" w:rsidP="00682FAB">
            <w:pPr>
              <w:pStyle w:val="List"/>
            </w:pPr>
            <w:r w:rsidRPr="00682FAB">
              <w:t>1.3. Provide information at a primary health care level on risk factors, indicators and interventions for sexually transmissible inf</w:t>
            </w:r>
            <w:r w:rsidRPr="00682FAB">
              <w:t>ections (STIs) and blood-borne infections (BBIs).</w:t>
            </w:r>
          </w:p>
          <w:p w:rsidR="00000000" w:rsidRPr="00682FAB" w:rsidP="00682FAB">
            <w:pPr>
              <w:pStyle w:val="List"/>
            </w:pPr>
            <w:r w:rsidRPr="00682FAB">
              <w:t xml:space="preserve">1.4. Use a confidential and safe place for confirming contact tracing, disclosure of information and requirements in reporting notifiable STIs or BBIs. </w:t>
            </w:r>
          </w:p>
          <w:p w:rsidR="00000000" w:rsidRPr="00682FAB" w:rsidP="00682FAB">
            <w:pPr>
              <w:pStyle w:val="List"/>
            </w:pPr>
            <w:r w:rsidRPr="00682FAB">
              <w:t xml:space="preserve">1.5. Use health information and resources to explain </w:t>
            </w:r>
            <w:r w:rsidRPr="00682FAB">
              <w:t>the development of sexual health conditions.</w:t>
            </w:r>
          </w:p>
          <w:p w:rsidR="00000000" w:rsidP="00682FAB">
            <w:pPr>
              <w:pStyle w:val="List"/>
              <w:rPr>
                <w:lang w:val="en-NZ"/>
              </w:rPr>
            </w:pPr>
            <w:r w:rsidRPr="00682FAB">
              <w:t xml:space="preserve">1.6. Promote safe and healthy sexual and lifestyle practices and provide associated resources and information. 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List"/>
              <w:rPr>
                <w:lang w:val="en-NZ"/>
              </w:rPr>
            </w:pPr>
            <w:r w:rsidRPr="00682FAB">
              <w:t>2.  Clarify impact of sexual and reproductive health condition.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List"/>
            </w:pPr>
            <w:r w:rsidRPr="00682FAB">
              <w:t>2.1. Apply contemporary requirements of sexual and reproductive health conditions and associated pathophysiology to clinical practice.</w:t>
            </w:r>
          </w:p>
          <w:p w:rsidR="00000000" w:rsidRPr="00682FAB" w:rsidP="00682FAB">
            <w:pPr>
              <w:pStyle w:val="List"/>
            </w:pPr>
            <w:r w:rsidRPr="00682FAB">
              <w:t>2.2. Identify psychosocial impact and potential complications and clarify care needs.</w:t>
            </w:r>
          </w:p>
          <w:p w:rsidR="00000000" w:rsidP="00682FAB">
            <w:pPr>
              <w:pStyle w:val="List"/>
              <w:rPr>
                <w:lang w:val="en-NZ"/>
              </w:rPr>
            </w:pPr>
            <w:r w:rsidRPr="00682FAB">
              <w:t>2.3. Identify pathophysiology and d</w:t>
            </w:r>
            <w:r w:rsidRPr="00682FAB">
              <w:t xml:space="preserve">isease process within scope of enrolled nursing practice to articulate and respond to care needs. 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List"/>
              <w:rPr>
                <w:lang w:val="en-NZ"/>
              </w:rPr>
            </w:pPr>
            <w:r w:rsidRPr="00682FAB">
              <w:t>3.  Contribute to team planning and nursing interventions for sexual and reproductive health care.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List"/>
            </w:pPr>
            <w:r w:rsidRPr="00682FAB">
              <w:t>3.1. Identify where the acuity of a person exceeds own kn</w:t>
            </w:r>
            <w:r w:rsidRPr="00682FAB">
              <w:t>owledge, skill and assessed competence and refer to others within the multidisciplinary health care team.</w:t>
            </w:r>
          </w:p>
          <w:p w:rsidR="00000000" w:rsidRPr="00682FAB" w:rsidP="00682FAB">
            <w:pPr>
              <w:pStyle w:val="List"/>
            </w:pPr>
            <w:r w:rsidRPr="00682FAB">
              <w:t>3.2. Identify effects of culture, ageing, disability and illness on sexuality and sexual behaviour.</w:t>
            </w:r>
          </w:p>
          <w:p w:rsidR="00000000" w:rsidRPr="00682FAB" w:rsidP="00682FAB">
            <w:pPr>
              <w:pStyle w:val="List"/>
            </w:pPr>
            <w:r w:rsidRPr="00682FAB">
              <w:t>3.3. Identify nursing interventions to incorporate</w:t>
            </w:r>
            <w:r w:rsidRPr="00682FAB">
              <w:t xml:space="preserve"> contemporary sexual and reproductive health strategies into practice.</w:t>
            </w:r>
          </w:p>
          <w:p w:rsidR="00000000" w:rsidRPr="00682FAB" w:rsidP="00682FAB">
            <w:pPr>
              <w:pStyle w:val="List"/>
            </w:pPr>
            <w:r w:rsidRPr="00682FAB">
              <w:t>3.4. Liaise with multidisciplinary health care team to provide information related to maintaining sexual and reproductive health in line with community needs and organisational policies</w:t>
            </w:r>
            <w:r w:rsidRPr="00682FAB">
              <w:t xml:space="preserve"> and procedures.</w:t>
            </w:r>
          </w:p>
          <w:p w:rsidR="00000000" w:rsidRPr="00682FAB" w:rsidP="00682FAB">
            <w:pPr>
              <w:pStyle w:val="List"/>
            </w:pPr>
            <w:r w:rsidRPr="00682FAB">
              <w:t>3.5. Apply resources and referral to service providers on sexual health and reproductive health care.</w:t>
            </w:r>
          </w:p>
          <w:p w:rsidR="00000000" w:rsidP="00682FAB">
            <w:pPr>
              <w:pStyle w:val="List"/>
              <w:rPr>
                <w:lang w:val="en-NZ"/>
              </w:rPr>
            </w:pPr>
            <w:r w:rsidRPr="00682FAB">
              <w:t xml:space="preserve">3.6. Assess, evaluate and amend plan of care as required to ensure progress toward planned outcomes. 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List"/>
              <w:rPr>
                <w:lang w:val="en-NZ"/>
              </w:rPr>
            </w:pPr>
            <w:r w:rsidRPr="00682FAB">
              <w:t>4.  Promote improvements in sexual and reproductive health.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List"/>
            </w:pPr>
            <w:r w:rsidRPr="00682FAB">
              <w:t>4.1. Evaluate nursing care interventions provided and outcomes against evidence-based best practice in sexual and reproductive health in collaboration with the registered nurse and align with orga</w:t>
            </w:r>
            <w:r w:rsidRPr="00682FAB">
              <w:t>nisational continuous improvement objectives.</w:t>
            </w:r>
          </w:p>
          <w:p w:rsidR="00000000" w:rsidP="00682FAB">
            <w:pPr>
              <w:pStyle w:val="List"/>
              <w:rPr>
                <w:lang w:val="en-NZ"/>
              </w:rPr>
            </w:pPr>
            <w:r w:rsidRPr="00682FAB">
              <w:t>4.2. Seek opportunities and participate in professional development, to guide own practice and act as a resource for colleagues.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List"/>
              <w:rPr>
                <w:lang w:val="en-NZ"/>
              </w:rPr>
            </w:pPr>
            <w:r w:rsidRPr="00682FAB">
              <w:t>5.  Address contemporary issues in sexual and reproductive health.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List"/>
            </w:pPr>
            <w:r w:rsidRPr="00682FAB">
              <w:t>5.1. Apply re</w:t>
            </w:r>
            <w:r w:rsidRPr="00682FAB">
              <w:t>quirements of influences that shape sexuality in current and historical contexts.</w:t>
            </w:r>
          </w:p>
          <w:p w:rsidR="00000000" w:rsidRPr="00682FAB" w:rsidP="00682FAB">
            <w:pPr>
              <w:pStyle w:val="List"/>
            </w:pPr>
            <w:r w:rsidRPr="00682FAB">
              <w:t>5.2. Identify, educate and evaluate contraception choices to support and provide health education about available options.</w:t>
            </w:r>
          </w:p>
          <w:p w:rsidR="00000000" w:rsidRPr="00682FAB" w:rsidP="00682FAB">
            <w:pPr>
              <w:pStyle w:val="List"/>
            </w:pPr>
            <w:r w:rsidRPr="00682FAB">
              <w:t>5.3. Educate and support pregnancy choices and opti</w:t>
            </w:r>
            <w:r w:rsidRPr="00682FAB">
              <w:t>ons for unplanned pregnancies.</w:t>
            </w:r>
          </w:p>
          <w:p w:rsidR="00000000" w:rsidRPr="00682FAB" w:rsidP="00682FAB">
            <w:pPr>
              <w:pStyle w:val="List"/>
            </w:pPr>
            <w:r w:rsidRPr="00682FAB">
              <w:t>5.4. Provide information and referral options on risk-taking behaviours and educate to promote safe sex practices.</w:t>
            </w:r>
          </w:p>
        </w:tc>
      </w:tr>
    </w:tbl>
    <w:p w:rsidR="00000000" w:rsidRPr="00682FAB" w:rsidP="00682FAB">
      <w:pPr>
        <w:pStyle w:val="BodyText"/>
      </w:pPr>
    </w:p>
    <w:p w:rsidR="00000000" w:rsidRPr="00682FAB" w:rsidP="00682FAB">
      <w:pPr>
        <w:pStyle w:val="AllowPageBreak"/>
      </w:pPr>
    </w:p>
    <w:p w:rsidR="00000000" w:rsidRPr="00682FAB" w:rsidP="00682FAB">
      <w:pPr>
        <w:pStyle w:val="Heading1"/>
      </w:pPr>
      <w:bookmarkStart w:id="7" w:name="O_1200577"/>
      <w:bookmarkEnd w:id="7"/>
      <w:r w:rsidRPr="00682FAB">
        <w:t>Foundation Skills</w:t>
      </w:r>
    </w:p>
    <w:p w:rsidR="00000000" w:rsidRPr="00682FAB" w:rsidP="000C0206">
      <w:pPr>
        <w:pStyle w:val="BodyText"/>
      </w:pPr>
      <w:r w:rsidRPr="00682FAB">
        <w:t>Foundation skills essential to performance are explicit in the performa</w:t>
      </w:r>
      <w:r w:rsidRPr="00682FAB">
        <w:t>nce criteria of this unit of competency.</w:t>
      </w:r>
    </w:p>
    <w:p w:rsidR="00000000" w:rsidRPr="00682FAB" w:rsidP="00682FAB">
      <w:pPr>
        <w:pStyle w:val="Heading1"/>
      </w:pPr>
      <w:bookmarkStart w:id="8" w:name="O_1200576"/>
      <w:bookmarkEnd w:id="8"/>
      <w:r w:rsidRPr="00682FAB">
        <w:t>Unit Mapping Information</w:t>
      </w:r>
    </w:p>
    <w:p w:rsidR="00000000" w:rsidRPr="00682FAB" w:rsidP="000C0206">
      <w:pPr>
        <w:pStyle w:val="BodyText"/>
      </w:pPr>
      <w:r w:rsidRPr="00682FAB">
        <w:t xml:space="preserve">HLTENN051 Apply nursing practice in sexual and reproductive health care supersedes and is equivalent to HLTENN019 Apply nursing practice in sexual and reproductive health </w:t>
      </w:r>
      <w:r w:rsidRPr="00682FAB">
        <w:t>care.</w:t>
      </w:r>
    </w:p>
    <w:p w:rsidR="00000000" w:rsidRPr="00682FAB" w:rsidP="00682FAB">
      <w:pPr>
        <w:pStyle w:val="Heading1"/>
      </w:pPr>
      <w:bookmarkStart w:id="9" w:name="O_1200584"/>
      <w:bookmarkEnd w:id="9"/>
      <w:r w:rsidRPr="00682FAB">
        <w:t>Links</w:t>
      </w:r>
    </w:p>
    <w:p w:rsidR="00000000" w:rsidRPr="00682FAB" w:rsidP="000C0206">
      <w:pPr>
        <w:pStyle w:val="BodyText"/>
      </w:pPr>
      <w:r w:rsidRPr="00682F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2F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2FAB" w:rsidP="000C0206">
      <w:pPr>
        <w:pStyle w:val="BodyText"/>
        <w:sectPr w:rsidSect="00682F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2FAB" w:rsidP="00682FAB">
      <w:pPr>
        <w:pStyle w:val="SuperHeading"/>
      </w:pPr>
      <w:r w:rsidRPr="00682FAB">
        <w:t xml:space="preserve">Assessment </w:t>
      </w:r>
      <w:r w:rsidRPr="00682FAB">
        <w:t>Requirements for HLTENN051 Apply nursing practice in sexual and reproductive health care</w:t>
      </w:r>
    </w:p>
    <w:p w:rsidR="00000000" w:rsidRPr="00682FAB" w:rsidP="00682FAB">
      <w:pPr>
        <w:pStyle w:val="Heading1"/>
      </w:pPr>
      <w:bookmarkStart w:id="10" w:name="O_1200574"/>
      <w:bookmarkEnd w:id="10"/>
      <w:r w:rsidRPr="00682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2FAB" w:rsidP="00682FAB">
            <w:pPr>
              <w:pStyle w:val="BodyText"/>
            </w:pPr>
            <w:r w:rsidRPr="00682FA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rPr>
                <w:rStyle w:val="SpecialBold"/>
              </w:rPr>
              <w:t>Comments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BodyText"/>
            </w:pPr>
            <w:r w:rsidRPr="00682FAB">
              <w:t>Release 2 HLTENN051 Apply nursing practice in sexual and reproductive health care supersedes and is equivalent to Release 1 HLTENN051 Apply nursing practice in sexual and reproductive health care.</w:t>
            </w:r>
          </w:p>
          <w:p w:rsidR="00000000" w:rsidRPr="00682FAB" w:rsidP="00682FAB">
            <w:pPr>
              <w:pStyle w:val="BodyText"/>
            </w:pPr>
            <w:r w:rsidRPr="00682FAB">
              <w:t>Updated:</w:t>
            </w:r>
          </w:p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t>Mapping details and minor corrections.</w:t>
            </w:r>
          </w:p>
        </w:tc>
      </w:tr>
      <w:tr w:rsidTr="0068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AB">
            <w:pPr>
              <w:pStyle w:val="BodyText"/>
              <w:rPr>
                <w:lang w:val="en-NZ"/>
              </w:rPr>
            </w:pPr>
            <w:r w:rsidRPr="00682FA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AB" w:rsidP="00682FAB">
            <w:pPr>
              <w:pStyle w:val="BodyText"/>
            </w:pPr>
            <w:r w:rsidRPr="00682FAB">
              <w:t>HLTENN051 Apply nursing practice in sexual and reproductive health care supersedes and is equivalent to HLTENN019 Apply nursing practice in sexual and reproductive health care.</w:t>
            </w:r>
          </w:p>
        </w:tc>
      </w:tr>
    </w:tbl>
    <w:p w:rsidR="00000000" w:rsidRPr="00682FAB" w:rsidP="00682FAB">
      <w:pPr>
        <w:pStyle w:val="BodyText"/>
      </w:pPr>
    </w:p>
    <w:p w:rsidR="00000000" w:rsidRPr="00682FAB" w:rsidP="00682FAB">
      <w:pPr>
        <w:pStyle w:val="AllowPageBreak"/>
      </w:pPr>
    </w:p>
    <w:p w:rsidR="00000000" w:rsidRPr="00682FAB" w:rsidP="00682FAB">
      <w:pPr>
        <w:pStyle w:val="Heading1"/>
      </w:pPr>
      <w:bookmarkStart w:id="11" w:name="O_1200573"/>
      <w:bookmarkEnd w:id="11"/>
      <w:r w:rsidRPr="00682FAB">
        <w:t>Performance Evidence</w:t>
      </w:r>
    </w:p>
    <w:p w:rsidR="00000000" w:rsidRPr="00682FAB" w:rsidP="000C0206">
      <w:pPr>
        <w:pStyle w:val="BodyText"/>
      </w:pPr>
      <w:r w:rsidRPr="00682FAB">
        <w:t>Evidence of the ability to complete t</w:t>
      </w:r>
      <w:r w:rsidRPr="00682FAB">
        <w:t>asks outlined in elements and performance criteria of this unit in the context of the job role, and:</w:t>
      </w:r>
    </w:p>
    <w:p w:rsidR="00000000" w:rsidRPr="00682FAB" w:rsidP="00682FAB">
      <w:pPr>
        <w:pStyle w:val="ListBullet"/>
      </w:pPr>
      <w:r w:rsidRPr="00682FAB">
        <w:t>perform a sexual health assessment on one female and one male person in the workplace</w:t>
      </w:r>
    </w:p>
    <w:p w:rsidR="00000000" w:rsidRPr="00682FAB" w:rsidP="00682FAB">
      <w:pPr>
        <w:pStyle w:val="ListBullet"/>
      </w:pPr>
      <w:r w:rsidRPr="00682FAB">
        <w:t>conduct two activities to support quality and promote innovations in</w:t>
      </w:r>
      <w:r w:rsidRPr="00682FAB">
        <w:t xml:space="preserve"> sexual and reproductive health for a multidisciplinary health care team based on knowledge acquired through own professional development and learning</w:t>
      </w:r>
    </w:p>
    <w:p w:rsidR="00000000" w:rsidRPr="00682FAB" w:rsidP="000C0206">
      <w:pPr>
        <w:pStyle w:val="BodyText"/>
      </w:pPr>
      <w:r w:rsidRPr="00682FAB">
        <w:t>The tasks must be undertaken in accordance with the Nursing and Midwifery Board of Australia (NMBA) profe</w:t>
      </w:r>
      <w:r w:rsidRPr="00682FAB">
        <w:t>ssional practice standards, codes and guidelines.</w:t>
      </w:r>
    </w:p>
    <w:p w:rsidR="00000000" w:rsidRPr="00682FAB" w:rsidP="00682FAB">
      <w:pPr>
        <w:pStyle w:val="Heading1"/>
      </w:pPr>
      <w:bookmarkStart w:id="12" w:name="O_1200572"/>
      <w:bookmarkEnd w:id="12"/>
      <w:r w:rsidRPr="00682FAB">
        <w:t>Knowledge Evidence</w:t>
      </w:r>
    </w:p>
    <w:p w:rsidR="00000000" w:rsidRPr="00682FAB" w:rsidP="000C0206">
      <w:pPr>
        <w:pStyle w:val="BodyText"/>
      </w:pPr>
      <w:r w:rsidRPr="00682FAB">
        <w:t>Demonstrate knowledge required to complete tasks outlined in elements and performance criteria of this unit:</w:t>
      </w:r>
    </w:p>
    <w:p w:rsidR="00000000" w:rsidRPr="00682FAB" w:rsidP="00682FAB">
      <w:pPr>
        <w:pStyle w:val="ListBullet"/>
      </w:pPr>
      <w:r w:rsidRPr="00682FAB">
        <w:t>historical development of sexual and reproductive health strategies to support women’s and men’s health and wellbeing</w:t>
      </w:r>
    </w:p>
    <w:p w:rsidR="00000000" w:rsidRPr="00682FAB" w:rsidP="00682FAB">
      <w:pPr>
        <w:pStyle w:val="ListBullet"/>
      </w:pPr>
      <w:r w:rsidRPr="00682FAB">
        <w:t>health prevention screening options for early identification of women’s and men’s health issues</w:t>
      </w:r>
    </w:p>
    <w:p w:rsidR="00000000" w:rsidRPr="00682FAB" w:rsidP="00682FAB">
      <w:pPr>
        <w:pStyle w:val="ListBullet"/>
      </w:pPr>
      <w:r w:rsidRPr="00682FAB">
        <w:t>conditions and factors affecting women’s h</w:t>
      </w:r>
      <w:r w:rsidRPr="00682FAB">
        <w:t>ealth and wellbeing, and their impact and treatment:</w:t>
      </w:r>
    </w:p>
    <w:p w:rsidR="00000000" w:rsidRPr="00682FAB" w:rsidP="00682FAB">
      <w:pPr>
        <w:pStyle w:val="ListBullet2"/>
      </w:pPr>
      <w:r w:rsidRPr="00682FAB">
        <w:t>breast screening</w:t>
      </w:r>
    </w:p>
    <w:p w:rsidR="00000000" w:rsidRPr="00682FAB" w:rsidP="00682FAB">
      <w:pPr>
        <w:pStyle w:val="ListBullet2"/>
      </w:pPr>
      <w:r w:rsidRPr="00682FAB">
        <w:t>cervical screening</w:t>
      </w:r>
    </w:p>
    <w:p w:rsidR="00000000" w:rsidRPr="00682FAB" w:rsidP="00682FAB">
      <w:pPr>
        <w:pStyle w:val="ListBullet2"/>
      </w:pPr>
      <w:r w:rsidRPr="00682FAB">
        <w:t>family violence.</w:t>
      </w:r>
    </w:p>
    <w:p w:rsidR="00000000" w:rsidRPr="00682FAB" w:rsidP="00682FAB">
      <w:pPr>
        <w:pStyle w:val="ListBullet2"/>
      </w:pPr>
      <w:r w:rsidRPr="00682FAB">
        <w:t>sexual assault</w:t>
      </w:r>
    </w:p>
    <w:p w:rsidR="00000000" w:rsidRPr="00682FAB" w:rsidP="00682FAB">
      <w:pPr>
        <w:pStyle w:val="ListBullet2"/>
      </w:pPr>
      <w:r w:rsidRPr="00682FAB">
        <w:t>menopause</w:t>
      </w:r>
    </w:p>
    <w:p w:rsidR="00000000" w:rsidRPr="00682FAB" w:rsidP="00682FAB">
      <w:pPr>
        <w:pStyle w:val="ListBullet2"/>
      </w:pPr>
      <w:r w:rsidRPr="00682FAB">
        <w:t>vaginal prolapse and continence issues</w:t>
      </w:r>
    </w:p>
    <w:p w:rsidR="00000000" w:rsidRPr="00682FAB" w:rsidP="00682FAB">
      <w:pPr>
        <w:pStyle w:val="ListBullet"/>
      </w:pPr>
      <w:r w:rsidRPr="00682FAB">
        <w:t>sexual physiology and human sexual response</w:t>
      </w:r>
    </w:p>
    <w:p w:rsidR="00000000" w:rsidRPr="00682FAB" w:rsidP="00682FAB">
      <w:pPr>
        <w:pStyle w:val="ListBullet"/>
      </w:pPr>
      <w:r w:rsidRPr="00682FAB">
        <w:t>philosophy underpinning sexual and reproductive health management</w:t>
      </w:r>
    </w:p>
    <w:p w:rsidR="00000000" w:rsidRPr="00682FAB" w:rsidP="00682FAB">
      <w:pPr>
        <w:pStyle w:val="ListBullet"/>
      </w:pPr>
      <w:r w:rsidRPr="00682FAB">
        <w:t>medical and surgical procedures associated with sexual and reproductive health</w:t>
      </w:r>
    </w:p>
    <w:p w:rsidR="00000000" w:rsidRPr="00682FAB" w:rsidP="00682FAB">
      <w:pPr>
        <w:pStyle w:val="ListBullet"/>
      </w:pPr>
      <w:r w:rsidRPr="00682FAB">
        <w:t xml:space="preserve">anatomy, physiology and pathophysiology of sexual and reproductive health and clinical manifestation of sexual </w:t>
      </w:r>
      <w:r w:rsidRPr="00682FAB">
        <w:t>and reproductive conditions sufficiently in-depth and specialised to make judgements and to make a professional contribution in the sexual and reproductive health care setting</w:t>
      </w:r>
    </w:p>
    <w:p w:rsidR="00000000" w:rsidRPr="00682FAB" w:rsidP="00682FAB">
      <w:pPr>
        <w:pStyle w:val="ListBullet"/>
      </w:pPr>
      <w:r w:rsidRPr="00682FAB">
        <w:t>sexual and reproductive health-related matters:</w:t>
      </w:r>
    </w:p>
    <w:p w:rsidR="00000000" w:rsidRPr="00682FAB" w:rsidP="00682FAB">
      <w:pPr>
        <w:pStyle w:val="ListBullet2"/>
      </w:pPr>
      <w:r w:rsidRPr="00682FAB">
        <w:t>contraception</w:t>
      </w:r>
    </w:p>
    <w:p w:rsidR="00000000" w:rsidRPr="00682FAB" w:rsidP="00682FAB">
      <w:pPr>
        <w:pStyle w:val="ListBullet2"/>
      </w:pPr>
      <w:r w:rsidRPr="00682FAB">
        <w:t>health problems a</w:t>
      </w:r>
      <w:r w:rsidRPr="00682FAB">
        <w:t>ffecting sexuality:</w:t>
      </w:r>
    </w:p>
    <w:p w:rsidR="00000000" w:rsidRPr="00682FAB" w:rsidP="00682FAB">
      <w:pPr>
        <w:pStyle w:val="ListBullet3"/>
      </w:pPr>
      <w:r w:rsidRPr="00682FAB">
        <w:t>spinal cord injuries</w:t>
      </w:r>
    </w:p>
    <w:p w:rsidR="00000000" w:rsidRPr="00682FAB" w:rsidP="00682FAB">
      <w:pPr>
        <w:pStyle w:val="ListBullet3"/>
      </w:pPr>
      <w:r w:rsidRPr="00682FAB">
        <w:t>diabetes mellitus</w:t>
      </w:r>
    </w:p>
    <w:p w:rsidR="00000000" w:rsidRPr="00682FAB" w:rsidP="00682FAB">
      <w:pPr>
        <w:pStyle w:val="ListBullet3"/>
      </w:pPr>
      <w:r w:rsidRPr="00682FAB">
        <w:t>hypertension</w:t>
      </w:r>
    </w:p>
    <w:p w:rsidR="00000000" w:rsidRPr="00682FAB" w:rsidP="00682FAB">
      <w:pPr>
        <w:pStyle w:val="ListBullet2"/>
      </w:pPr>
      <w:r w:rsidRPr="00682FAB">
        <w:t>infertility</w:t>
      </w:r>
    </w:p>
    <w:p w:rsidR="00000000" w:rsidRPr="00682FAB" w:rsidP="00682FAB">
      <w:pPr>
        <w:pStyle w:val="ListBullet2"/>
      </w:pPr>
      <w:r w:rsidRPr="00682FAB">
        <w:t>menopause</w:t>
      </w:r>
    </w:p>
    <w:p w:rsidR="00000000" w:rsidRPr="00682FAB" w:rsidP="00682FAB">
      <w:pPr>
        <w:pStyle w:val="ListBullet2"/>
      </w:pPr>
      <w:r w:rsidRPr="00682FAB">
        <w:t>pregnancy options</w:t>
      </w:r>
    </w:p>
    <w:p w:rsidR="00000000" w:rsidRPr="00682FAB" w:rsidP="00682FAB">
      <w:pPr>
        <w:pStyle w:val="ListBullet2"/>
      </w:pPr>
      <w:r w:rsidRPr="00682FAB">
        <w:t>puberty</w:t>
      </w:r>
    </w:p>
    <w:p w:rsidR="00000000" w:rsidRPr="00682FAB" w:rsidP="00682FAB">
      <w:pPr>
        <w:pStyle w:val="ListBullet2"/>
      </w:pPr>
      <w:r w:rsidRPr="00682FAB">
        <w:t>risk taking behaviours</w:t>
      </w:r>
    </w:p>
    <w:p w:rsidR="00000000" w:rsidRPr="00682FAB" w:rsidP="00682FAB">
      <w:pPr>
        <w:pStyle w:val="ListBullet2"/>
      </w:pPr>
      <w:r w:rsidRPr="00682FAB">
        <w:t>sexual abuse</w:t>
      </w:r>
    </w:p>
    <w:p w:rsidR="00000000" w:rsidRPr="00682FAB" w:rsidP="00682FAB">
      <w:pPr>
        <w:pStyle w:val="ListBullet2"/>
      </w:pPr>
      <w:r w:rsidRPr="00682FAB">
        <w:t>sexual dysfunction</w:t>
      </w:r>
    </w:p>
    <w:p w:rsidR="00000000" w:rsidRPr="00682FAB" w:rsidP="00682FAB">
      <w:pPr>
        <w:pStyle w:val="ListBullet2"/>
      </w:pPr>
      <w:r w:rsidRPr="00682FAB">
        <w:t>sexual orientation</w:t>
      </w:r>
    </w:p>
    <w:p w:rsidR="00000000" w:rsidRPr="00682FAB" w:rsidP="00682FAB">
      <w:pPr>
        <w:pStyle w:val="ListBullet"/>
      </w:pPr>
      <w:r w:rsidRPr="00682FAB">
        <w:t>healthy sexual behaviours and attitudes and practices:</w:t>
      </w:r>
    </w:p>
    <w:p w:rsidR="00000000" w:rsidRPr="00682FAB" w:rsidP="00682FAB">
      <w:pPr>
        <w:pStyle w:val="ListBullet2"/>
      </w:pPr>
      <w:r w:rsidRPr="00682FAB">
        <w:t>safer sex practices</w:t>
      </w:r>
    </w:p>
    <w:p w:rsidR="00000000" w:rsidRPr="00682FAB" w:rsidP="00682FAB">
      <w:pPr>
        <w:pStyle w:val="ListBullet2"/>
      </w:pPr>
      <w:r w:rsidRPr="00682FAB">
        <w:t>barriers to use of safer sex practices</w:t>
      </w:r>
    </w:p>
    <w:p w:rsidR="00000000" w:rsidRPr="00682FAB" w:rsidP="00682FAB">
      <w:pPr>
        <w:pStyle w:val="ListBullet"/>
      </w:pPr>
      <w:r w:rsidRPr="00682FAB">
        <w:t>factors that interfere with sexual health and emotional wellbeing including influence of alcohol and other drug use on sexual behaviours</w:t>
      </w:r>
    </w:p>
    <w:p w:rsidR="00000000" w:rsidRPr="00682FAB" w:rsidP="00682FAB">
      <w:pPr>
        <w:pStyle w:val="ListBullet"/>
      </w:pPr>
      <w:r w:rsidRPr="00682FAB">
        <w:t>sexually transmissible infections (STIs):</w:t>
      </w:r>
    </w:p>
    <w:p w:rsidR="00000000" w:rsidRPr="00682FAB" w:rsidP="00682FAB">
      <w:pPr>
        <w:pStyle w:val="ListBullet2"/>
      </w:pPr>
      <w:r w:rsidRPr="00682FAB">
        <w:t>description, def</w:t>
      </w:r>
      <w:r w:rsidRPr="00682FAB">
        <w:t>inition, statistics, signs and symptoms, and universal precautions</w:t>
      </w:r>
    </w:p>
    <w:p w:rsidR="00000000" w:rsidRPr="00682FAB" w:rsidP="00682FAB">
      <w:pPr>
        <w:pStyle w:val="ListBullet2"/>
      </w:pPr>
      <w:r w:rsidRPr="00682FAB">
        <w:t>common STIs and blood-borne infections (BBIs)</w:t>
      </w:r>
    </w:p>
    <w:p w:rsidR="00000000" w:rsidRPr="00682FAB" w:rsidP="00682FAB">
      <w:pPr>
        <w:pStyle w:val="ListBullet2"/>
      </w:pPr>
      <w:r w:rsidRPr="00682FAB">
        <w:t>notifiable STIs and BBIs</w:t>
      </w:r>
    </w:p>
    <w:p w:rsidR="00000000" w:rsidRPr="00682FAB" w:rsidP="00682FAB">
      <w:pPr>
        <w:pStyle w:val="ListBullet2"/>
      </w:pPr>
      <w:r w:rsidRPr="00682FAB">
        <w:t>transmission, testing and complications related to STIs</w:t>
      </w:r>
    </w:p>
    <w:p w:rsidR="00000000" w:rsidRPr="00682FAB" w:rsidP="00682FAB">
      <w:pPr>
        <w:pStyle w:val="ListBullet2"/>
      </w:pPr>
      <w:r w:rsidRPr="00682FAB">
        <w:t>contact tracing and partner notification</w:t>
      </w:r>
    </w:p>
    <w:p w:rsidR="00000000" w:rsidRPr="00682FAB" w:rsidP="00682FAB">
      <w:pPr>
        <w:pStyle w:val="ListBullet2"/>
      </w:pPr>
      <w:r w:rsidRPr="00682FAB">
        <w:t>ways to prevent, mana</w:t>
      </w:r>
      <w:r w:rsidRPr="00682FAB">
        <w:t>ge and treat STIs</w:t>
      </w:r>
    </w:p>
    <w:p w:rsidR="00000000" w:rsidRPr="00682FAB" w:rsidP="00682FAB">
      <w:pPr>
        <w:pStyle w:val="ListBullet"/>
      </w:pPr>
      <w:r w:rsidRPr="00682FAB">
        <w:t>risk factors for contracting STIs and BBIs:</w:t>
      </w:r>
    </w:p>
    <w:p w:rsidR="00000000" w:rsidRPr="00682FAB" w:rsidP="00682FAB">
      <w:pPr>
        <w:pStyle w:val="ListBullet2"/>
      </w:pPr>
      <w:r w:rsidRPr="00682FAB">
        <w:t>relationship between STIs and increased risk of contracting BBIs</w:t>
      </w:r>
    </w:p>
    <w:p w:rsidR="00000000" w:rsidRPr="00682FAB" w:rsidP="00682FAB">
      <w:pPr>
        <w:pStyle w:val="ListBullet2"/>
      </w:pPr>
      <w:r w:rsidRPr="00682FAB">
        <w:t>unprotected anal, vaginal and oral sex</w:t>
      </w:r>
    </w:p>
    <w:p w:rsidR="00000000" w:rsidRPr="00682FAB" w:rsidP="00682FAB">
      <w:pPr>
        <w:pStyle w:val="ListBullet2"/>
      </w:pPr>
      <w:r w:rsidRPr="00682FAB">
        <w:t>receptive and insertive partners</w:t>
      </w:r>
    </w:p>
    <w:p w:rsidR="00000000" w:rsidRPr="00682FAB" w:rsidP="00682FAB">
      <w:pPr>
        <w:pStyle w:val="ListBullet2"/>
      </w:pPr>
      <w:r w:rsidRPr="00682FAB">
        <w:t>mother to baby</w:t>
      </w:r>
    </w:p>
    <w:p w:rsidR="00000000" w:rsidRPr="00682FAB" w:rsidP="00682FAB">
      <w:pPr>
        <w:pStyle w:val="ListBullet2"/>
      </w:pPr>
      <w:r w:rsidRPr="00682FAB">
        <w:t>blood to blood</w:t>
      </w:r>
    </w:p>
    <w:p w:rsidR="00000000" w:rsidRPr="00682FAB" w:rsidP="00682FAB">
      <w:pPr>
        <w:pStyle w:val="ListBullet2"/>
      </w:pPr>
      <w:r w:rsidRPr="00682FAB">
        <w:t>unsafe drug injection</w:t>
      </w:r>
    </w:p>
    <w:p w:rsidR="00000000" w:rsidRPr="00682FAB" w:rsidP="00682FAB">
      <w:pPr>
        <w:pStyle w:val="ListBullet"/>
      </w:pPr>
      <w:r w:rsidRPr="00682FAB">
        <w:t>age and gender issues related to sexual health for the older adult, young adult and adolescent</w:t>
      </w:r>
    </w:p>
    <w:p w:rsidR="00000000" w:rsidRPr="00682FAB" w:rsidP="00682FAB">
      <w:pPr>
        <w:pStyle w:val="ListBullet"/>
      </w:pPr>
      <w:r w:rsidRPr="00682FAB">
        <w:t>community resources and services for sexual and reproductive health promotion and education</w:t>
      </w:r>
    </w:p>
    <w:p w:rsidR="00000000" w:rsidRPr="00682FAB" w:rsidP="00682FAB">
      <w:pPr>
        <w:pStyle w:val="ListBullet"/>
      </w:pPr>
      <w:r w:rsidRPr="00682FAB">
        <w:t>cultural diversity and inclusion.</w:t>
      </w:r>
    </w:p>
    <w:p w:rsidR="00000000" w:rsidRPr="00682FAB" w:rsidP="00682FAB">
      <w:pPr>
        <w:pStyle w:val="AllowPageBreak"/>
      </w:pPr>
    </w:p>
    <w:p w:rsidR="00000000" w:rsidRPr="00682FAB" w:rsidP="00682FAB">
      <w:pPr>
        <w:pStyle w:val="Heading1"/>
      </w:pPr>
      <w:bookmarkStart w:id="13" w:name="O_1200571"/>
      <w:bookmarkEnd w:id="13"/>
      <w:r w:rsidRPr="00682FAB">
        <w:t>Assessment Condi</w:t>
      </w:r>
      <w:r w:rsidRPr="00682FAB">
        <w:t>tions</w:t>
      </w:r>
    </w:p>
    <w:p w:rsidR="00000000" w:rsidRPr="00682FAB" w:rsidP="000C0206">
      <w:pPr>
        <w:pStyle w:val="BodyText"/>
      </w:pPr>
      <w:r w:rsidRPr="00682FAB">
        <w:t>To be eligible to apply for registration as an enrolled nurse and to practice in Australia, each applicant must complete a Diploma of Nursing program accredited by the Australian Nursing and Midwifery Accreditation Council (ANMAC) and approved as ‘an</w:t>
      </w:r>
      <w:r w:rsidRPr="00682FAB">
        <w:t xml:space="preserve"> approved program of study’ by the Nursing and Midwifery Board of Australia (NMBA) in accordance with the Enrolled Nurse Accreditation Standards. </w:t>
      </w:r>
    </w:p>
    <w:p w:rsidR="00000000" w:rsidRPr="00682FAB" w:rsidP="000C0206">
      <w:pPr>
        <w:pStyle w:val="BodyText"/>
      </w:pPr>
      <w:r w:rsidRPr="00682FAB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FA2F4A">
        <w:rPr>
          <w:rStyle w:val="Hyperlink"/>
        </w:rPr>
        <w:t>https://www.ahpra.gov.au</w:t>
      </w:r>
      <w:r>
        <w:fldChar w:fldCharType="end"/>
      </w:r>
      <w:r w:rsidRPr="00682FAB">
        <w:t xml:space="preserve">.  </w:t>
      </w:r>
    </w:p>
    <w:p w:rsidR="00000000" w:rsidRPr="00682FAB" w:rsidP="000C0206">
      <w:pPr>
        <w:pStyle w:val="BodyText"/>
      </w:pPr>
      <w:r w:rsidRPr="00682FAB">
        <w:t>Skills must be demonstrated in the workplace or in a simula</w:t>
      </w:r>
      <w:r w:rsidRPr="00682FAB">
        <w:t>ted environment as specified in the performance evidence that model industry operating conditions including access to real people for simulations and scenarios in enrolled nursing work.</w:t>
      </w:r>
    </w:p>
    <w:p w:rsidR="00000000" w:rsidRPr="00682FAB" w:rsidP="000C0206">
      <w:pPr>
        <w:pStyle w:val="BodyText"/>
      </w:pPr>
      <w:r w:rsidRPr="00682FAB">
        <w:t>Assessors must satisfy the Standards for Registered Training Organisations’ requirements for assessors.</w:t>
      </w:r>
    </w:p>
    <w:p w:rsidR="00000000" w:rsidRPr="00682FAB" w:rsidP="000C0206">
      <w:pPr>
        <w:pStyle w:val="BodyText"/>
      </w:pPr>
      <w:r w:rsidRPr="00682FAB">
        <w:t>Assessors must also hold current registration as a registered nurse with the Nursing and Midwifery Board of Australia (NMBA).</w:t>
      </w:r>
    </w:p>
    <w:p w:rsidR="00000000" w:rsidRPr="00682FAB" w:rsidP="00682FAB">
      <w:pPr>
        <w:pStyle w:val="Heading1"/>
      </w:pPr>
      <w:bookmarkStart w:id="14" w:name="O_1200585"/>
      <w:bookmarkEnd w:id="14"/>
      <w:r w:rsidRPr="00682FAB">
        <w:t>Links</w:t>
      </w:r>
    </w:p>
    <w:p w:rsidR="00000000" w:rsidRPr="00682FAB" w:rsidP="000C0206">
      <w:pPr>
        <w:pStyle w:val="BodyText"/>
      </w:pPr>
      <w:r w:rsidRPr="00682FAB">
        <w:t>C</w:t>
      </w:r>
      <w:r w:rsidRPr="00682FA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2F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2FAB" w:rsidP="00682FAB"/>
    <w:sectPr w:rsidSect="00682F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AB" w:rsidRPr="000C0206" w:rsidP="000C0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06" w:rsidP="00682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C0206" w:rsidP="00682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C0206" w:rsidP="00682F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AB" w:rsidP="00682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0206">
      <w:t>Approved</w:t>
    </w:r>
    <w:r w:rsidR="000C02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020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0206">
      <w:rPr>
        <w:noProof/>
      </w:rPr>
      <w:t>6</w:t>
    </w:r>
    <w:r>
      <w:rPr>
        <w:noProof/>
      </w:rPr>
      <w:fldChar w:fldCharType="end"/>
    </w:r>
  </w:p>
  <w:p w:rsidR="00682FAB" w:rsidP="00682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02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0206">
      <w:t>HumanAbility</w:t>
    </w:r>
    <w:r w:rsidR="000C0206">
      <w:fldChar w:fldCharType="end"/>
    </w:r>
  </w:p>
  <w:p w:rsidR="00682FAB" w:rsidP="00682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FAB" w:rsidRPr="000C0206" w:rsidP="000C0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06" w:rsidRPr="002D2AF8" w:rsidP="00682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HLTENN051 Apply nursing practice in sexual and reproductive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0206" w:rsidP="00682F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AB" w:rsidRPr="002D2AF8" w:rsidP="00682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0206">
      <w:t>HLTENN051 Apply nursing practice in sexual and reproductive health care</w:t>
    </w:r>
    <w:r w:rsidR="000C02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0206">
      <w:rPr>
        <w:noProof/>
      </w:rPr>
      <w:t>2 March 2025</w:t>
    </w:r>
    <w:r>
      <w:fldChar w:fldCharType="end"/>
    </w:r>
  </w:p>
  <w:p w:rsidR="00682FAB" w:rsidP="00682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34F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80B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46E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FAB"/>
  </w:style>
  <w:style w:type="character" w:customStyle="1" w:styleId="Heading1Char">
    <w:name w:val="Heading 1 Char"/>
    <w:basedOn w:val="DefaultParagraphFont"/>
    <w:link w:val="Heading1"/>
    <w:rsid w:val="00682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F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2F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F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FAB"/>
    <w:rPr>
      <w:b/>
      <w:spacing w:val="0"/>
    </w:rPr>
  </w:style>
  <w:style w:type="paragraph" w:styleId="ListBullet2">
    <w:name w:val="List Bullet 2"/>
    <w:basedOn w:val="List2"/>
    <w:rsid w:val="00682FA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2FAB"/>
    <w:rPr>
      <w:i/>
    </w:rPr>
  </w:style>
  <w:style w:type="paragraph" w:customStyle="1" w:styleId="SuperHeading">
    <w:name w:val="SuperHeading"/>
    <w:basedOn w:val="Normal"/>
    <w:rsid w:val="00682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2F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2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F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2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F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2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FAB"/>
  </w:style>
  <w:style w:type="paragraph" w:styleId="TableofFigures">
    <w:name w:val="table of figures"/>
    <w:basedOn w:val="Normal"/>
    <w:next w:val="Normal"/>
    <w:semiHidden/>
    <w:rsid w:val="00682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F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2FAB"/>
    <w:rPr>
      <w:rFonts w:ascii="Wingdings" w:hAnsi="Wingdings"/>
    </w:rPr>
  </w:style>
  <w:style w:type="paragraph" w:customStyle="1" w:styleId="TableHeading">
    <w:name w:val="Table Heading"/>
    <w:basedOn w:val="HeadingBase"/>
    <w:rsid w:val="00682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FAB"/>
    <w:rPr>
      <w:color w:val="0033CC"/>
      <w:u w:val="none"/>
    </w:rPr>
  </w:style>
  <w:style w:type="paragraph" w:customStyle="1" w:styleId="BodyTextRight">
    <w:name w:val="Body Text Right"/>
    <w:basedOn w:val="BodyText"/>
    <w:rsid w:val="00682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F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FAB"/>
    <w:rPr>
      <w:sz w:val="32"/>
    </w:rPr>
  </w:style>
  <w:style w:type="paragraph" w:customStyle="1" w:styleId="HeadingProcedure">
    <w:name w:val="Heading Procedure"/>
    <w:basedOn w:val="HeadingBase"/>
    <w:next w:val="Normal"/>
    <w:rsid w:val="00682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FAB"/>
    <w:pPr>
      <w:spacing w:before="60" w:after="60"/>
    </w:pPr>
  </w:style>
  <w:style w:type="paragraph" w:styleId="ListContinue">
    <w:name w:val="List Continue"/>
    <w:basedOn w:val="List"/>
    <w:rsid w:val="00682FAB"/>
    <w:pPr>
      <w:ind w:firstLine="0"/>
    </w:pPr>
  </w:style>
  <w:style w:type="paragraph" w:customStyle="1" w:styleId="ListNote">
    <w:name w:val="List Note"/>
    <w:basedOn w:val="List"/>
    <w:rsid w:val="00682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FAB"/>
    <w:rPr>
      <w:rFonts w:ascii="Courier New" w:hAnsi="Courier New"/>
    </w:rPr>
  </w:style>
  <w:style w:type="paragraph" w:customStyle="1" w:styleId="NoteBullet">
    <w:name w:val="Note Bullet"/>
    <w:basedOn w:val="Note"/>
    <w:rsid w:val="00682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F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2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FAB"/>
    <w:rPr>
      <w:b/>
      <w:smallCaps/>
    </w:rPr>
  </w:style>
  <w:style w:type="paragraph" w:customStyle="1" w:styleId="TableListNumber">
    <w:name w:val="Table List Number"/>
    <w:basedOn w:val="ListNumber"/>
    <w:rsid w:val="00682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FAB"/>
    <w:pPr>
      <w:numPr>
        <w:numId w:val="10"/>
      </w:numPr>
    </w:pPr>
  </w:style>
  <w:style w:type="paragraph" w:customStyle="1" w:styleId="ListAlpha2">
    <w:name w:val="List Alpha 2"/>
    <w:basedOn w:val="List2"/>
    <w:rsid w:val="00682FAB"/>
    <w:pPr>
      <w:numPr>
        <w:numId w:val="9"/>
      </w:numPr>
    </w:pPr>
  </w:style>
  <w:style w:type="paragraph" w:styleId="List2">
    <w:name w:val="List 2"/>
    <w:basedOn w:val="BodyText"/>
    <w:rsid w:val="00682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F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2F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2FAB"/>
    <w:pPr>
      <w:numPr>
        <w:numId w:val="5"/>
      </w:numPr>
    </w:pPr>
  </w:style>
  <w:style w:type="paragraph" w:styleId="ListContinue2">
    <w:name w:val="List Continue 2"/>
    <w:basedOn w:val="List2"/>
    <w:rsid w:val="00682FAB"/>
    <w:pPr>
      <w:ind w:firstLine="0"/>
    </w:pPr>
  </w:style>
  <w:style w:type="paragraph" w:styleId="ListContinue3">
    <w:name w:val="List Continue 3"/>
    <w:basedOn w:val="List3"/>
    <w:rsid w:val="00682FAB"/>
    <w:pPr>
      <w:ind w:left="1021" w:firstLine="0"/>
    </w:pPr>
  </w:style>
  <w:style w:type="paragraph" w:styleId="ListContinue4">
    <w:name w:val="List Continue 4"/>
    <w:basedOn w:val="List4"/>
    <w:rsid w:val="00682FAB"/>
    <w:pPr>
      <w:ind w:firstLine="0"/>
    </w:pPr>
  </w:style>
  <w:style w:type="paragraph" w:styleId="ListContinue5">
    <w:name w:val="List Continue 5"/>
    <w:basedOn w:val="List5"/>
    <w:rsid w:val="00682FAB"/>
    <w:pPr>
      <w:ind w:firstLine="0"/>
    </w:pPr>
  </w:style>
  <w:style w:type="paragraph" w:styleId="ListNumber3">
    <w:name w:val="List Number 3"/>
    <w:basedOn w:val="List3"/>
    <w:rsid w:val="00682FAB"/>
    <w:pPr>
      <w:numPr>
        <w:numId w:val="6"/>
      </w:numPr>
    </w:pPr>
  </w:style>
  <w:style w:type="paragraph" w:styleId="ListNumber4">
    <w:name w:val="List Number 4"/>
    <w:basedOn w:val="List4"/>
    <w:rsid w:val="00682FAB"/>
    <w:pPr>
      <w:numPr>
        <w:numId w:val="7"/>
      </w:numPr>
    </w:pPr>
  </w:style>
  <w:style w:type="paragraph" w:styleId="ListNumber5">
    <w:name w:val="List Number 5"/>
    <w:basedOn w:val="List5"/>
    <w:rsid w:val="00682FAB"/>
    <w:pPr>
      <w:numPr>
        <w:numId w:val="8"/>
      </w:numPr>
    </w:pPr>
  </w:style>
  <w:style w:type="paragraph" w:styleId="BlockText">
    <w:name w:val="Block Text"/>
    <w:basedOn w:val="Normal"/>
    <w:rsid w:val="00682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FAB"/>
    <w:rPr>
      <w:sz w:val="16"/>
      <w:vertAlign w:val="superscript"/>
    </w:rPr>
  </w:style>
  <w:style w:type="character" w:customStyle="1" w:styleId="Symbols">
    <w:name w:val="Symbols"/>
    <w:basedOn w:val="DefaultParagraphFont"/>
    <w:rsid w:val="00682FAB"/>
    <w:rPr>
      <w:rFonts w:ascii="Symbol" w:hAnsi="Symbol"/>
    </w:rPr>
  </w:style>
  <w:style w:type="character" w:customStyle="1" w:styleId="MenuOptions">
    <w:name w:val="Menu Options"/>
    <w:basedOn w:val="DefaultParagraphFont"/>
    <w:rsid w:val="00682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FAB"/>
    <w:rPr>
      <w:b/>
    </w:rPr>
  </w:style>
  <w:style w:type="character" w:customStyle="1" w:styleId="Underlined">
    <w:name w:val="Underlined"/>
    <w:basedOn w:val="DefaultParagraphFont"/>
    <w:rsid w:val="00682FAB"/>
    <w:rPr>
      <w:u w:val="single"/>
    </w:rPr>
  </w:style>
  <w:style w:type="paragraph" w:customStyle="1" w:styleId="TableBodyTextRight">
    <w:name w:val="Table Body Text Right"/>
    <w:basedOn w:val="TableBodyText"/>
    <w:rsid w:val="00682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FAB"/>
    <w:rPr>
      <w:sz w:val="18"/>
    </w:rPr>
  </w:style>
  <w:style w:type="paragraph" w:customStyle="1" w:styleId="BodySmallRight">
    <w:name w:val="Body Small Right"/>
    <w:basedOn w:val="BodyTextRight"/>
    <w:rsid w:val="00682FAB"/>
    <w:rPr>
      <w:sz w:val="18"/>
      <w:szCs w:val="18"/>
    </w:rPr>
  </w:style>
  <w:style w:type="paragraph" w:customStyle="1" w:styleId="MarginEdition">
    <w:name w:val="Margin Edition"/>
    <w:basedOn w:val="MarginNote"/>
    <w:rsid w:val="00682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FAB"/>
    <w:rPr>
      <w:sz w:val="2"/>
      <w:szCs w:val="2"/>
    </w:rPr>
  </w:style>
  <w:style w:type="character" w:customStyle="1" w:styleId="Small">
    <w:name w:val="Small"/>
    <w:basedOn w:val="DefaultParagraphFont"/>
    <w:rsid w:val="00682FAB"/>
    <w:rPr>
      <w:sz w:val="16"/>
    </w:rPr>
  </w:style>
  <w:style w:type="paragraph" w:customStyle="1" w:styleId="WideTable">
    <w:name w:val="Wide Table"/>
    <w:basedOn w:val="Normal"/>
    <w:rsid w:val="00682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FAB"/>
  </w:style>
  <w:style w:type="paragraph" w:styleId="Quote">
    <w:name w:val="Quote"/>
    <w:basedOn w:val="Heading1"/>
    <w:link w:val="QuoteChar"/>
    <w:qFormat/>
    <w:rsid w:val="00682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FAB"/>
    <w:pPr>
      <w:pageBreakBefore/>
    </w:pPr>
  </w:style>
  <w:style w:type="paragraph" w:customStyle="1" w:styleId="Border">
    <w:name w:val="Border"/>
    <w:basedOn w:val="Normal"/>
    <w:qFormat/>
    <w:rsid w:val="00682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FAB"/>
    <w:rPr>
      <w:u w:val="single"/>
    </w:rPr>
  </w:style>
  <w:style w:type="character" w:customStyle="1" w:styleId="BoldandItalics">
    <w:name w:val="Bold and Italics"/>
    <w:qFormat/>
    <w:rsid w:val="00682FAB"/>
    <w:rPr>
      <w:b/>
      <w:i/>
      <w:u w:val="none"/>
    </w:rPr>
  </w:style>
  <w:style w:type="paragraph" w:styleId="BalloonText">
    <w:name w:val="Balloon Text"/>
    <w:basedOn w:val="Normal"/>
    <w:link w:val="BalloonTextChar"/>
    <w:rsid w:val="00682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FAB"/>
    <w:pPr>
      <w:spacing w:before="0" w:after="0"/>
    </w:pPr>
  </w:style>
  <w:style w:type="paragraph" w:customStyle="1" w:styleId="BodyTextBold">
    <w:name w:val="Body Text Bold"/>
    <w:basedOn w:val="BodyText"/>
    <w:qFormat/>
    <w:rsid w:val="00682FAB"/>
    <w:rPr>
      <w:b/>
    </w:rPr>
  </w:style>
  <w:style w:type="character" w:styleId="Hyperlink">
    <w:name w:val="Hyperlink"/>
    <w:basedOn w:val="DefaultParagraphFont"/>
    <w:uiPriority w:val="99"/>
    <w:unhideWhenUsed/>
    <w:rsid w:val="000C0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1407</Words>
  <Characters>9050</Characters>
  <Application>Microsoft Office Word</Application>
  <DocSecurity>0</DocSecurity>
  <Lines>258</Lines>
  <Paragraphs>158</Paragraphs>
  <ScaleCrop>false</ScaleCrop>
  <Company>Author-it Software Corporation Ltd.</Company>
  <LinksUpToDate>false</LinksUpToDate>
  <CharactersWithSpaces>10299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HLTENN051 Apply nursing practice in sexual and reproductive health care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