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0D8" w:rsidP="00607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HLTENN048 Apply nursing practice in the emergency care setting</w:t>
      </w:r>
      <w:r>
        <w:fldChar w:fldCharType="end"/>
      </w:r>
    </w:p>
    <w:p w:rsidR="006070D8" w:rsidP="006070D8">
      <w:pPr>
        <w:pStyle w:val="Version"/>
        <w:sectPr w:rsidSect="00AD39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39A4" w:rsidP="00AD39A4">
      <w:pPr>
        <w:pStyle w:val="SuperHeading"/>
      </w:pPr>
      <w:r w:rsidRPr="00AD39A4">
        <w:t>Assessment Requirements for HLTENN048 Apply nursing practice in the emergency care setting</w:t>
      </w:r>
    </w:p>
    <w:p w:rsidR="00000000" w:rsidRPr="00AD39A4" w:rsidP="00AD39A4">
      <w:pPr>
        <w:pStyle w:val="Heading1"/>
      </w:pPr>
      <w:bookmarkStart w:id="1" w:name="O_1200523"/>
      <w:bookmarkEnd w:id="1"/>
      <w:r w:rsidRPr="00AD39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D3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D39A4" w:rsidP="00AD39A4">
            <w:pPr>
              <w:pStyle w:val="BodyText"/>
            </w:pPr>
            <w:r w:rsidRPr="00AD39A4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D39A4">
            <w:pPr>
              <w:pStyle w:val="BodyText"/>
              <w:rPr>
                <w:lang w:val="en-NZ"/>
              </w:rPr>
            </w:pPr>
            <w:r w:rsidRPr="00AD39A4">
              <w:rPr>
                <w:rStyle w:val="SpecialBold"/>
              </w:rPr>
              <w:t>Comments</w:t>
            </w:r>
          </w:p>
        </w:tc>
      </w:tr>
      <w:tr w:rsidTr="00AD3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9A4">
            <w:pPr>
              <w:pStyle w:val="BodyText"/>
              <w:rPr>
                <w:lang w:val="en-NZ"/>
              </w:rPr>
            </w:pPr>
            <w:r w:rsidRPr="00AD39A4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9A4" w:rsidP="00AD39A4">
            <w:pPr>
              <w:pStyle w:val="BodyText"/>
            </w:pPr>
            <w:r w:rsidRPr="00AD39A4">
              <w:t>Release 2 HLTENN048 Apply nursing practice in the emergency care setting supersedes and is equivalent to Release 1 HLTENN048 Apply nursing practice in the emergency care setting.</w:t>
            </w:r>
          </w:p>
          <w:p w:rsidR="00000000" w:rsidRPr="00AD39A4" w:rsidP="00AD39A4">
            <w:pPr>
              <w:pStyle w:val="BodyText"/>
            </w:pPr>
            <w:r w:rsidRPr="00AD39A4">
              <w:t>Updated:</w:t>
            </w:r>
          </w:p>
          <w:p w:rsidR="00000000" w:rsidP="00AD39A4">
            <w:pPr>
              <w:pStyle w:val="BodyText"/>
              <w:rPr>
                <w:lang w:val="en-NZ"/>
              </w:rPr>
            </w:pPr>
            <w:r w:rsidRPr="00AD39A4">
              <w:t>Mapping details and minor corrections.</w:t>
            </w:r>
          </w:p>
        </w:tc>
      </w:tr>
      <w:tr w:rsidTr="00AD39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9A4">
            <w:pPr>
              <w:pStyle w:val="BodyText"/>
              <w:rPr>
                <w:lang w:val="en-NZ"/>
              </w:rPr>
            </w:pPr>
            <w:r w:rsidRPr="00AD39A4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9A4" w:rsidP="00AD39A4">
            <w:pPr>
              <w:pStyle w:val="BodyText"/>
            </w:pPr>
            <w:r w:rsidRPr="00AD39A4">
              <w:t>HLTENN048 Apply nu</w:t>
            </w:r>
            <w:r w:rsidRPr="00AD39A4">
              <w:t>rsing practice in the emergency care setting supersedes and is equivalent to HLTENN016 Apply nursing practice in the emergency care setting.</w:t>
            </w:r>
          </w:p>
        </w:tc>
      </w:tr>
    </w:tbl>
    <w:p w:rsidR="00000000" w:rsidRPr="00AD39A4" w:rsidP="00AD39A4">
      <w:pPr>
        <w:pStyle w:val="BodyText"/>
      </w:pPr>
    </w:p>
    <w:p w:rsidR="00000000" w:rsidRPr="00AD39A4" w:rsidP="00AD39A4">
      <w:pPr>
        <w:pStyle w:val="AllowPageBreak"/>
      </w:pPr>
    </w:p>
    <w:p w:rsidR="00000000" w:rsidRPr="00AD39A4" w:rsidP="00AD39A4">
      <w:pPr>
        <w:pStyle w:val="Heading1"/>
      </w:pPr>
      <w:bookmarkStart w:id="2" w:name="O_1200522"/>
      <w:bookmarkEnd w:id="2"/>
      <w:r w:rsidRPr="00AD39A4">
        <w:t>Performance Evidence</w:t>
      </w:r>
    </w:p>
    <w:p w:rsidR="00000000" w:rsidRPr="00AD39A4" w:rsidP="006070D8">
      <w:pPr>
        <w:pStyle w:val="BodyText"/>
      </w:pPr>
      <w:r w:rsidRPr="00AD39A4">
        <w:t>Evidence of the ability to complete tasks outlined in elements and performance criteria of this unit in the context of the job role, and:</w:t>
      </w:r>
    </w:p>
    <w:p w:rsidR="00000000" w:rsidRPr="00AD39A4" w:rsidP="00AD39A4">
      <w:pPr>
        <w:pStyle w:val="ListBullet"/>
      </w:pPr>
      <w:r w:rsidRPr="00AD39A4">
        <w:t>work as a member of the emergency health care team in the workplace providing emergency nursing interventions for:</w:t>
      </w:r>
    </w:p>
    <w:p w:rsidR="00000000" w:rsidRPr="00AD39A4" w:rsidP="00AD39A4">
      <w:pPr>
        <w:pStyle w:val="ListBullet2"/>
      </w:pPr>
      <w:r w:rsidRPr="00AD39A4">
        <w:t>b</w:t>
      </w:r>
      <w:r w:rsidRPr="00AD39A4">
        <w:t>leeding from multiple injury sites</w:t>
      </w:r>
    </w:p>
    <w:p w:rsidR="00000000" w:rsidRPr="00AD39A4" w:rsidP="00AD39A4">
      <w:pPr>
        <w:pStyle w:val="ListBullet2"/>
      </w:pPr>
      <w:r w:rsidRPr="00AD39A4">
        <w:t>respiratory distress</w:t>
      </w:r>
    </w:p>
    <w:p w:rsidR="00000000" w:rsidRPr="00AD39A4" w:rsidP="00AD39A4">
      <w:pPr>
        <w:pStyle w:val="ListBullet2"/>
      </w:pPr>
      <w:r w:rsidRPr="00AD39A4">
        <w:t>unstable musculoskeletal injury</w:t>
      </w:r>
    </w:p>
    <w:p w:rsidR="00000000" w:rsidRPr="00AD39A4" w:rsidP="00AD39A4">
      <w:pPr>
        <w:pStyle w:val="ListBullet2"/>
      </w:pPr>
      <w:r w:rsidRPr="00AD39A4">
        <w:t>head, neck or spinal injuries</w:t>
      </w:r>
    </w:p>
    <w:p w:rsidR="00000000" w:rsidRPr="00AD39A4" w:rsidP="00AD39A4">
      <w:pPr>
        <w:pStyle w:val="ListBullet2"/>
      </w:pPr>
      <w:r w:rsidRPr="00AD39A4">
        <w:t>person with diabetes who has hypoglycaemia or hyperglycaemia</w:t>
      </w:r>
    </w:p>
    <w:p w:rsidR="00000000" w:rsidRPr="00AD39A4" w:rsidP="00AD39A4">
      <w:pPr>
        <w:pStyle w:val="ListBullet2"/>
      </w:pPr>
      <w:r w:rsidRPr="00AD39A4">
        <w:t>uncontrolled vomiting, diarrhoea and dehydration</w:t>
      </w:r>
    </w:p>
    <w:p w:rsidR="00000000" w:rsidRPr="00AD39A4" w:rsidP="00AD39A4">
      <w:pPr>
        <w:pStyle w:val="ListBullet2"/>
      </w:pPr>
      <w:r w:rsidRPr="00AD39A4">
        <w:t>confusion and aggressive beh</w:t>
      </w:r>
      <w:r w:rsidRPr="00AD39A4">
        <w:t>aviour</w:t>
      </w:r>
    </w:p>
    <w:p w:rsidR="00000000" w:rsidRPr="00AD39A4" w:rsidP="00AD39A4">
      <w:pPr>
        <w:pStyle w:val="ListBullet"/>
      </w:pPr>
      <w:r w:rsidRPr="00AD39A4">
        <w:t>provide advanced resuscitation on a simulation manikin and administer emergency medications according to organisational policies and procedures in a simulated environment</w:t>
      </w:r>
    </w:p>
    <w:p w:rsidR="00000000" w:rsidRPr="00AD39A4" w:rsidP="00AD39A4">
      <w:pPr>
        <w:pStyle w:val="ListBullet"/>
      </w:pPr>
      <w:r w:rsidRPr="00AD39A4">
        <w:t>conduct two activities to support quality and promote safe innovations in eme</w:t>
      </w:r>
      <w:r w:rsidRPr="00AD39A4">
        <w:t>rgency nursing to an emergency team based on knowledge acquired through own professional development and learning</w:t>
      </w:r>
    </w:p>
    <w:p w:rsidR="00000000" w:rsidRPr="00AD39A4" w:rsidP="006070D8">
      <w:pPr>
        <w:pStyle w:val="BodyText"/>
      </w:pPr>
      <w:r w:rsidRPr="00AD39A4">
        <w:t>The tasks must be undertaken in accordance with the Nursing and Midwifery Board of Australia (NMBA) professional practice standards, codes and</w:t>
      </w:r>
      <w:r w:rsidRPr="00AD39A4">
        <w:t xml:space="preserve"> guidelines.</w:t>
      </w:r>
    </w:p>
    <w:p w:rsidR="00000000" w:rsidRPr="00AD39A4" w:rsidP="00AD39A4">
      <w:pPr>
        <w:pStyle w:val="Heading1"/>
      </w:pPr>
      <w:bookmarkStart w:id="3" w:name="O_1200521"/>
      <w:bookmarkEnd w:id="3"/>
      <w:r w:rsidRPr="00AD39A4">
        <w:t>Knowledge Evidence</w:t>
      </w:r>
    </w:p>
    <w:p w:rsidR="00000000" w:rsidRPr="00AD39A4" w:rsidP="006070D8">
      <w:pPr>
        <w:pStyle w:val="BodyText"/>
      </w:pPr>
      <w:r w:rsidRPr="00AD39A4">
        <w:t>Demonstrate knowledge required to complete tasks outlined in elements and performance criteria of this unit:</w:t>
      </w:r>
    </w:p>
    <w:p w:rsidR="00000000" w:rsidRPr="00AD39A4" w:rsidP="00AD39A4">
      <w:pPr>
        <w:pStyle w:val="ListBullet"/>
      </w:pPr>
      <w:r w:rsidRPr="00AD39A4">
        <w:t>role of members participating in an emergency care team</w:t>
      </w:r>
    </w:p>
    <w:p w:rsidR="00000000" w:rsidRPr="00AD39A4" w:rsidP="00AD39A4">
      <w:pPr>
        <w:pStyle w:val="ListBullet"/>
      </w:pPr>
      <w:r w:rsidRPr="00AD39A4">
        <w:t>emergency care and first aid principles</w:t>
      </w:r>
    </w:p>
    <w:p w:rsidR="00000000" w:rsidRPr="00AD39A4" w:rsidP="00AD39A4">
      <w:pPr>
        <w:pStyle w:val="ListBullet"/>
      </w:pPr>
      <w:r w:rsidRPr="00AD39A4">
        <w:t xml:space="preserve">anatomy, physiology and pathophysiology sufficiently in-depth and specialised to make judgements and to make a professional contribution in the emergency care setting: </w:t>
      </w:r>
    </w:p>
    <w:p w:rsidR="00000000" w:rsidRPr="00AD39A4" w:rsidP="00AD39A4">
      <w:pPr>
        <w:pStyle w:val="ListBullet2"/>
      </w:pPr>
      <w:r w:rsidRPr="00AD39A4">
        <w:t>musculoskeletal injuries and head, neck and spinal injuries</w:t>
      </w:r>
    </w:p>
    <w:p w:rsidR="00000000" w:rsidRPr="00AD39A4" w:rsidP="00AD39A4">
      <w:pPr>
        <w:pStyle w:val="ListBullet2"/>
      </w:pPr>
      <w:r w:rsidRPr="00AD39A4">
        <w:t>hypovolemic shock</w:t>
      </w:r>
    </w:p>
    <w:p w:rsidR="00000000" w:rsidRPr="00AD39A4" w:rsidP="00AD39A4">
      <w:pPr>
        <w:pStyle w:val="ListBullet2"/>
      </w:pPr>
      <w:r w:rsidRPr="00AD39A4">
        <w:t>poisoni</w:t>
      </w:r>
      <w:r w:rsidRPr="00AD39A4">
        <w:t>ngs and substance misuse</w:t>
      </w:r>
    </w:p>
    <w:p w:rsidR="00000000" w:rsidRPr="00AD39A4" w:rsidP="00AD39A4">
      <w:pPr>
        <w:pStyle w:val="ListBullet2"/>
      </w:pPr>
      <w:r w:rsidRPr="00AD39A4">
        <w:t>febrile convulsions and epilepsy</w:t>
      </w:r>
    </w:p>
    <w:p w:rsidR="00000000" w:rsidRPr="00AD39A4" w:rsidP="00AD39A4">
      <w:pPr>
        <w:pStyle w:val="ListBullet2"/>
      </w:pPr>
      <w:r w:rsidRPr="00AD39A4">
        <w:t>abusive and behaviour issues from injury and substance misuse</w:t>
      </w:r>
    </w:p>
    <w:p w:rsidR="00000000" w:rsidRPr="00AD39A4" w:rsidP="00AD39A4">
      <w:pPr>
        <w:pStyle w:val="ListBullet2"/>
      </w:pPr>
      <w:r w:rsidRPr="00AD39A4">
        <w:t>respiratory distress</w:t>
      </w:r>
    </w:p>
    <w:p w:rsidR="00000000" w:rsidRPr="00AD39A4" w:rsidP="00AD39A4">
      <w:pPr>
        <w:pStyle w:val="ListBullet2"/>
      </w:pPr>
      <w:r w:rsidRPr="00AD39A4">
        <w:t>emergency medical conditions</w:t>
      </w:r>
    </w:p>
    <w:p w:rsidR="00000000" w:rsidRPr="00AD39A4" w:rsidP="00AD39A4">
      <w:pPr>
        <w:pStyle w:val="ListBullet"/>
      </w:pPr>
      <w:r w:rsidRPr="00AD39A4">
        <w:t>purpose and indications of pathology and diagnostic tests:</w:t>
      </w:r>
    </w:p>
    <w:p w:rsidR="00000000" w:rsidRPr="00AD39A4" w:rsidP="00AD39A4">
      <w:pPr>
        <w:pStyle w:val="ListBullet2"/>
      </w:pPr>
      <w:r w:rsidRPr="00AD39A4">
        <w:t>blood tests commonly taken in emergency situations</w:t>
      </w:r>
    </w:p>
    <w:p w:rsidR="00000000" w:rsidRPr="00AD39A4" w:rsidP="00AD39A4">
      <w:pPr>
        <w:pStyle w:val="ListBullet2"/>
      </w:pPr>
      <w:r w:rsidRPr="00AD39A4">
        <w:t>skeletal X-rays</w:t>
      </w:r>
    </w:p>
    <w:p w:rsidR="00000000" w:rsidRPr="00AD39A4" w:rsidP="00AD39A4">
      <w:pPr>
        <w:pStyle w:val="ListBullet2"/>
      </w:pPr>
      <w:r w:rsidRPr="00AD39A4">
        <w:t>computerised tomography (CT) scan</w:t>
      </w:r>
    </w:p>
    <w:p w:rsidR="00000000" w:rsidRPr="00AD39A4" w:rsidP="00AD39A4">
      <w:pPr>
        <w:pStyle w:val="ListBullet2"/>
      </w:pPr>
      <w:r w:rsidRPr="00AD39A4">
        <w:t>magnetic resonance imaging (MRI) scan</w:t>
      </w:r>
    </w:p>
    <w:p w:rsidR="00000000" w:rsidRPr="00AD39A4" w:rsidP="00AD39A4">
      <w:pPr>
        <w:pStyle w:val="ListBullet2"/>
      </w:pPr>
      <w:r w:rsidRPr="00AD39A4">
        <w:t>positron emission tomography (PET) scan</w:t>
      </w:r>
    </w:p>
    <w:p w:rsidR="00000000" w:rsidRPr="00AD39A4" w:rsidP="00AD39A4">
      <w:pPr>
        <w:pStyle w:val="ListBullet2"/>
      </w:pPr>
      <w:r w:rsidRPr="00AD39A4">
        <w:t>electrocardiogram (ECG).</w:t>
      </w:r>
    </w:p>
    <w:p w:rsidR="00000000" w:rsidRPr="00AD39A4" w:rsidP="00AD39A4">
      <w:pPr>
        <w:pStyle w:val="AllowPageBreak"/>
      </w:pPr>
    </w:p>
    <w:p w:rsidR="00000000" w:rsidRPr="00AD39A4" w:rsidP="00AD39A4">
      <w:pPr>
        <w:pStyle w:val="Heading1"/>
      </w:pPr>
      <w:bookmarkStart w:id="4" w:name="O_1200520"/>
      <w:bookmarkEnd w:id="4"/>
      <w:r w:rsidRPr="00AD39A4">
        <w:t>Assessment Conditions</w:t>
      </w:r>
    </w:p>
    <w:p w:rsidR="00000000" w:rsidRPr="00AD39A4" w:rsidP="006070D8">
      <w:pPr>
        <w:pStyle w:val="BodyText"/>
      </w:pPr>
      <w:r w:rsidRPr="00AD39A4">
        <w:t>To be eligi</w:t>
      </w:r>
      <w:r w:rsidRPr="00AD39A4">
        <w:t>ble to apply for registration as an enrolled nurse and to practice in Australia, each applicant must complete a Diploma of Nursing program accredited by the Australian Nursing and Midwifery Accreditation Council (ANMAC) and approved as ‘an approved program</w:t>
      </w:r>
      <w:r w:rsidRPr="00AD39A4">
        <w:t xml:space="preserve"> of study’ by the Nursing and Midwifery Board of Australia (NMBA) in accordance with the Enrolled Nurse Accreditation Standards. </w:t>
      </w:r>
    </w:p>
    <w:p w:rsidR="00000000" w:rsidRPr="00AD39A4" w:rsidP="006070D8">
      <w:pPr>
        <w:pStyle w:val="BodyText"/>
      </w:pPr>
      <w:r w:rsidRPr="00AD39A4">
        <w:t xml:space="preserve">For more detail visit </w:t>
      </w:r>
      <w:r>
        <w:fldChar w:fldCharType="begin"/>
      </w:r>
      <w:r>
        <w:instrText xml:space="preserve"> HYPERLINK "https://www.ahpra.gov.au" </w:instrText>
      </w:r>
      <w:r>
        <w:fldChar w:fldCharType="separate"/>
      </w:r>
      <w:r w:rsidRPr="002B266E">
        <w:rPr>
          <w:rStyle w:val="Hyperlink"/>
        </w:rPr>
        <w:t>https://www.ahpra.gov.au</w:t>
      </w:r>
      <w:r>
        <w:fldChar w:fldCharType="end"/>
      </w:r>
      <w:r w:rsidRPr="00AD39A4">
        <w:t xml:space="preserve">.  </w:t>
      </w:r>
    </w:p>
    <w:p w:rsidR="00000000" w:rsidRPr="00AD39A4" w:rsidP="006070D8">
      <w:pPr>
        <w:pStyle w:val="BodyText"/>
      </w:pPr>
      <w:r w:rsidRPr="00AD39A4">
        <w:t>Skills must be demonstrated in the workplace or in a simulated environment a</w:t>
      </w:r>
      <w:r w:rsidRPr="00AD39A4">
        <w:t>s specified in the performance evidence that model industry operating conditions including access to real people for simulations and scenarios in enrolled nursing work.</w:t>
      </w:r>
    </w:p>
    <w:p w:rsidR="00000000" w:rsidRPr="00AD39A4" w:rsidP="006070D8">
      <w:pPr>
        <w:pStyle w:val="BodyText"/>
      </w:pPr>
      <w:r w:rsidRPr="00AD39A4">
        <w:t>Assessors must satisfy the Standards for Registered Training Organisations’ requirement</w:t>
      </w:r>
      <w:r w:rsidRPr="00AD39A4">
        <w:t>s for assessors.</w:t>
      </w:r>
    </w:p>
    <w:p w:rsidR="00000000" w:rsidRPr="00AD39A4" w:rsidP="006070D8">
      <w:pPr>
        <w:pStyle w:val="BodyText"/>
      </w:pPr>
      <w:r w:rsidRPr="00AD39A4">
        <w:t>Assessors must also hold current registration as a registered nurse with the Nursing and Midwifery Board of Australia (NMBA).</w:t>
      </w:r>
    </w:p>
    <w:p w:rsidR="00000000" w:rsidRPr="00AD39A4" w:rsidP="00AD39A4">
      <w:pPr>
        <w:pStyle w:val="Heading1"/>
      </w:pPr>
      <w:bookmarkStart w:id="5" w:name="O_1200534"/>
      <w:bookmarkEnd w:id="5"/>
      <w:r w:rsidRPr="00AD39A4">
        <w:t>Links</w:t>
      </w:r>
    </w:p>
    <w:p w:rsidR="00000000" w:rsidRPr="00AD39A4" w:rsidP="006070D8">
      <w:pPr>
        <w:pStyle w:val="BodyText"/>
      </w:pPr>
      <w:r w:rsidRPr="00AD39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B266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D39A4" w:rsidP="00AD39A4"/>
    <w:sectPr w:rsidSect="00AD39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A4" w:rsidRPr="006070D8" w:rsidP="00607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D8" w:rsidP="00AD39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0D8" w:rsidP="00AD39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70D8" w:rsidP="00AD39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9A4" w:rsidRPr="006070D8" w:rsidP="00607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9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0D8" w:rsidRPr="002D2AF8" w:rsidP="00AD39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HLTENN048 Apply nursing practice in the emergency care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070D8" w:rsidP="00AD39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20E3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7408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B81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9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9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9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9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9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9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9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9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9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9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9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9A4"/>
  </w:style>
  <w:style w:type="character" w:customStyle="1" w:styleId="Heading1Char">
    <w:name w:val="Heading 1 Char"/>
    <w:basedOn w:val="DefaultParagraphFont"/>
    <w:link w:val="Heading1"/>
    <w:rsid w:val="00AD39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9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9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9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39A4"/>
    <w:rPr>
      <w:b/>
      <w:spacing w:val="0"/>
    </w:rPr>
  </w:style>
  <w:style w:type="paragraph" w:styleId="ListBullet2">
    <w:name w:val="List Bullet 2"/>
    <w:basedOn w:val="List2"/>
    <w:rsid w:val="00AD39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39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39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9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9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9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9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9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9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9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9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9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9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9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9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9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9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9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9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9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9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39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9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9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39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9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9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9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9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9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9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9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9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9A4"/>
    <w:rPr>
      <w:i/>
    </w:rPr>
  </w:style>
  <w:style w:type="paragraph" w:styleId="Caption">
    <w:name w:val="caption"/>
    <w:basedOn w:val="BodyText"/>
    <w:next w:val="Normal"/>
    <w:qFormat/>
    <w:rsid w:val="00AD39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9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9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9A4"/>
  </w:style>
  <w:style w:type="paragraph" w:styleId="TableofFigures">
    <w:name w:val="table of figures"/>
    <w:basedOn w:val="Normal"/>
    <w:next w:val="Normal"/>
    <w:semiHidden/>
    <w:rsid w:val="00AD39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9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39A4"/>
    <w:rPr>
      <w:rFonts w:ascii="Wingdings" w:hAnsi="Wingdings"/>
    </w:rPr>
  </w:style>
  <w:style w:type="paragraph" w:customStyle="1" w:styleId="TableHeading">
    <w:name w:val="Table Heading"/>
    <w:basedOn w:val="HeadingBase"/>
    <w:rsid w:val="00AD39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39A4"/>
    <w:rPr>
      <w:color w:val="0033CC"/>
      <w:u w:val="none"/>
    </w:rPr>
  </w:style>
  <w:style w:type="paragraph" w:customStyle="1" w:styleId="BodyTextRight">
    <w:name w:val="Body Text Right"/>
    <w:basedOn w:val="BodyText"/>
    <w:rsid w:val="00AD39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9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9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9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9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9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9A4"/>
    <w:rPr>
      <w:sz w:val="32"/>
    </w:rPr>
  </w:style>
  <w:style w:type="paragraph" w:customStyle="1" w:styleId="HeadingProcedure">
    <w:name w:val="Heading Procedure"/>
    <w:basedOn w:val="HeadingBase"/>
    <w:next w:val="Normal"/>
    <w:rsid w:val="00AD39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9A4"/>
    <w:pPr>
      <w:spacing w:before="60" w:after="60"/>
    </w:pPr>
  </w:style>
  <w:style w:type="paragraph" w:styleId="ListContinue">
    <w:name w:val="List Continue"/>
    <w:basedOn w:val="List"/>
    <w:rsid w:val="00AD39A4"/>
    <w:pPr>
      <w:ind w:firstLine="0"/>
    </w:pPr>
  </w:style>
  <w:style w:type="paragraph" w:customStyle="1" w:styleId="ListNote">
    <w:name w:val="List Note"/>
    <w:basedOn w:val="List"/>
    <w:rsid w:val="00AD39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9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9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9A4"/>
    <w:rPr>
      <w:rFonts w:ascii="Courier New" w:hAnsi="Courier New"/>
    </w:rPr>
  </w:style>
  <w:style w:type="paragraph" w:customStyle="1" w:styleId="NoteBullet">
    <w:name w:val="Note Bullet"/>
    <w:basedOn w:val="Note"/>
    <w:rsid w:val="00AD39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9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9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9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9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39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9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9A4"/>
    <w:rPr>
      <w:b/>
      <w:smallCaps/>
    </w:rPr>
  </w:style>
  <w:style w:type="paragraph" w:customStyle="1" w:styleId="TableListNumber">
    <w:name w:val="Table List Number"/>
    <w:basedOn w:val="ListNumber"/>
    <w:rsid w:val="00AD39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9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9A4"/>
    <w:pPr>
      <w:numPr>
        <w:numId w:val="9"/>
      </w:numPr>
    </w:pPr>
  </w:style>
  <w:style w:type="paragraph" w:customStyle="1" w:styleId="ListAlpha2">
    <w:name w:val="List Alpha 2"/>
    <w:basedOn w:val="List2"/>
    <w:rsid w:val="00AD39A4"/>
    <w:pPr>
      <w:numPr>
        <w:numId w:val="8"/>
      </w:numPr>
    </w:pPr>
  </w:style>
  <w:style w:type="paragraph" w:styleId="List2">
    <w:name w:val="List 2"/>
    <w:basedOn w:val="BodyText"/>
    <w:rsid w:val="00AD39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9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9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9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9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9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39A4"/>
    <w:pPr>
      <w:numPr>
        <w:numId w:val="4"/>
      </w:numPr>
    </w:pPr>
  </w:style>
  <w:style w:type="paragraph" w:styleId="ListContinue2">
    <w:name w:val="List Continue 2"/>
    <w:basedOn w:val="List2"/>
    <w:rsid w:val="00AD39A4"/>
    <w:pPr>
      <w:ind w:firstLine="0"/>
    </w:pPr>
  </w:style>
  <w:style w:type="paragraph" w:styleId="ListContinue3">
    <w:name w:val="List Continue 3"/>
    <w:basedOn w:val="List3"/>
    <w:rsid w:val="00AD39A4"/>
    <w:pPr>
      <w:ind w:left="1021" w:firstLine="0"/>
    </w:pPr>
  </w:style>
  <w:style w:type="paragraph" w:styleId="ListContinue4">
    <w:name w:val="List Continue 4"/>
    <w:basedOn w:val="List4"/>
    <w:rsid w:val="00AD39A4"/>
    <w:pPr>
      <w:ind w:firstLine="0"/>
    </w:pPr>
  </w:style>
  <w:style w:type="paragraph" w:styleId="ListContinue5">
    <w:name w:val="List Continue 5"/>
    <w:basedOn w:val="List5"/>
    <w:rsid w:val="00AD39A4"/>
    <w:pPr>
      <w:ind w:firstLine="0"/>
    </w:pPr>
  </w:style>
  <w:style w:type="paragraph" w:styleId="ListNumber3">
    <w:name w:val="List Number 3"/>
    <w:basedOn w:val="List3"/>
    <w:rsid w:val="00AD39A4"/>
    <w:pPr>
      <w:numPr>
        <w:numId w:val="5"/>
      </w:numPr>
    </w:pPr>
  </w:style>
  <w:style w:type="paragraph" w:styleId="ListNumber4">
    <w:name w:val="List Number 4"/>
    <w:basedOn w:val="List4"/>
    <w:rsid w:val="00AD39A4"/>
    <w:pPr>
      <w:numPr>
        <w:numId w:val="6"/>
      </w:numPr>
    </w:pPr>
  </w:style>
  <w:style w:type="paragraph" w:styleId="ListNumber5">
    <w:name w:val="List Number 5"/>
    <w:basedOn w:val="List5"/>
    <w:rsid w:val="00AD39A4"/>
    <w:pPr>
      <w:numPr>
        <w:numId w:val="7"/>
      </w:numPr>
    </w:pPr>
  </w:style>
  <w:style w:type="paragraph" w:styleId="BlockText">
    <w:name w:val="Block Text"/>
    <w:basedOn w:val="Normal"/>
    <w:rsid w:val="00AD39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9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9A4"/>
    <w:rPr>
      <w:sz w:val="16"/>
      <w:vertAlign w:val="superscript"/>
    </w:rPr>
  </w:style>
  <w:style w:type="character" w:customStyle="1" w:styleId="Symbols">
    <w:name w:val="Symbols"/>
    <w:basedOn w:val="DefaultParagraphFont"/>
    <w:rsid w:val="00AD39A4"/>
    <w:rPr>
      <w:rFonts w:ascii="Symbol" w:hAnsi="Symbol"/>
    </w:rPr>
  </w:style>
  <w:style w:type="character" w:customStyle="1" w:styleId="MenuOptions">
    <w:name w:val="Menu Options"/>
    <w:basedOn w:val="DefaultParagraphFont"/>
    <w:rsid w:val="00AD39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9A4"/>
    <w:rPr>
      <w:b/>
    </w:rPr>
  </w:style>
  <w:style w:type="character" w:customStyle="1" w:styleId="Underlined">
    <w:name w:val="Underlined"/>
    <w:basedOn w:val="DefaultParagraphFont"/>
    <w:rsid w:val="00AD39A4"/>
    <w:rPr>
      <w:u w:val="single"/>
    </w:rPr>
  </w:style>
  <w:style w:type="paragraph" w:customStyle="1" w:styleId="TableBodyTextRight">
    <w:name w:val="Table Body Text Right"/>
    <w:basedOn w:val="TableBodyText"/>
    <w:rsid w:val="00AD39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9A4"/>
    <w:rPr>
      <w:sz w:val="18"/>
    </w:rPr>
  </w:style>
  <w:style w:type="paragraph" w:customStyle="1" w:styleId="BodySmallRight">
    <w:name w:val="Body Small Right"/>
    <w:basedOn w:val="BodyTextRight"/>
    <w:rsid w:val="00AD39A4"/>
    <w:rPr>
      <w:sz w:val="18"/>
      <w:szCs w:val="18"/>
    </w:rPr>
  </w:style>
  <w:style w:type="paragraph" w:customStyle="1" w:styleId="MarginEdition">
    <w:name w:val="Margin Edition"/>
    <w:basedOn w:val="MarginNote"/>
    <w:rsid w:val="00AD39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9A4"/>
    <w:rPr>
      <w:sz w:val="2"/>
      <w:szCs w:val="2"/>
    </w:rPr>
  </w:style>
  <w:style w:type="character" w:customStyle="1" w:styleId="Small">
    <w:name w:val="Small"/>
    <w:basedOn w:val="DefaultParagraphFont"/>
    <w:rsid w:val="00AD39A4"/>
    <w:rPr>
      <w:sz w:val="16"/>
    </w:rPr>
  </w:style>
  <w:style w:type="paragraph" w:customStyle="1" w:styleId="WideTable">
    <w:name w:val="Wide Table"/>
    <w:basedOn w:val="Normal"/>
    <w:rsid w:val="00AD39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9A4"/>
  </w:style>
  <w:style w:type="paragraph" w:styleId="Quote">
    <w:name w:val="Quote"/>
    <w:basedOn w:val="Heading1"/>
    <w:link w:val="QuoteChar"/>
    <w:qFormat/>
    <w:rsid w:val="00AD39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9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9A4"/>
    <w:pPr>
      <w:pageBreakBefore/>
    </w:pPr>
  </w:style>
  <w:style w:type="paragraph" w:customStyle="1" w:styleId="Border">
    <w:name w:val="Border"/>
    <w:basedOn w:val="Normal"/>
    <w:qFormat/>
    <w:rsid w:val="00AD39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9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9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9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9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9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9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9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9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9A4"/>
    <w:rPr>
      <w:u w:val="single"/>
    </w:rPr>
  </w:style>
  <w:style w:type="character" w:customStyle="1" w:styleId="BoldandItalics">
    <w:name w:val="Bold and Italics"/>
    <w:qFormat/>
    <w:rsid w:val="00AD39A4"/>
    <w:rPr>
      <w:b/>
      <w:i/>
      <w:u w:val="none"/>
    </w:rPr>
  </w:style>
  <w:style w:type="paragraph" w:styleId="BalloonText">
    <w:name w:val="Balloon Text"/>
    <w:basedOn w:val="Normal"/>
    <w:link w:val="BalloonTextChar"/>
    <w:rsid w:val="00AD39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9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9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9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9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9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9A4"/>
    <w:pPr>
      <w:spacing w:before="0" w:after="0"/>
    </w:pPr>
  </w:style>
  <w:style w:type="paragraph" w:customStyle="1" w:styleId="BodyTextBold">
    <w:name w:val="Body Text Bold"/>
    <w:basedOn w:val="BodyText"/>
    <w:qFormat/>
    <w:rsid w:val="00AD39A4"/>
    <w:rPr>
      <w:b/>
    </w:rPr>
  </w:style>
  <w:style w:type="character" w:styleId="Hyperlink">
    <w:name w:val="Hyperlink"/>
    <w:basedOn w:val="DefaultParagraphFont"/>
    <w:uiPriority w:val="99"/>
    <w:unhideWhenUsed/>
    <w:rsid w:val="00607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3391</Characters>
  <Application>Microsoft Office Word</Application>
  <DocSecurity>0</DocSecurity>
  <Lines>89</Lines>
  <Paragraphs>63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HLTENN048 Apply nursing practice in the emergency care setting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2023-07-02T02:39:00Z</dcterms:created>
  <dcterms:modified xsi:type="dcterms:W3CDTF">2023-07-02T02:39:00Z</dcterms:modified>
</cp:coreProperties>
</file>