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0DD" w:rsidP="00C060DD">
      <w:pPr>
        <w:pStyle w:val="Title"/>
      </w:pPr>
      <w:r>
        <w:fldChar w:fldCharType="begin"/>
      </w:r>
      <w:r>
        <w:instrText xml:space="preserve"> TITLE   \* MERGEFORMAT </w:instrText>
      </w:r>
      <w:r>
        <w:fldChar w:fldCharType="separate"/>
      </w:r>
      <w:r>
        <w:t>HLTENN044 Implement and monitor care for a person with chronic health conditions</w:t>
      </w:r>
      <w:r>
        <w:fldChar w:fldCharType="end"/>
      </w:r>
    </w:p>
    <w:p w:rsidR="00C060DD" w:rsidP="00C060DD">
      <w:pPr>
        <w:pStyle w:val="Version"/>
        <w:sectPr w:rsidSect="00C12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2E40" w:rsidP="00C12E40">
      <w:pPr>
        <w:pStyle w:val="SuperHeading"/>
      </w:pPr>
      <w:r w:rsidRPr="00C12E40">
        <w:t>HLTENN044 Implement and monitor care for a person with chronic health conditions</w:t>
      </w:r>
    </w:p>
    <w:p w:rsidR="00000000" w:rsidRPr="00C12E40" w:rsidP="00C12E40">
      <w:pPr>
        <w:pStyle w:val="Heading1"/>
      </w:pPr>
      <w:bookmarkStart w:id="1" w:name="O_1199968"/>
      <w:bookmarkEnd w:id="1"/>
      <w:r w:rsidRPr="00C12E40">
        <w:t>Modification History</w:t>
      </w:r>
    </w:p>
    <w:tbl>
      <w:tblPr>
        <w:tblW w:w="0" w:type="auto"/>
        <w:tblLayout w:type="fixed"/>
        <w:tblCellMar>
          <w:left w:w="62" w:type="dxa"/>
          <w:right w:w="62" w:type="dxa"/>
        </w:tblCellMar>
        <w:tblLook w:val="0000"/>
      </w:tblPr>
      <w:tblGrid>
        <w:gridCol w:w="3040"/>
        <w:gridCol w:w="6074"/>
      </w:tblGrid>
      <w:tr w:rsidTr="00C12E4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12E40" w:rsidP="00C12E40">
            <w:pPr>
              <w:pStyle w:val="BodyText"/>
            </w:pPr>
            <w:r w:rsidRPr="00C12E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12E40">
            <w:pPr>
              <w:pStyle w:val="BodyText"/>
              <w:rPr>
                <w:lang w:val="en-NZ"/>
              </w:rPr>
            </w:pPr>
            <w:r w:rsidRPr="00C12E40">
              <w:rPr>
                <w:rStyle w:val="SpecialBold"/>
              </w:rPr>
              <w:t>Comments</w:t>
            </w:r>
          </w:p>
        </w:tc>
      </w:tr>
      <w:tr w:rsidTr="00C12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2E40">
            <w:pPr>
              <w:pStyle w:val="BodyText"/>
              <w:rPr>
                <w:lang w:val="en-NZ"/>
              </w:rPr>
            </w:pPr>
            <w:r w:rsidRPr="00C12E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2E40" w:rsidP="00C12E40">
            <w:pPr>
              <w:pStyle w:val="BodyText"/>
            </w:pPr>
            <w:r w:rsidRPr="00C12E40">
              <w:t xml:space="preserve">Release 2 HLTENN044 Implement and monitor care for a person with chronic health conditions supersedes and is equivalent to Release 1 HLTENN044 Implement and monitor care for a person with chronic health conditions. </w:t>
            </w:r>
          </w:p>
          <w:p w:rsidR="00000000" w:rsidRPr="00C12E40" w:rsidP="00C12E40">
            <w:pPr>
              <w:pStyle w:val="BodyText"/>
            </w:pPr>
            <w:r w:rsidRPr="00C12E40">
              <w:t>Updated:</w:t>
            </w:r>
          </w:p>
          <w:p w:rsidR="00000000" w:rsidP="00C12E40">
            <w:pPr>
              <w:pStyle w:val="BodyText"/>
              <w:rPr>
                <w:lang w:val="en-NZ"/>
              </w:rPr>
            </w:pPr>
            <w:r w:rsidRPr="00C12E40">
              <w:t>Mapping details and minor corre</w:t>
            </w:r>
            <w:r w:rsidRPr="00C12E40">
              <w:t>ctions.</w:t>
            </w:r>
          </w:p>
        </w:tc>
      </w:tr>
      <w:tr w:rsidTr="00C12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2E40">
            <w:pPr>
              <w:pStyle w:val="BodyText"/>
              <w:rPr>
                <w:lang w:val="en-NZ"/>
              </w:rPr>
            </w:pPr>
            <w:r w:rsidRPr="00C12E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2E40" w:rsidP="00C12E40">
            <w:pPr>
              <w:pStyle w:val="BodyText"/>
            </w:pPr>
            <w:r w:rsidRPr="00C12E40">
              <w:t xml:space="preserve">HLTENN044 Implement and monitor care for a person with chronic health conditions supersedes and is not equivalent to HLTENN012 Implement and monitor care for a person with chronic health problems and HLTENN005 Contribute to nursing care </w:t>
            </w:r>
            <w:r w:rsidRPr="00C12E40">
              <w:t xml:space="preserve">of a person with complex needs.   </w:t>
            </w:r>
          </w:p>
        </w:tc>
      </w:tr>
    </w:tbl>
    <w:p w:rsidR="00000000" w:rsidRPr="00C12E40" w:rsidP="00C12E40">
      <w:pPr>
        <w:pStyle w:val="BodyText"/>
      </w:pPr>
    </w:p>
    <w:p w:rsidR="00000000" w:rsidRPr="00C12E40" w:rsidP="00C12E40">
      <w:pPr>
        <w:pStyle w:val="AllowPageBreak"/>
      </w:pPr>
    </w:p>
    <w:p w:rsidR="00000000" w:rsidRPr="00C12E40" w:rsidP="00C12E40">
      <w:pPr>
        <w:pStyle w:val="Heading1"/>
      </w:pPr>
      <w:bookmarkStart w:id="2" w:name="O_1199967"/>
      <w:bookmarkEnd w:id="2"/>
      <w:r w:rsidRPr="00C12E40">
        <w:t>Application</w:t>
      </w:r>
    </w:p>
    <w:p w:rsidR="00000000" w:rsidRPr="00C12E40" w:rsidP="00C060DD">
      <w:pPr>
        <w:pStyle w:val="BodyText"/>
      </w:pPr>
      <w:r w:rsidRPr="00C12E40">
        <w:t>This unit describes the performance outcomes, skills and knowledge required to meet the assessed health care needs of people with chronic health conditions.</w:t>
      </w:r>
    </w:p>
    <w:p w:rsidR="00000000" w:rsidRPr="00C12E40" w:rsidP="00C060DD">
      <w:pPr>
        <w:pStyle w:val="BodyText"/>
      </w:pPr>
      <w:r w:rsidRPr="00C12E40">
        <w:t>This unit applies to enrolled nursing work carried out in consultation and collaboration with registered nurses, and under supervisory arrangements aligned to the Nursing and Midwifery Board of Australia (NMBA) regulatory authority legislative requirements</w:t>
      </w:r>
      <w:r w:rsidRPr="00C12E40">
        <w:t>.</w:t>
      </w:r>
    </w:p>
    <w:p w:rsidR="00000000" w:rsidRPr="00C12E40" w:rsidP="00C060DD">
      <w:pPr>
        <w:pStyle w:val="BodyText"/>
      </w:pPr>
      <w:r w:rsidRPr="00C12E40">
        <w:t>The skills in this unit must be applied in accordance with Commonwealth and State/Territory legislation, Australian Standards and industry codes of practice.</w:t>
      </w:r>
    </w:p>
    <w:p w:rsidR="00000000" w:rsidRPr="00C12E40" w:rsidP="00C060DD">
      <w:pPr>
        <w:pStyle w:val="BodyText"/>
      </w:pPr>
      <w:r w:rsidRPr="00C12E40">
        <w:t>No occupational licensing, certification or specific legislative requirements apply to this unit</w:t>
      </w:r>
      <w:r w:rsidRPr="00C12E40">
        <w:t xml:space="preserve"> at the time of publication.</w:t>
      </w:r>
    </w:p>
    <w:p w:rsidR="00000000" w:rsidRPr="00C12E40" w:rsidP="00C12E40">
      <w:pPr>
        <w:pStyle w:val="Heading1"/>
      </w:pPr>
      <w:bookmarkStart w:id="3" w:name="O_1199966"/>
      <w:bookmarkEnd w:id="3"/>
      <w:r w:rsidRPr="00C12E40">
        <w:t>Pre-requisite Unit</w:t>
      </w:r>
    </w:p>
    <w:p w:rsidR="00000000" w:rsidRPr="00C12E40" w:rsidP="00C060DD">
      <w:pPr>
        <w:pStyle w:val="BodyText"/>
      </w:pPr>
      <w:r w:rsidRPr="00C12E40">
        <w:t xml:space="preserve">Nil </w:t>
      </w:r>
    </w:p>
    <w:p w:rsidR="00000000" w:rsidRPr="00C12E40" w:rsidP="00C12E40">
      <w:pPr>
        <w:pStyle w:val="Heading1"/>
      </w:pPr>
      <w:bookmarkStart w:id="4" w:name="O_1199965"/>
      <w:bookmarkEnd w:id="4"/>
      <w:r w:rsidRPr="00C12E40">
        <w:t>Competency Field</w:t>
      </w:r>
    </w:p>
    <w:p w:rsidR="00000000" w:rsidRPr="00C12E40" w:rsidP="00C060DD">
      <w:pPr>
        <w:pStyle w:val="BodyText"/>
      </w:pPr>
      <w:r w:rsidRPr="00C12E40">
        <w:t>Enrolled Nursing</w:t>
      </w:r>
    </w:p>
    <w:p w:rsidR="00000000" w:rsidRPr="00C12E40" w:rsidP="00C12E40">
      <w:pPr>
        <w:pStyle w:val="Heading1"/>
      </w:pPr>
      <w:bookmarkStart w:id="5" w:name="O_1199964"/>
      <w:bookmarkEnd w:id="5"/>
      <w:r w:rsidRPr="00C12E40">
        <w:t>Unit Sector</w:t>
      </w:r>
    </w:p>
    <w:p w:rsidR="00000000" w:rsidRPr="00C12E40" w:rsidP="00C060DD">
      <w:pPr>
        <w:pStyle w:val="BodyText"/>
      </w:pPr>
      <w:r w:rsidRPr="00C12E40">
        <w:t>Enrolled Nursing</w:t>
      </w:r>
    </w:p>
    <w:p w:rsidR="00000000" w:rsidRPr="00C12E40" w:rsidP="00C12E40">
      <w:pPr>
        <w:pStyle w:val="Heading1"/>
      </w:pPr>
      <w:bookmarkStart w:id="6" w:name="O_1199963"/>
      <w:bookmarkEnd w:id="6"/>
      <w:r w:rsidRPr="00C12E40">
        <w:t>Elements and Performance Criteria</w:t>
      </w:r>
    </w:p>
    <w:tbl>
      <w:tblPr>
        <w:tblW w:w="0" w:type="auto"/>
        <w:tblLayout w:type="fixed"/>
        <w:tblCellMar>
          <w:left w:w="62" w:type="dxa"/>
          <w:right w:w="62" w:type="dxa"/>
        </w:tblCellMar>
        <w:tblLook w:val="0000"/>
      </w:tblPr>
      <w:tblGrid>
        <w:gridCol w:w="2704"/>
        <w:gridCol w:w="6355"/>
      </w:tblGrid>
      <w:tr w:rsidTr="00C12E40">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C12E40" w:rsidP="00C12E40">
            <w:pPr>
              <w:pStyle w:val="BodyText"/>
            </w:pPr>
            <w:r w:rsidRPr="00C12E40">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C12E40">
            <w:pPr>
              <w:pStyle w:val="BodyText"/>
              <w:rPr>
                <w:lang w:val="en-NZ"/>
              </w:rPr>
            </w:pPr>
            <w:r w:rsidRPr="00C12E40">
              <w:rPr>
                <w:rStyle w:val="SpecialBold"/>
              </w:rPr>
              <w:t>PERFORMANCE</w:t>
            </w:r>
            <w:r w:rsidRPr="00C12E40">
              <w:t xml:space="preserve"> </w:t>
            </w:r>
            <w:r w:rsidRPr="00C12E40">
              <w:rPr>
                <w:rStyle w:val="SpecialBold"/>
              </w:rPr>
              <w:t>CRITERIA</w:t>
            </w:r>
          </w:p>
        </w:tc>
      </w:tr>
      <w:tr w:rsidTr="00C12E40">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C12E40" w:rsidP="00C12E40">
            <w:pPr>
              <w:pStyle w:val="BodyText"/>
            </w:pPr>
            <w:r w:rsidRPr="00C12E40">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C12E40">
            <w:pPr>
              <w:pStyle w:val="BodyText"/>
              <w:rPr>
                <w:lang w:val="en-NZ"/>
              </w:rPr>
            </w:pPr>
            <w:r w:rsidRPr="00C12E40">
              <w:rPr>
                <w:rStyle w:val="Emphasis"/>
              </w:rPr>
              <w:t>Performance criteria describe the performance needed to demonstrate achievement of the element.</w:t>
            </w:r>
          </w:p>
        </w:tc>
      </w:tr>
      <w:tr w:rsidTr="00C12E40">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C12E40">
            <w:pPr>
              <w:pStyle w:val="List"/>
              <w:rPr>
                <w:lang w:val="en-NZ"/>
              </w:rPr>
            </w:pPr>
            <w:r w:rsidRPr="00C12E40">
              <w:t>1.  Identify impact of chronic health condition on a person.</w:t>
            </w:r>
          </w:p>
        </w:tc>
        <w:tc>
          <w:tcPr>
            <w:tcW w:w="6355" w:type="dxa"/>
            <w:tcBorders>
              <w:top w:val="nil"/>
              <w:left w:val="nil"/>
              <w:bottom w:val="nil"/>
              <w:right w:val="nil"/>
            </w:tcBorders>
            <w:tcMar>
              <w:top w:w="0" w:type="dxa"/>
              <w:left w:w="62" w:type="dxa"/>
              <w:bottom w:w="0" w:type="dxa"/>
              <w:right w:w="62" w:type="dxa"/>
            </w:tcMar>
          </w:tcPr>
          <w:p w:rsidR="00000000" w:rsidRPr="00C12E40" w:rsidP="00C12E40">
            <w:pPr>
              <w:pStyle w:val="List"/>
            </w:pPr>
            <w:r w:rsidRPr="00C12E40">
              <w:t>1.1. Identify chronic health condition and seek informat</w:t>
            </w:r>
            <w:r w:rsidRPr="00C12E40">
              <w:t>ion to confirm impact of health condition.</w:t>
            </w:r>
          </w:p>
          <w:p w:rsidR="00000000" w:rsidRPr="00C12E40" w:rsidP="00C12E40">
            <w:pPr>
              <w:pStyle w:val="List"/>
            </w:pPr>
            <w:r w:rsidRPr="00C12E40">
              <w:t>1.2. Develop plan of care based on application of evidence-based knowledge of condition on body systems.</w:t>
            </w:r>
          </w:p>
          <w:p w:rsidR="00000000" w:rsidP="00C12E40">
            <w:pPr>
              <w:pStyle w:val="List"/>
              <w:rPr>
                <w:lang w:val="en-NZ"/>
              </w:rPr>
            </w:pPr>
            <w:r w:rsidRPr="00C12E40">
              <w:t>1.3. Identify common chronic health conditions and health and lifestyle limitations.</w:t>
            </w:r>
          </w:p>
        </w:tc>
      </w:tr>
      <w:tr w:rsidTr="00C12E40">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C12E40">
            <w:pPr>
              <w:pStyle w:val="List"/>
              <w:rPr>
                <w:lang w:val="en-NZ"/>
              </w:rPr>
            </w:pPr>
            <w:r w:rsidRPr="00C12E40">
              <w:t>2.  Contribute to chronic health education and care planning.</w:t>
            </w:r>
          </w:p>
        </w:tc>
        <w:tc>
          <w:tcPr>
            <w:tcW w:w="6355" w:type="dxa"/>
            <w:tcBorders>
              <w:top w:val="nil"/>
              <w:left w:val="nil"/>
              <w:bottom w:val="nil"/>
              <w:right w:val="nil"/>
            </w:tcBorders>
            <w:tcMar>
              <w:top w:w="0" w:type="dxa"/>
              <w:left w:w="62" w:type="dxa"/>
              <w:bottom w:w="0" w:type="dxa"/>
              <w:right w:w="62" w:type="dxa"/>
            </w:tcMar>
          </w:tcPr>
          <w:p w:rsidR="00000000" w:rsidRPr="00C12E40" w:rsidP="00C12E40">
            <w:pPr>
              <w:pStyle w:val="List"/>
            </w:pPr>
            <w:r w:rsidRPr="00C12E40">
              <w:t>2.1. Contribute to person-centred care and development of self-management strategies.</w:t>
            </w:r>
          </w:p>
          <w:p w:rsidR="00000000" w:rsidRPr="00C12E40" w:rsidP="00C12E40">
            <w:pPr>
              <w:pStyle w:val="List"/>
            </w:pPr>
            <w:r w:rsidRPr="00C12E40">
              <w:t>2.2. Evaluate and document response to nursing care including variations and unexpected outcomes.</w:t>
            </w:r>
          </w:p>
          <w:p w:rsidR="00000000" w:rsidRPr="00C12E40" w:rsidP="00C12E40">
            <w:pPr>
              <w:pStyle w:val="List"/>
            </w:pPr>
            <w:r w:rsidRPr="00C12E40">
              <w:t>2.3. Ident</w:t>
            </w:r>
            <w:r w:rsidRPr="00C12E40">
              <w:t xml:space="preserve">ify and contribute to health education and evaluation of impact of chronic health condition. </w:t>
            </w:r>
          </w:p>
          <w:p w:rsidR="00000000" w:rsidRPr="00C12E40" w:rsidP="00C12E40">
            <w:pPr>
              <w:pStyle w:val="List"/>
            </w:pPr>
            <w:r w:rsidRPr="00C12E40">
              <w:t xml:space="preserve">2.4. Identify community-based care services available for restorative and rehabilitation care. </w:t>
            </w:r>
          </w:p>
          <w:p w:rsidR="00000000" w:rsidRPr="00C12E40" w:rsidP="00C12E40">
            <w:pPr>
              <w:pStyle w:val="List"/>
            </w:pPr>
            <w:r w:rsidRPr="00C12E40">
              <w:t>2.5. Confirm health and lifestyle adjustments for chronic conditio</w:t>
            </w:r>
            <w:r w:rsidRPr="00C12E40">
              <w:t>n in planning care.</w:t>
            </w:r>
          </w:p>
          <w:p w:rsidR="00000000" w:rsidP="00C12E40">
            <w:pPr>
              <w:pStyle w:val="List"/>
              <w:rPr>
                <w:lang w:val="en-NZ"/>
              </w:rPr>
            </w:pPr>
            <w:r w:rsidRPr="00C12E40">
              <w:t>2.6. Contribute to and implement nursing care for chronic condition.</w:t>
            </w:r>
          </w:p>
        </w:tc>
      </w:tr>
      <w:tr w:rsidTr="00C12E40">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C12E40">
            <w:pPr>
              <w:pStyle w:val="List"/>
              <w:rPr>
                <w:lang w:val="en-NZ"/>
              </w:rPr>
            </w:pPr>
            <w:r w:rsidRPr="00C12E40">
              <w:t>3.  Implement and evaluate nursing interventions in chronic health conditions.</w:t>
            </w:r>
          </w:p>
        </w:tc>
        <w:tc>
          <w:tcPr>
            <w:tcW w:w="6355" w:type="dxa"/>
            <w:tcBorders>
              <w:top w:val="nil"/>
              <w:left w:val="nil"/>
              <w:bottom w:val="nil"/>
              <w:right w:val="nil"/>
            </w:tcBorders>
            <w:tcMar>
              <w:top w:w="0" w:type="dxa"/>
              <w:left w:w="62" w:type="dxa"/>
              <w:bottom w:w="0" w:type="dxa"/>
              <w:right w:w="62" w:type="dxa"/>
            </w:tcMar>
          </w:tcPr>
          <w:p w:rsidR="00000000" w:rsidRPr="00C12E40" w:rsidP="00C12E40">
            <w:pPr>
              <w:pStyle w:val="List"/>
            </w:pPr>
            <w:r w:rsidRPr="00C12E40">
              <w:t>3.1. Apply nursing interventions considering physical, emotional and psychosocial needs</w:t>
            </w:r>
            <w:r w:rsidRPr="00C12E40">
              <w:t>.</w:t>
            </w:r>
          </w:p>
          <w:p w:rsidR="00000000" w:rsidRPr="00C12E40" w:rsidP="00C12E40">
            <w:pPr>
              <w:pStyle w:val="List"/>
            </w:pPr>
            <w:r w:rsidRPr="00C12E40">
              <w:t xml:space="preserve">3.2. Encourage and support informed independent decision making for optimal chronic condition health outcomes.  </w:t>
            </w:r>
          </w:p>
          <w:p w:rsidR="00000000" w:rsidRPr="00C12E40" w:rsidP="00C12E40">
            <w:pPr>
              <w:pStyle w:val="List"/>
            </w:pPr>
            <w:r w:rsidRPr="00C12E40">
              <w:t>3.3. Perform nursing interventions based on the plan of care cultural diversity, dignity and respect.</w:t>
            </w:r>
          </w:p>
          <w:p w:rsidR="00000000" w:rsidRPr="00C12E40" w:rsidP="00C12E40">
            <w:pPr>
              <w:pStyle w:val="List"/>
            </w:pPr>
            <w:r w:rsidRPr="00C12E40">
              <w:t>3.4. Encourage and incorporate self-car</w:t>
            </w:r>
            <w:r w:rsidRPr="00C12E40">
              <w:t>e into the plan of nursing care for interventions.</w:t>
            </w:r>
          </w:p>
        </w:tc>
      </w:tr>
    </w:tbl>
    <w:p w:rsidR="00000000" w:rsidRPr="00C12E40" w:rsidP="00C12E40">
      <w:pPr>
        <w:pStyle w:val="BodyText"/>
      </w:pPr>
    </w:p>
    <w:p w:rsidR="00000000" w:rsidRPr="00C12E40" w:rsidP="00C12E40">
      <w:pPr>
        <w:pStyle w:val="AllowPageBreak"/>
      </w:pPr>
    </w:p>
    <w:p w:rsidR="00000000" w:rsidRPr="00C12E40" w:rsidP="00C12E40">
      <w:pPr>
        <w:pStyle w:val="Heading1"/>
      </w:pPr>
      <w:bookmarkStart w:id="7" w:name="O_1199962"/>
      <w:bookmarkEnd w:id="7"/>
      <w:r w:rsidRPr="00C12E40">
        <w:t>Foundation Skills</w:t>
      </w:r>
    </w:p>
    <w:p w:rsidR="00000000" w:rsidRPr="00C12E40" w:rsidP="00C060DD">
      <w:pPr>
        <w:pStyle w:val="BodyText"/>
      </w:pPr>
      <w:r w:rsidRPr="00C12E40">
        <w:t>Foundation skills essential to performance are explicit in the performance criteria of this unit of competency.</w:t>
      </w:r>
    </w:p>
    <w:p w:rsidR="00000000" w:rsidRPr="00C12E40" w:rsidP="00C12E40">
      <w:pPr>
        <w:pStyle w:val="Heading1"/>
      </w:pPr>
      <w:bookmarkStart w:id="8" w:name="O_1199961"/>
      <w:bookmarkEnd w:id="8"/>
      <w:r w:rsidRPr="00C12E40">
        <w:t>Unit Mapping Information</w:t>
      </w:r>
    </w:p>
    <w:p w:rsidR="00000000" w:rsidRPr="00C12E40" w:rsidP="00C060DD">
      <w:pPr>
        <w:pStyle w:val="BodyText"/>
      </w:pPr>
      <w:r w:rsidRPr="00C12E40">
        <w:t>HLTENN044 Implement and monitor care for a person with chronic health conditions supersedes and is not equivalent to HLTENN012 Implement and monitor care for a person with chronic health problems and HLTENN005 Contribute to nursing care of a person with co</w:t>
      </w:r>
      <w:r w:rsidRPr="00C12E40">
        <w:t>mplex needs.</w:t>
      </w:r>
    </w:p>
    <w:p w:rsidR="00000000" w:rsidRPr="00C12E40" w:rsidP="00C12E40">
      <w:pPr>
        <w:pStyle w:val="Heading1"/>
      </w:pPr>
      <w:bookmarkStart w:id="9" w:name="O_1199969"/>
      <w:bookmarkEnd w:id="9"/>
      <w:r w:rsidRPr="00C12E40">
        <w:t>Links</w:t>
      </w:r>
    </w:p>
    <w:p w:rsidR="00000000" w:rsidRPr="00C12E40" w:rsidP="00C060DD">
      <w:pPr>
        <w:pStyle w:val="BodyText"/>
      </w:pPr>
      <w:r w:rsidRPr="00C12E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5CDE">
        <w:rPr>
          <w:rStyle w:val="Hyperlink"/>
        </w:rPr>
        <w:t>https://vetnet.gov.au/Pages/TrainingDocs.aspx?q=ced1390f-48d9-4ab0-bd50-b015e5485705</w:t>
      </w:r>
      <w:r>
        <w:fldChar w:fldCharType="end"/>
      </w:r>
    </w:p>
    <w:p w:rsidR="00000000" w:rsidRPr="00C12E40" w:rsidP="00C060DD">
      <w:pPr>
        <w:pStyle w:val="BodyText"/>
        <w:sectPr w:rsidSect="00C12E40">
          <w:headerReference w:type="default" r:id="rId10"/>
          <w:footerReference w:type="default" r:id="rId11"/>
          <w:pgSz w:w="11908" w:h="16833"/>
          <w:pgMar w:top="1702" w:right="1418" w:bottom="1702" w:left="1418" w:header="992" w:footer="992" w:gutter="0"/>
          <w:cols w:space="720"/>
          <w:noEndnote/>
          <w:docGrid w:linePitch="299"/>
        </w:sectPr>
      </w:pPr>
    </w:p>
    <w:p w:rsidR="00000000" w:rsidRPr="00C12E40" w:rsidP="00C12E40">
      <w:pPr>
        <w:pStyle w:val="SuperHeading"/>
      </w:pPr>
      <w:r w:rsidRPr="00C12E40">
        <w:t>Assessment Requirements f</w:t>
      </w:r>
      <w:r w:rsidRPr="00C12E40">
        <w:t>or HLTENN044 Implement and monitor care for a person with chronic health conditions</w:t>
      </w:r>
    </w:p>
    <w:p w:rsidR="00000000" w:rsidRPr="00C12E40" w:rsidP="00C12E40">
      <w:pPr>
        <w:pStyle w:val="Heading1"/>
      </w:pPr>
      <w:bookmarkStart w:id="10" w:name="O_1199959"/>
      <w:bookmarkEnd w:id="10"/>
      <w:r w:rsidRPr="00C12E40">
        <w:t>Modification History</w:t>
      </w:r>
    </w:p>
    <w:tbl>
      <w:tblPr>
        <w:tblW w:w="0" w:type="auto"/>
        <w:tblLayout w:type="fixed"/>
        <w:tblCellMar>
          <w:left w:w="62" w:type="dxa"/>
          <w:right w:w="62" w:type="dxa"/>
        </w:tblCellMar>
        <w:tblLook w:val="0000"/>
      </w:tblPr>
      <w:tblGrid>
        <w:gridCol w:w="3040"/>
        <w:gridCol w:w="6074"/>
      </w:tblGrid>
      <w:tr w:rsidTr="00C12E4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12E40" w:rsidP="00C12E40">
            <w:pPr>
              <w:pStyle w:val="BodyText"/>
            </w:pPr>
            <w:r w:rsidRPr="00C12E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12E40">
            <w:pPr>
              <w:pStyle w:val="BodyText"/>
              <w:rPr>
                <w:lang w:val="en-NZ"/>
              </w:rPr>
            </w:pPr>
            <w:r w:rsidRPr="00C12E40">
              <w:rPr>
                <w:rStyle w:val="SpecialBold"/>
              </w:rPr>
              <w:t>Comments</w:t>
            </w:r>
          </w:p>
        </w:tc>
      </w:tr>
      <w:tr w:rsidTr="00C12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2E40">
            <w:pPr>
              <w:pStyle w:val="BodyText"/>
              <w:rPr>
                <w:lang w:val="en-NZ"/>
              </w:rPr>
            </w:pPr>
            <w:r w:rsidRPr="00C12E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2E40" w:rsidP="00C12E40">
            <w:pPr>
              <w:pStyle w:val="BodyText"/>
            </w:pPr>
            <w:r w:rsidRPr="00C12E40">
              <w:t xml:space="preserve">Release 2 HLTENN044 Implement and monitor care for a person with chronic health conditions supersedes and is equivalent to Release 1 HLTENN044 Implement and monitor care for a person with chronic health conditions. </w:t>
            </w:r>
          </w:p>
          <w:p w:rsidR="00000000" w:rsidRPr="00C12E40" w:rsidP="00C12E40">
            <w:pPr>
              <w:pStyle w:val="BodyText"/>
            </w:pPr>
            <w:r w:rsidRPr="00C12E40">
              <w:t>Updated:</w:t>
            </w:r>
          </w:p>
          <w:p w:rsidR="00000000" w:rsidP="00C12E40">
            <w:pPr>
              <w:pStyle w:val="BodyText"/>
              <w:rPr>
                <w:lang w:val="en-NZ"/>
              </w:rPr>
            </w:pPr>
            <w:r w:rsidRPr="00C12E40">
              <w:t>Mapping details and minor corrections.</w:t>
            </w:r>
          </w:p>
        </w:tc>
      </w:tr>
      <w:tr w:rsidTr="00C12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2E40">
            <w:pPr>
              <w:pStyle w:val="BodyText"/>
              <w:rPr>
                <w:lang w:val="en-NZ"/>
              </w:rPr>
            </w:pPr>
            <w:r w:rsidRPr="00C12E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2E40" w:rsidP="00C12E40">
            <w:pPr>
              <w:pStyle w:val="BodyText"/>
            </w:pPr>
            <w:r w:rsidRPr="00C12E40">
              <w:t>HLTENN044 Implement and monitor care for a person with chronic health conditions supersedes and is not equivalent to HLTENN012 Implement and monitor care for a person with chronic health problems and HLTENN</w:t>
            </w:r>
            <w:r w:rsidRPr="00C12E40">
              <w:t>005 Contribute to nursing care of a person with complex needs.</w:t>
            </w:r>
          </w:p>
        </w:tc>
      </w:tr>
    </w:tbl>
    <w:p w:rsidR="00000000" w:rsidRPr="00C12E40" w:rsidP="00C12E40">
      <w:pPr>
        <w:pStyle w:val="BodyText"/>
      </w:pPr>
    </w:p>
    <w:p w:rsidR="00000000" w:rsidRPr="00C12E40" w:rsidP="00C12E40">
      <w:pPr>
        <w:pStyle w:val="AllowPageBreak"/>
      </w:pPr>
    </w:p>
    <w:p w:rsidR="00000000" w:rsidRPr="00C12E40" w:rsidP="00C12E40">
      <w:pPr>
        <w:pStyle w:val="Heading1"/>
      </w:pPr>
      <w:bookmarkStart w:id="11" w:name="O_1199958"/>
      <w:bookmarkEnd w:id="11"/>
      <w:r w:rsidRPr="00C12E40">
        <w:t>Performance Evidence</w:t>
      </w:r>
    </w:p>
    <w:p w:rsidR="00000000" w:rsidRPr="00C12E40" w:rsidP="00C060DD">
      <w:pPr>
        <w:pStyle w:val="BodyText"/>
      </w:pPr>
      <w:r w:rsidRPr="00C12E40">
        <w:t>Evidence of the ability to complete tasks outlined in elements and performance criteria of this unit in the context of the job role, and:</w:t>
      </w:r>
    </w:p>
    <w:p w:rsidR="00000000" w:rsidRPr="00C12E40" w:rsidP="00C12E40">
      <w:pPr>
        <w:pStyle w:val="ListBullet"/>
      </w:pPr>
      <w:r w:rsidRPr="00C12E40">
        <w:t>analyse heal</w:t>
      </w:r>
      <w:r w:rsidRPr="00C12E40">
        <w:t>th information and clinical presentation of two persons, at least one must be Aboriginal and Torres Strait Islander</w:t>
      </w:r>
    </w:p>
    <w:p w:rsidR="00000000" w:rsidRPr="00C12E40" w:rsidP="00C12E40">
      <w:pPr>
        <w:pStyle w:val="ListBullet"/>
      </w:pPr>
      <w:r w:rsidRPr="00C12E40">
        <w:t>perform nursing interventions in the workplace contributing to the support of two people who have chronic health conditions</w:t>
      </w:r>
    </w:p>
    <w:p w:rsidR="00000000" w:rsidRPr="00C12E40" w:rsidP="00C060DD">
      <w:pPr>
        <w:pStyle w:val="BodyText"/>
      </w:pPr>
      <w:r w:rsidRPr="00C12E40">
        <w:t>The tasks must be undertaken in accordance with the Nursing and Midwifery Board of Australia (NMBA) professional practice standards, codes and guidelines.</w:t>
      </w:r>
    </w:p>
    <w:p w:rsidR="00000000" w:rsidRPr="00C12E40" w:rsidP="00C12E40">
      <w:pPr>
        <w:pStyle w:val="Heading1"/>
      </w:pPr>
      <w:bookmarkStart w:id="12" w:name="O_1199957"/>
      <w:bookmarkEnd w:id="12"/>
      <w:r w:rsidRPr="00C12E40">
        <w:t>Knowledge Evidence</w:t>
      </w:r>
    </w:p>
    <w:p w:rsidR="00000000" w:rsidRPr="00C12E40" w:rsidP="00C060DD">
      <w:pPr>
        <w:pStyle w:val="BodyText"/>
      </w:pPr>
      <w:r w:rsidRPr="00C12E40">
        <w:t>Demonstrate knowledge required to complete tasks outlined in el</w:t>
      </w:r>
      <w:r w:rsidRPr="00C12E40">
        <w:t>ements and performance criteria of this unit:</w:t>
      </w:r>
    </w:p>
    <w:p w:rsidR="00000000" w:rsidRPr="00C12E40" w:rsidP="00C12E40">
      <w:pPr>
        <w:pStyle w:val="ListBullet"/>
      </w:pPr>
      <w:r w:rsidRPr="00C12E40">
        <w:t>broad context for chronic disease:</w:t>
      </w:r>
    </w:p>
    <w:p w:rsidR="00000000" w:rsidRPr="00C12E40" w:rsidP="00C12E40">
      <w:pPr>
        <w:pStyle w:val="ListBullet2"/>
      </w:pPr>
      <w:r w:rsidRPr="00C12E40">
        <w:t>role of World Health Organization (WHO) in the management and prevention of chronic disease</w:t>
      </w:r>
    </w:p>
    <w:p w:rsidR="00000000" w:rsidRPr="00C12E40" w:rsidP="00C12E40">
      <w:pPr>
        <w:pStyle w:val="ListBullet2"/>
      </w:pPr>
      <w:r w:rsidRPr="00C12E40">
        <w:t>Australian health priorities for chronic disease and prevention</w:t>
      </w:r>
    </w:p>
    <w:p w:rsidR="00000000" w:rsidRPr="00C12E40" w:rsidP="00C12E40">
      <w:pPr>
        <w:pStyle w:val="ListBullet2"/>
      </w:pPr>
      <w:r w:rsidRPr="00C12E40">
        <w:t>common chronic he</w:t>
      </w:r>
      <w:r w:rsidRPr="00C12E40">
        <w:t>alth conditions in Australia</w:t>
      </w:r>
    </w:p>
    <w:p w:rsidR="00000000" w:rsidRPr="00C12E40" w:rsidP="00C12E40">
      <w:pPr>
        <w:pStyle w:val="ListBullet2"/>
      </w:pPr>
      <w:r w:rsidRPr="00C12E40">
        <w:t>Australian health priorities for chronic disease and prevention in Aboriginal and Torres Strait Islander people</w:t>
      </w:r>
    </w:p>
    <w:p w:rsidR="00000000" w:rsidRPr="00C12E40" w:rsidP="00C12E40">
      <w:pPr>
        <w:pStyle w:val="ListBullet2"/>
      </w:pPr>
      <w:r w:rsidRPr="00C12E40">
        <w:t>impacts of chronic disease:</w:t>
      </w:r>
    </w:p>
    <w:p w:rsidR="00000000" w:rsidRPr="00C12E40" w:rsidP="00C12E40">
      <w:pPr>
        <w:pStyle w:val="ListBullet3"/>
      </w:pPr>
      <w:r w:rsidRPr="00C12E40">
        <w:t>social</w:t>
      </w:r>
    </w:p>
    <w:p w:rsidR="00000000" w:rsidRPr="00C12E40" w:rsidP="00C12E40">
      <w:pPr>
        <w:pStyle w:val="ListBullet3"/>
      </w:pPr>
      <w:r w:rsidRPr="00C12E40">
        <w:t>emotional</w:t>
      </w:r>
    </w:p>
    <w:p w:rsidR="00000000" w:rsidRPr="00C12E40" w:rsidP="00C12E40">
      <w:pPr>
        <w:pStyle w:val="ListBullet3"/>
      </w:pPr>
      <w:r w:rsidRPr="00C12E40">
        <w:t>physical</w:t>
      </w:r>
    </w:p>
    <w:p w:rsidR="00000000" w:rsidRPr="00C12E40" w:rsidP="00C12E40">
      <w:pPr>
        <w:pStyle w:val="ListBullet3"/>
      </w:pPr>
      <w:r w:rsidRPr="00C12E40">
        <w:t>psychological</w:t>
      </w:r>
    </w:p>
    <w:p w:rsidR="00000000" w:rsidRPr="00C12E40" w:rsidP="00C12E40">
      <w:pPr>
        <w:pStyle w:val="ListBullet3"/>
      </w:pPr>
      <w:r w:rsidRPr="00C12E40">
        <w:t>financial</w:t>
      </w:r>
    </w:p>
    <w:p w:rsidR="00000000" w:rsidRPr="00C12E40" w:rsidP="00C12E40">
      <w:pPr>
        <w:pStyle w:val="ListBullet"/>
      </w:pPr>
      <w:r w:rsidRPr="00C12E40">
        <w:t>rehabilitation strategies and equipment used for treatment of chronic health conditions:</w:t>
      </w:r>
    </w:p>
    <w:p w:rsidR="00000000" w:rsidRPr="00C12E40" w:rsidP="00C12E40">
      <w:pPr>
        <w:pStyle w:val="ListBullet2"/>
      </w:pPr>
      <w:r w:rsidRPr="00C12E40">
        <w:t>physiotherapy</w:t>
      </w:r>
    </w:p>
    <w:p w:rsidR="00000000" w:rsidRPr="00C12E40" w:rsidP="00C12E40">
      <w:pPr>
        <w:pStyle w:val="ListBullet2"/>
      </w:pPr>
      <w:r w:rsidRPr="00C12E40">
        <w:t xml:space="preserve">diabetic support </w:t>
      </w:r>
    </w:p>
    <w:p w:rsidR="00000000" w:rsidRPr="00C12E40" w:rsidP="00C12E40">
      <w:pPr>
        <w:pStyle w:val="ListBullet2"/>
      </w:pPr>
      <w:r w:rsidRPr="00C12E40">
        <w:t>occupational therapy</w:t>
      </w:r>
    </w:p>
    <w:p w:rsidR="00000000" w:rsidRPr="00C12E40" w:rsidP="00C12E40">
      <w:pPr>
        <w:pStyle w:val="ListBullet2"/>
      </w:pPr>
      <w:r w:rsidRPr="00C12E40">
        <w:t>hydrotherapy</w:t>
      </w:r>
    </w:p>
    <w:p w:rsidR="00000000" w:rsidRPr="00C12E40" w:rsidP="00C12E40">
      <w:pPr>
        <w:pStyle w:val="ListBullet2"/>
      </w:pPr>
      <w:r w:rsidRPr="00C12E40">
        <w:t xml:space="preserve">complementary therapies </w:t>
      </w:r>
    </w:p>
    <w:p w:rsidR="00000000" w:rsidRPr="00C12E40" w:rsidP="00C12E40">
      <w:pPr>
        <w:pStyle w:val="ListBullet2"/>
      </w:pPr>
      <w:r w:rsidRPr="00C12E40">
        <w:t xml:space="preserve">ambulatory aids </w:t>
      </w:r>
    </w:p>
    <w:p w:rsidR="00000000" w:rsidRPr="00C12E40" w:rsidP="00C12E40">
      <w:pPr>
        <w:pStyle w:val="ListBullet2"/>
      </w:pPr>
      <w:r w:rsidRPr="00C12E40">
        <w:t>prosthetic devices</w:t>
      </w:r>
    </w:p>
    <w:p w:rsidR="00000000" w:rsidRPr="00C12E40" w:rsidP="00C12E40">
      <w:pPr>
        <w:pStyle w:val="ListBullet"/>
      </w:pPr>
      <w:r w:rsidRPr="00C12E40">
        <w:t>chronic health conditions:</w:t>
      </w:r>
    </w:p>
    <w:p w:rsidR="00000000" w:rsidRPr="00C12E40" w:rsidP="00C12E40">
      <w:pPr>
        <w:pStyle w:val="ListBullet2"/>
      </w:pPr>
      <w:r w:rsidRPr="00C12E40">
        <w:t>renal disorders</w:t>
      </w:r>
    </w:p>
    <w:p w:rsidR="00000000" w:rsidRPr="00C12E40" w:rsidP="00C12E40">
      <w:pPr>
        <w:pStyle w:val="ListBullet2"/>
      </w:pPr>
      <w:r w:rsidRPr="00C12E40">
        <w:t>gastrointestinal disorders</w:t>
      </w:r>
    </w:p>
    <w:p w:rsidR="00000000" w:rsidRPr="00C12E40" w:rsidP="00C12E40">
      <w:pPr>
        <w:pStyle w:val="ListBullet2"/>
      </w:pPr>
      <w:r w:rsidRPr="00C12E40">
        <w:t>neurological disorders</w:t>
      </w:r>
    </w:p>
    <w:p w:rsidR="00000000" w:rsidRPr="00C12E40" w:rsidP="00C12E40">
      <w:pPr>
        <w:pStyle w:val="ListBullet2"/>
      </w:pPr>
      <w:r w:rsidRPr="00C12E40">
        <w:t>respiratory disorders</w:t>
      </w:r>
    </w:p>
    <w:p w:rsidR="00000000" w:rsidRPr="00C12E40" w:rsidP="00C12E40">
      <w:pPr>
        <w:pStyle w:val="ListBullet2"/>
      </w:pPr>
      <w:r w:rsidRPr="00C12E40">
        <w:t>cardiovascular disorders</w:t>
      </w:r>
    </w:p>
    <w:p w:rsidR="00000000" w:rsidRPr="00C12E40" w:rsidP="00C12E40">
      <w:pPr>
        <w:pStyle w:val="ListBullet2"/>
      </w:pPr>
      <w:r w:rsidRPr="00C12E40">
        <w:t>integumentary disorders</w:t>
      </w:r>
    </w:p>
    <w:p w:rsidR="00000000" w:rsidRPr="00C12E40" w:rsidP="00C12E40">
      <w:pPr>
        <w:pStyle w:val="ListBullet2"/>
      </w:pPr>
      <w:r w:rsidRPr="00C12E40">
        <w:t xml:space="preserve">central nervous system disorders </w:t>
      </w:r>
    </w:p>
    <w:p w:rsidR="00000000" w:rsidRPr="00C12E40" w:rsidP="00C12E40">
      <w:pPr>
        <w:pStyle w:val="ListBullet2"/>
      </w:pPr>
      <w:r w:rsidRPr="00C12E40">
        <w:t>musculoskeletal disorders</w:t>
      </w:r>
    </w:p>
    <w:p w:rsidR="00000000" w:rsidRPr="00C12E40" w:rsidP="00C12E40">
      <w:pPr>
        <w:pStyle w:val="ListBullet2"/>
      </w:pPr>
      <w:r w:rsidRPr="00C12E40">
        <w:t>reproductive disorders</w:t>
      </w:r>
    </w:p>
    <w:p w:rsidR="00000000" w:rsidRPr="00C12E40" w:rsidP="00C12E40">
      <w:pPr>
        <w:pStyle w:val="ListBullet2"/>
      </w:pPr>
      <w:r w:rsidRPr="00C12E40">
        <w:t>sensory disorders</w:t>
      </w:r>
    </w:p>
    <w:p w:rsidR="00000000" w:rsidRPr="00C12E40" w:rsidP="00C12E40">
      <w:pPr>
        <w:pStyle w:val="ListBullet2"/>
      </w:pPr>
      <w:r w:rsidRPr="00C12E40">
        <w:t>endocrine disorders</w:t>
      </w:r>
    </w:p>
    <w:p w:rsidR="00000000" w:rsidRPr="00C12E40" w:rsidP="00C12E40">
      <w:pPr>
        <w:pStyle w:val="ListBullet"/>
      </w:pPr>
      <w:r w:rsidRPr="00C12E40">
        <w:t>techniques for performing nursing interventions</w:t>
      </w:r>
    </w:p>
    <w:p w:rsidR="00000000" w:rsidRPr="00C12E40" w:rsidP="00C12E40">
      <w:pPr>
        <w:pStyle w:val="ListBullet"/>
      </w:pPr>
      <w:r w:rsidRPr="00C12E40">
        <w:t>strategies to address and manage chronic disease in the relevant work context:</w:t>
      </w:r>
    </w:p>
    <w:p w:rsidR="00000000" w:rsidRPr="00C12E40" w:rsidP="00C12E40">
      <w:pPr>
        <w:pStyle w:val="ListBullet2"/>
      </w:pPr>
      <w:r w:rsidRPr="00C12E40">
        <w:t>prevention</w:t>
      </w:r>
    </w:p>
    <w:p w:rsidR="00000000" w:rsidRPr="00C12E40" w:rsidP="00C12E40">
      <w:pPr>
        <w:pStyle w:val="ListBullet2"/>
      </w:pPr>
      <w:r w:rsidRPr="00C12E40">
        <w:t>use of treatments</w:t>
      </w:r>
    </w:p>
    <w:p w:rsidR="00000000" w:rsidRPr="00C12E40" w:rsidP="00C12E40">
      <w:pPr>
        <w:pStyle w:val="ListBullet2"/>
      </w:pPr>
      <w:r w:rsidRPr="00C12E40">
        <w:t>principles of and practices for person-focused nursing practice</w:t>
      </w:r>
    </w:p>
    <w:p w:rsidR="00000000" w:rsidRPr="00C12E40" w:rsidP="00C12E40">
      <w:pPr>
        <w:pStyle w:val="ListBullet2"/>
      </w:pPr>
      <w:r w:rsidRPr="00C12E40">
        <w:t>maintenance of</w:t>
      </w:r>
      <w:r w:rsidRPr="00C12E40">
        <w:t xml:space="preserve"> positive life roles</w:t>
      </w:r>
    </w:p>
    <w:p w:rsidR="00000000" w:rsidRPr="00C12E40" w:rsidP="00C12E40">
      <w:pPr>
        <w:pStyle w:val="ListBullet2"/>
      </w:pPr>
      <w:r w:rsidRPr="00C12E40">
        <w:t>behavioural changes</w:t>
      </w:r>
    </w:p>
    <w:p w:rsidR="00000000" w:rsidRPr="00C12E40" w:rsidP="00C12E40">
      <w:pPr>
        <w:pStyle w:val="ListBullet2"/>
      </w:pPr>
      <w:r w:rsidRPr="00C12E40">
        <w:t>stages of change to establish readiness for attitudinal and behavioural change</w:t>
      </w:r>
    </w:p>
    <w:p w:rsidR="00000000" w:rsidRPr="00C12E40" w:rsidP="00C12E40">
      <w:pPr>
        <w:pStyle w:val="ListBullet2"/>
      </w:pPr>
      <w:r w:rsidRPr="00C12E40">
        <w:t>principles of optimal restorative, palliative and end of life care</w:t>
      </w:r>
    </w:p>
    <w:p w:rsidR="00000000" w:rsidRPr="00C12E40" w:rsidP="00C12E40">
      <w:pPr>
        <w:pStyle w:val="ListBullet"/>
      </w:pPr>
      <w:r w:rsidRPr="00C12E40">
        <w:t>role of Congress of Aboriginal and Torres Strait Islander Nurses and Midwives (CATSINaM)</w:t>
      </w:r>
    </w:p>
    <w:p w:rsidR="00000000" w:rsidRPr="00C12E40" w:rsidP="00C12E40">
      <w:pPr>
        <w:pStyle w:val="ListBullet"/>
      </w:pPr>
      <w:r w:rsidRPr="00C12E40">
        <w:t>Aboriginal and Torres Strait Islander health and principles of cultural safety.</w:t>
      </w:r>
    </w:p>
    <w:p w:rsidR="00000000" w:rsidRPr="00C12E40" w:rsidP="00C12E40">
      <w:pPr>
        <w:pStyle w:val="AllowPageBreak"/>
      </w:pPr>
    </w:p>
    <w:p w:rsidR="00000000" w:rsidRPr="00C12E40" w:rsidP="00C12E40">
      <w:pPr>
        <w:pStyle w:val="Heading1"/>
      </w:pPr>
      <w:bookmarkStart w:id="13" w:name="O_1199956"/>
      <w:bookmarkEnd w:id="13"/>
      <w:r w:rsidRPr="00C12E40">
        <w:t>Assessment Conditions</w:t>
      </w:r>
    </w:p>
    <w:p w:rsidR="00000000" w:rsidRPr="00C12E40" w:rsidP="00C060DD">
      <w:pPr>
        <w:pStyle w:val="BodyText"/>
      </w:pPr>
      <w:r w:rsidRPr="00C12E40">
        <w:t>To be eligible to apply for registration as an</w:t>
      </w:r>
      <w:r w:rsidRPr="00C12E40">
        <w:t xml:space="preserve"> enrolled nurse and to practice in Australia, each applicant must complete a Diploma of Nursing program accredited by the Australian Nursing and Midwifery Accreditation Council (ANMAC) and approved as ‘an approved program of study’ by the Nursing and Midwi</w:t>
      </w:r>
      <w:r w:rsidRPr="00C12E40">
        <w:t xml:space="preserve">fery Board of Australia (NMBA) in accordance with the Enrolled Nurse Accreditation Standards. </w:t>
      </w:r>
    </w:p>
    <w:p w:rsidR="00000000" w:rsidRPr="00C12E40" w:rsidP="00C060DD">
      <w:pPr>
        <w:pStyle w:val="BodyText"/>
      </w:pPr>
      <w:r w:rsidRPr="00C12E40">
        <w:t xml:space="preserve">For more detail visit </w:t>
      </w:r>
      <w:r>
        <w:fldChar w:fldCharType="begin"/>
      </w:r>
      <w:r>
        <w:instrText xml:space="preserve"> HYPERLINK "https://www.ahpra.gov.au" </w:instrText>
      </w:r>
      <w:r>
        <w:fldChar w:fldCharType="separate"/>
      </w:r>
      <w:r w:rsidRPr="00965CDE">
        <w:rPr>
          <w:rStyle w:val="Hyperlink"/>
        </w:rPr>
        <w:t>https://www.ahpra.gov.au</w:t>
      </w:r>
      <w:r>
        <w:fldChar w:fldCharType="end"/>
      </w:r>
      <w:r w:rsidRPr="00C12E40">
        <w:t xml:space="preserve">.  </w:t>
      </w:r>
    </w:p>
    <w:p w:rsidR="00000000" w:rsidRPr="00C12E40" w:rsidP="00C060DD">
      <w:pPr>
        <w:pStyle w:val="BodyText"/>
      </w:pPr>
      <w:r w:rsidRPr="00C12E40">
        <w:t>Skills must be demonstrated in the workplace or in a simulated environment as specified in the performance evid</w:t>
      </w:r>
      <w:r w:rsidRPr="00C12E40">
        <w:t>ence that model industry operating conditions including access to real people for simulations and scenarios in enrolled nursing work.</w:t>
      </w:r>
    </w:p>
    <w:p w:rsidR="00000000" w:rsidRPr="00C12E40" w:rsidP="00C060DD">
      <w:pPr>
        <w:pStyle w:val="BodyText"/>
      </w:pPr>
      <w:r w:rsidRPr="00C12E40">
        <w:t>Assessors must satisfy the Standards for Registered Training Organisations’ requirements for assessors.</w:t>
      </w:r>
    </w:p>
    <w:p w:rsidR="00000000" w:rsidRPr="00C12E40" w:rsidP="00C060DD">
      <w:pPr>
        <w:pStyle w:val="BodyText"/>
      </w:pPr>
      <w:r w:rsidRPr="00C12E40">
        <w:t>Assessors must als</w:t>
      </w:r>
      <w:r w:rsidRPr="00C12E40">
        <w:t>o hold current registration as a registered nurse with the Nursing and Midwifery Board of Australia (NMBA).</w:t>
      </w:r>
    </w:p>
    <w:p w:rsidR="00000000" w:rsidRPr="00C12E40" w:rsidP="00C12E40">
      <w:pPr>
        <w:pStyle w:val="Heading1"/>
      </w:pPr>
      <w:bookmarkStart w:id="14" w:name="O_1199970"/>
      <w:bookmarkEnd w:id="14"/>
      <w:r w:rsidRPr="00C12E40">
        <w:t>Links</w:t>
      </w:r>
    </w:p>
    <w:p w:rsidR="00000000" w:rsidRPr="00C12E40" w:rsidP="00C060DD">
      <w:pPr>
        <w:pStyle w:val="BodyText"/>
      </w:pPr>
      <w:r w:rsidRPr="00C12E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5CDE">
        <w:rPr>
          <w:rStyle w:val="Hyperlink"/>
        </w:rPr>
        <w:t>https://vetnet.gov.au/Pages/TrainingDocs.aspx?q=ced1390f-48d9-4ab0-bd50-b015e5485705</w:t>
      </w:r>
      <w:r>
        <w:fldChar w:fldCharType="end"/>
      </w:r>
    </w:p>
    <w:p w:rsidR="00000000" w:rsidRPr="00C12E40" w:rsidP="00C12E40"/>
    <w:sectPr w:rsidSect="00C12E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rsidRPr="00C060DD" w:rsidP="00C06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DD" w:rsidP="00C12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60DD" w:rsidP="00C12E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60DD" w:rsidP="00C12E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rsidP="00C12E40">
    <w:pPr>
      <w:pStyle w:val="Footer"/>
      <w:framePr w:wrap="around"/>
    </w:pPr>
    <w:r>
      <w:fldChar w:fldCharType="begin"/>
    </w:r>
    <w:r>
      <w:instrText xml:space="preserve"> DOCPROPERTY  Subject  \* MERGEFORMAT </w:instrText>
    </w:r>
    <w:r>
      <w:fldChar w:fldCharType="separate"/>
    </w:r>
    <w:r w:rsidR="00C060DD">
      <w:t>Approved</w:t>
    </w:r>
    <w:r w:rsidR="00C060DD">
      <w:fldChar w:fldCharType="end"/>
    </w:r>
    <w:r>
      <w:tab/>
      <w:t xml:space="preserve">Page </w:t>
    </w:r>
    <w:r>
      <w:fldChar w:fldCharType="begin"/>
    </w:r>
    <w:r>
      <w:instrText xml:space="preserve"> PAGE  \* Arabic  \* MERGEFORMAT </w:instrText>
    </w:r>
    <w:r>
      <w:fldChar w:fldCharType="separate"/>
    </w:r>
    <w:r w:rsidR="00C060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0DD">
      <w:rPr>
        <w:noProof/>
      </w:rPr>
      <w:t>4</w:t>
    </w:r>
    <w:r>
      <w:rPr>
        <w:noProof/>
      </w:rPr>
      <w:fldChar w:fldCharType="end"/>
    </w:r>
  </w:p>
  <w:p w:rsidR="00C12E40" w:rsidP="00C12E40">
    <w:pPr>
      <w:pStyle w:val="Footer"/>
      <w:framePr w:wrap="around"/>
    </w:pPr>
    <w:r>
      <w:t xml:space="preserve">© Commonwealth of Australia, </w:t>
    </w:r>
    <w:r>
      <w:fldChar w:fldCharType="begin"/>
    </w:r>
    <w:r>
      <w:instrText xml:space="preserve"> DATE  \@ "yyyy"  \* MERGEFORMAT </w:instrText>
    </w:r>
    <w:r>
      <w:fldChar w:fldCharType="separate"/>
    </w:r>
    <w:r w:rsidR="00C060DD">
      <w:rPr>
        <w:noProof/>
      </w:rPr>
      <w:t>2025</w:t>
    </w:r>
    <w:r>
      <w:fldChar w:fldCharType="end"/>
    </w:r>
    <w:r>
      <w:tab/>
    </w:r>
    <w:r>
      <w:fldChar w:fldCharType="begin"/>
    </w:r>
    <w:r>
      <w:instrText xml:space="preserve"> DOCPROPERTY  Author  \* MERGEFORMAT </w:instrText>
    </w:r>
    <w:r>
      <w:fldChar w:fldCharType="separate"/>
    </w:r>
    <w:r w:rsidR="00C060DD">
      <w:t>HumanAbility</w:t>
    </w:r>
    <w:r w:rsidR="00C060DD">
      <w:fldChar w:fldCharType="end"/>
    </w:r>
  </w:p>
  <w:p w:rsidR="00C12E40" w:rsidP="00C12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E40" w:rsidRPr="00C060DD" w:rsidP="00C06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DD" w:rsidRPr="002D2AF8" w:rsidP="00C12E40">
    <w:pPr>
      <w:pStyle w:val="Header"/>
      <w:framePr w:wrap="around"/>
    </w:pPr>
    <w:r>
      <w:fldChar w:fldCharType="begin"/>
    </w:r>
    <w:r>
      <w:instrText xml:space="preserve"> TITLE   \* MERGEFORMAT </w:instrText>
    </w:r>
    <w:r>
      <w:fldChar w:fldCharType="separate"/>
    </w:r>
    <w:r>
      <w:t>HLTENN044 Implement and monitor care for a person with chronic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60DD" w:rsidP="00C12E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40" w:rsidRPr="002D2AF8" w:rsidP="00C12E40">
    <w:pPr>
      <w:pStyle w:val="Header"/>
      <w:framePr w:wrap="around"/>
    </w:pPr>
    <w:r>
      <w:fldChar w:fldCharType="begin"/>
    </w:r>
    <w:r>
      <w:instrText xml:space="preserve"> TITLE   \* MERGEFORMAT </w:instrText>
    </w:r>
    <w:r>
      <w:fldChar w:fldCharType="separate"/>
    </w:r>
    <w:r w:rsidR="00C060DD">
      <w:t>HLTENN044 Implement and monitor care for a person with chronic health conditions</w:t>
    </w:r>
    <w:r w:rsidR="00C060DD">
      <w:fldChar w:fldCharType="end"/>
    </w:r>
    <w:r>
      <w:tab/>
      <w:t xml:space="preserve">Date this document was generated: </w:t>
    </w:r>
    <w:r>
      <w:fldChar w:fldCharType="begin"/>
    </w:r>
    <w:r>
      <w:instrText xml:space="preserve"> CREATEDATE  \@ "d MMMM yyyy"  \* MERGEFORMAT </w:instrText>
    </w:r>
    <w:r>
      <w:fldChar w:fldCharType="separate"/>
    </w:r>
    <w:r w:rsidR="00C060DD">
      <w:rPr>
        <w:noProof/>
      </w:rPr>
      <w:t>2 March 2025</w:t>
    </w:r>
    <w:r>
      <w:fldChar w:fldCharType="end"/>
    </w:r>
  </w:p>
  <w:p w:rsidR="00C12E40" w:rsidP="00C12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47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CA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44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E40"/>
    <w:pPr>
      <w:spacing w:before="360" w:after="60"/>
      <w:outlineLvl w:val="0"/>
    </w:pPr>
    <w:rPr>
      <w:sz w:val="32"/>
    </w:rPr>
  </w:style>
  <w:style w:type="paragraph" w:styleId="Heading2">
    <w:name w:val="heading 2"/>
    <w:basedOn w:val="HeadingBase"/>
    <w:next w:val="BodyText"/>
    <w:link w:val="Heading2Char"/>
    <w:qFormat/>
    <w:rsid w:val="00C12E40"/>
    <w:pPr>
      <w:keepLines/>
      <w:spacing w:before="240" w:after="120"/>
      <w:outlineLvl w:val="1"/>
    </w:pPr>
    <w:rPr>
      <w:sz w:val="28"/>
      <w:szCs w:val="40"/>
    </w:rPr>
  </w:style>
  <w:style w:type="paragraph" w:styleId="Heading3">
    <w:name w:val="heading 3"/>
    <w:basedOn w:val="HeadingBase"/>
    <w:next w:val="BodyText"/>
    <w:link w:val="Heading3Char"/>
    <w:qFormat/>
    <w:rsid w:val="00C12E40"/>
    <w:pPr>
      <w:spacing w:before="180" w:after="120"/>
      <w:outlineLvl w:val="2"/>
    </w:pPr>
    <w:rPr>
      <w:spacing w:val="-10"/>
      <w:kern w:val="32"/>
    </w:rPr>
  </w:style>
  <w:style w:type="paragraph" w:styleId="Heading4">
    <w:name w:val="heading 4"/>
    <w:basedOn w:val="HeadingBase"/>
    <w:next w:val="BodyText"/>
    <w:link w:val="Heading4Char"/>
    <w:qFormat/>
    <w:rsid w:val="00C12E40"/>
    <w:pPr>
      <w:spacing w:before="160" w:after="120"/>
      <w:outlineLvl w:val="3"/>
    </w:pPr>
    <w:rPr>
      <w:sz w:val="22"/>
    </w:rPr>
  </w:style>
  <w:style w:type="paragraph" w:styleId="Heading5">
    <w:name w:val="heading 5"/>
    <w:basedOn w:val="HeadingBase"/>
    <w:next w:val="Normal"/>
    <w:link w:val="Heading5Char"/>
    <w:qFormat/>
    <w:rsid w:val="00C12E40"/>
    <w:pPr>
      <w:spacing w:before="80"/>
      <w:outlineLvl w:val="4"/>
    </w:pPr>
    <w:rPr>
      <w:color w:val="918585"/>
      <w:sz w:val="20"/>
    </w:rPr>
  </w:style>
  <w:style w:type="paragraph" w:styleId="Heading6">
    <w:name w:val="heading 6"/>
    <w:basedOn w:val="HeadingBase"/>
    <w:next w:val="Normal"/>
    <w:link w:val="Heading6Char"/>
    <w:qFormat/>
    <w:rsid w:val="00C12E40"/>
    <w:pPr>
      <w:spacing w:before="60"/>
      <w:outlineLvl w:val="5"/>
    </w:pPr>
    <w:rPr>
      <w:color w:val="918585"/>
      <w:sz w:val="20"/>
    </w:rPr>
  </w:style>
  <w:style w:type="paragraph" w:styleId="Heading7">
    <w:name w:val="heading 7"/>
    <w:basedOn w:val="Normal"/>
    <w:next w:val="Normal"/>
    <w:link w:val="Heading7Char"/>
    <w:qFormat/>
    <w:rsid w:val="00C12E40"/>
    <w:pPr>
      <w:ind w:left="720"/>
      <w:outlineLvl w:val="6"/>
    </w:pPr>
    <w:rPr>
      <w:i/>
    </w:rPr>
  </w:style>
  <w:style w:type="paragraph" w:styleId="Heading8">
    <w:name w:val="heading 8"/>
    <w:basedOn w:val="Normal"/>
    <w:next w:val="Normal"/>
    <w:link w:val="Heading8Char"/>
    <w:qFormat/>
    <w:rsid w:val="00C12E40"/>
    <w:pPr>
      <w:ind w:left="720"/>
      <w:outlineLvl w:val="7"/>
    </w:pPr>
    <w:rPr>
      <w:i/>
    </w:rPr>
  </w:style>
  <w:style w:type="paragraph" w:styleId="Heading9">
    <w:name w:val="heading 9"/>
    <w:basedOn w:val="Normal"/>
    <w:next w:val="Normal"/>
    <w:link w:val="Heading9Char"/>
    <w:qFormat/>
    <w:rsid w:val="00C12E40"/>
    <w:pPr>
      <w:ind w:left="720"/>
      <w:outlineLvl w:val="8"/>
    </w:pPr>
    <w:rPr>
      <w:i/>
    </w:rPr>
  </w:style>
  <w:style w:type="character" w:default="1" w:styleId="DefaultParagraphFont">
    <w:name w:val="Default Paragraph Font"/>
    <w:uiPriority w:val="1"/>
    <w:unhideWhenUsed/>
    <w:rsid w:val="00C12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E40"/>
  </w:style>
  <w:style w:type="character" w:customStyle="1" w:styleId="Heading1Char">
    <w:name w:val="Heading 1 Char"/>
    <w:basedOn w:val="DefaultParagraphFont"/>
    <w:link w:val="Heading1"/>
    <w:rsid w:val="00C12E40"/>
    <w:rPr>
      <w:rFonts w:ascii="Times New Roman" w:eastAsia="Times New Roman" w:hAnsi="Times New Roman" w:cs="Times New Roman"/>
      <w:b/>
      <w:sz w:val="32"/>
      <w:szCs w:val="20"/>
      <w:lang w:eastAsia="en-US"/>
    </w:rPr>
  </w:style>
  <w:style w:type="paragraph" w:styleId="BodyText">
    <w:name w:val="Body Text"/>
    <w:basedOn w:val="Normal"/>
    <w:link w:val="BodyTextChar"/>
    <w:rsid w:val="00C12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E40"/>
    <w:rPr>
      <w:rFonts w:ascii="Times New Roman" w:eastAsia="Times New Roman" w:hAnsi="Times New Roman" w:cs="Times New Roman"/>
      <w:sz w:val="24"/>
      <w:lang w:eastAsia="en-US"/>
    </w:rPr>
  </w:style>
  <w:style w:type="paragraph" w:styleId="List">
    <w:name w:val="List"/>
    <w:basedOn w:val="BodyText"/>
    <w:next w:val="BodyText"/>
    <w:rsid w:val="00C12E40"/>
    <w:pPr>
      <w:tabs>
        <w:tab w:val="left" w:pos="340"/>
      </w:tabs>
      <w:spacing w:before="60" w:after="60"/>
      <w:ind w:left="340" w:hanging="340"/>
    </w:pPr>
  </w:style>
  <w:style w:type="paragraph" w:styleId="ListBullet">
    <w:name w:val="List Bullet"/>
    <w:basedOn w:val="List"/>
    <w:rsid w:val="00C12E40"/>
    <w:pPr>
      <w:numPr>
        <w:numId w:val="13"/>
      </w:numPr>
      <w:tabs>
        <w:tab w:val="clear" w:pos="340"/>
      </w:tabs>
      <w:spacing w:before="40" w:after="40"/>
    </w:pPr>
  </w:style>
  <w:style w:type="character" w:customStyle="1" w:styleId="SpecialBold">
    <w:name w:val="Special Bold"/>
    <w:basedOn w:val="DefaultParagraphFont"/>
    <w:rsid w:val="00C12E40"/>
    <w:rPr>
      <w:b/>
      <w:spacing w:val="0"/>
    </w:rPr>
  </w:style>
  <w:style w:type="paragraph" w:styleId="ListBullet2">
    <w:name w:val="List Bullet 2"/>
    <w:basedOn w:val="List2"/>
    <w:rsid w:val="00C12E40"/>
    <w:pPr>
      <w:numPr>
        <w:numId w:val="14"/>
      </w:numPr>
      <w:tabs>
        <w:tab w:val="clear" w:pos="680"/>
      </w:tabs>
    </w:pPr>
  </w:style>
  <w:style w:type="character" w:styleId="Emphasis">
    <w:name w:val="Emphasis"/>
    <w:basedOn w:val="DefaultParagraphFont"/>
    <w:qFormat/>
    <w:rsid w:val="00C12E40"/>
    <w:rPr>
      <w:i/>
    </w:rPr>
  </w:style>
  <w:style w:type="paragraph" w:customStyle="1" w:styleId="SuperHeading">
    <w:name w:val="SuperHeading"/>
    <w:basedOn w:val="Normal"/>
    <w:rsid w:val="00C12E40"/>
    <w:pPr>
      <w:spacing w:before="240" w:after="120"/>
      <w:outlineLvl w:val="0"/>
    </w:pPr>
    <w:rPr>
      <w:rFonts w:ascii="Times New Roman" w:hAnsi="Times New Roman"/>
      <w:b/>
      <w:sz w:val="32"/>
    </w:rPr>
  </w:style>
  <w:style w:type="paragraph" w:customStyle="1" w:styleId="AllowPageBreak">
    <w:name w:val="AllowPageBreak"/>
    <w:rsid w:val="00C12E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2E40"/>
    <w:pPr>
      <w:numPr>
        <w:numId w:val="3"/>
      </w:numPr>
      <w:tabs>
        <w:tab w:val="clear" w:pos="1021"/>
      </w:tabs>
      <w:ind w:left="1037" w:hanging="357"/>
    </w:pPr>
  </w:style>
  <w:style w:type="character" w:customStyle="1" w:styleId="Heading2Char">
    <w:name w:val="Heading 2 Char"/>
    <w:basedOn w:val="DefaultParagraphFont"/>
    <w:link w:val="Heading2"/>
    <w:rsid w:val="00C12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E40"/>
    <w:rPr>
      <w:rFonts w:ascii="Courier New" w:eastAsia="Times New Roman" w:hAnsi="Courier New" w:cs="Times New Roman"/>
      <w:i/>
      <w:szCs w:val="20"/>
      <w:lang w:eastAsia="en-US"/>
    </w:rPr>
  </w:style>
  <w:style w:type="paragraph" w:customStyle="1" w:styleId="HeadingBase">
    <w:name w:val="Heading Base"/>
    <w:rsid w:val="00C12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E40"/>
    <w:pPr>
      <w:tabs>
        <w:tab w:val="right" w:leader="dot" w:pos="9072"/>
      </w:tabs>
      <w:ind w:left="567"/>
    </w:pPr>
    <w:rPr>
      <w:szCs w:val="22"/>
    </w:rPr>
  </w:style>
  <w:style w:type="paragraph" w:customStyle="1" w:styleId="TOCBase">
    <w:name w:val="TOC Base"/>
    <w:rsid w:val="00C12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E40"/>
    <w:pPr>
      <w:tabs>
        <w:tab w:val="right" w:leader="dot" w:pos="9072"/>
      </w:tabs>
      <w:spacing w:before="40" w:after="40"/>
      <w:ind w:left="284"/>
    </w:pPr>
    <w:rPr>
      <w:rFonts w:ascii="Times New Roman" w:hAnsi="Times New Roman"/>
    </w:rPr>
  </w:style>
  <w:style w:type="paragraph" w:styleId="TOC1">
    <w:name w:val="toc 1"/>
    <w:basedOn w:val="TOCBase"/>
    <w:next w:val="Normal"/>
    <w:rsid w:val="00C12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E40"/>
    <w:rPr>
      <w:rFonts w:ascii="Times New Roman" w:eastAsia="Times New Roman" w:hAnsi="Times New Roman" w:cs="Times New Roman"/>
      <w:sz w:val="16"/>
      <w:lang w:eastAsia="en-US"/>
    </w:rPr>
  </w:style>
  <w:style w:type="paragraph" w:styleId="Title">
    <w:name w:val="Title"/>
    <w:basedOn w:val="HeadingBase"/>
    <w:link w:val="TitleChar"/>
    <w:qFormat/>
    <w:rsid w:val="00C12E40"/>
    <w:pPr>
      <w:spacing w:before="5040"/>
      <w:jc w:val="center"/>
    </w:pPr>
    <w:rPr>
      <w:sz w:val="48"/>
      <w:szCs w:val="72"/>
      <w:lang w:val="en-US"/>
    </w:rPr>
  </w:style>
  <w:style w:type="character" w:customStyle="1" w:styleId="TitleChar">
    <w:name w:val="Title Char"/>
    <w:basedOn w:val="DefaultParagraphFont"/>
    <w:link w:val="Title"/>
    <w:rsid w:val="00C12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E40"/>
    <w:pPr>
      <w:tabs>
        <w:tab w:val="left" w:pos="3600"/>
        <w:tab w:val="left" w:pos="3958"/>
      </w:tabs>
    </w:pPr>
  </w:style>
  <w:style w:type="paragraph" w:customStyle="1" w:styleId="Note">
    <w:name w:val="Note"/>
    <w:basedOn w:val="BodyText"/>
    <w:rsid w:val="00C12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E40"/>
    <w:pPr>
      <w:framePr w:wrap="auto" w:hAnchor="text" w:y="6049"/>
    </w:pPr>
    <w:rPr>
      <w:color w:val="000000"/>
      <w:sz w:val="40"/>
    </w:rPr>
  </w:style>
  <w:style w:type="paragraph" w:customStyle="1" w:styleId="TOCTitle">
    <w:name w:val="TOCTitle"/>
    <w:basedOn w:val="Heading1"/>
    <w:rsid w:val="00C12E40"/>
    <w:pPr>
      <w:spacing w:after="240"/>
      <w:jc w:val="center"/>
      <w:outlineLvl w:val="9"/>
    </w:pPr>
    <w:rPr>
      <w:caps/>
    </w:rPr>
  </w:style>
  <w:style w:type="paragraph" w:customStyle="1" w:styleId="Version">
    <w:name w:val="Version"/>
    <w:rsid w:val="00C12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E40"/>
    <w:pPr>
      <w:keepNext w:val="0"/>
      <w:tabs>
        <w:tab w:val="right" w:pos="4176"/>
      </w:tabs>
      <w:ind w:left="198" w:hanging="198"/>
    </w:pPr>
    <w:rPr>
      <w:rFonts w:ascii="Garamond" w:hAnsi="Garamond"/>
    </w:rPr>
  </w:style>
  <w:style w:type="paragraph" w:styleId="IndexHeading">
    <w:name w:val="index heading"/>
    <w:basedOn w:val="Normal"/>
    <w:next w:val="Index1"/>
    <w:semiHidden/>
    <w:rsid w:val="00C12E40"/>
    <w:pPr>
      <w:spacing w:before="120" w:after="120"/>
    </w:pPr>
    <w:rPr>
      <w:rFonts w:ascii="Arial" w:hAnsi="Arial"/>
      <w:b/>
      <w:color w:val="918585"/>
      <w:sz w:val="24"/>
    </w:rPr>
  </w:style>
  <w:style w:type="paragraph" w:styleId="Header">
    <w:name w:val="header"/>
    <w:basedOn w:val="Normal"/>
    <w:link w:val="HeaderChar"/>
    <w:rsid w:val="00C12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E40"/>
    <w:rPr>
      <w:rFonts w:ascii="Times New Roman" w:eastAsia="Times New Roman" w:hAnsi="Times New Roman" w:cs="Times New Roman"/>
      <w:sz w:val="16"/>
      <w:szCs w:val="20"/>
      <w:lang w:val="en-GB" w:eastAsia="en-US"/>
    </w:rPr>
  </w:style>
  <w:style w:type="paragraph" w:customStyle="1" w:styleId="Chapter">
    <w:name w:val="Chapter"/>
    <w:basedOn w:val="Normal"/>
    <w:rsid w:val="00C12E40"/>
    <w:pPr>
      <w:spacing w:before="240"/>
    </w:pPr>
    <w:rPr>
      <w:rFonts w:ascii="Times New Roman" w:hAnsi="Times New Roman"/>
      <w:smallCaps/>
      <w:spacing w:val="80"/>
      <w:sz w:val="28"/>
    </w:rPr>
  </w:style>
  <w:style w:type="paragraph" w:customStyle="1" w:styleId="InChapter">
    <w:name w:val="InChapter"/>
    <w:basedOn w:val="Heading3"/>
    <w:rsid w:val="00C12E40"/>
    <w:pPr>
      <w:spacing w:after="240"/>
      <w:outlineLvl w:val="9"/>
    </w:pPr>
    <w:rPr>
      <w:noProof/>
    </w:rPr>
  </w:style>
  <w:style w:type="paragraph" w:styleId="Index2">
    <w:name w:val="index 2"/>
    <w:basedOn w:val="Normal"/>
    <w:next w:val="Normal"/>
    <w:semiHidden/>
    <w:rsid w:val="00C12E40"/>
    <w:pPr>
      <w:tabs>
        <w:tab w:val="right" w:pos="4176"/>
      </w:tabs>
      <w:ind w:left="568" w:hanging="284"/>
    </w:pPr>
    <w:rPr>
      <w:rFonts w:ascii="Garamond" w:hAnsi="Garamond"/>
    </w:rPr>
  </w:style>
  <w:style w:type="paragraph" w:customStyle="1" w:styleId="Byline">
    <w:name w:val="Byline"/>
    <w:rsid w:val="00C12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E40"/>
    <w:pPr>
      <w:tabs>
        <w:tab w:val="clear" w:pos="3600"/>
        <w:tab w:val="clear" w:pos="3958"/>
      </w:tabs>
      <w:jc w:val="right"/>
    </w:pPr>
  </w:style>
  <w:style w:type="paragraph" w:styleId="Caption">
    <w:name w:val="caption"/>
    <w:basedOn w:val="BodyText"/>
    <w:next w:val="Normal"/>
    <w:qFormat/>
    <w:rsid w:val="00C12E40"/>
    <w:pPr>
      <w:framePr w:w="2268" w:hSpace="181" w:vSpace="181" w:wrap="around" w:vAnchor="text" w:hAnchor="page" w:x="1135" w:y="285" w:anchorLock="1"/>
    </w:pPr>
    <w:rPr>
      <w:i/>
    </w:rPr>
  </w:style>
  <w:style w:type="paragraph" w:customStyle="1" w:styleId="MiniTOCTitle">
    <w:name w:val="MiniTOCTitle"/>
    <w:basedOn w:val="Heading4"/>
    <w:rsid w:val="00C12E40"/>
    <w:pPr>
      <w:spacing w:before="240"/>
      <w:outlineLvl w:val="9"/>
    </w:pPr>
    <w:rPr>
      <w:noProof/>
      <w:sz w:val="24"/>
    </w:rPr>
  </w:style>
  <w:style w:type="paragraph" w:customStyle="1" w:styleId="MiniTOCItem">
    <w:name w:val="MiniTOCItem"/>
    <w:basedOn w:val="ListBullet"/>
    <w:rsid w:val="00C12E40"/>
    <w:pPr>
      <w:numPr>
        <w:numId w:val="0"/>
      </w:numPr>
      <w:tabs>
        <w:tab w:val="right" w:leader="dot" w:pos="6521"/>
      </w:tabs>
      <w:spacing w:before="0" w:after="0"/>
    </w:pPr>
  </w:style>
  <w:style w:type="paragraph" w:customStyle="1" w:styleId="TOFTitle">
    <w:name w:val="TOFTitle"/>
    <w:basedOn w:val="TOCTitle"/>
    <w:rsid w:val="00C12E40"/>
  </w:style>
  <w:style w:type="paragraph" w:styleId="TableofFigures">
    <w:name w:val="table of figures"/>
    <w:basedOn w:val="Normal"/>
    <w:next w:val="Normal"/>
    <w:semiHidden/>
    <w:rsid w:val="00C12E40"/>
    <w:pPr>
      <w:tabs>
        <w:tab w:val="right" w:leader="dot" w:pos="9072"/>
      </w:tabs>
      <w:ind w:left="970" w:hanging="403"/>
    </w:pPr>
    <w:rPr>
      <w:rFonts w:ascii="Times New Roman" w:hAnsi="Times New Roman"/>
      <w:b/>
    </w:rPr>
  </w:style>
  <w:style w:type="paragraph" w:styleId="ListNumber">
    <w:name w:val="List Number"/>
    <w:basedOn w:val="List"/>
    <w:rsid w:val="00C12E40"/>
    <w:pPr>
      <w:numPr>
        <w:numId w:val="16"/>
      </w:numPr>
      <w:tabs>
        <w:tab w:val="clear" w:pos="340"/>
      </w:tabs>
    </w:pPr>
  </w:style>
  <w:style w:type="character" w:customStyle="1" w:styleId="WingdingSymbols">
    <w:name w:val="Wingding Symbols"/>
    <w:rsid w:val="00C12E40"/>
    <w:rPr>
      <w:rFonts w:ascii="Wingdings" w:hAnsi="Wingdings"/>
    </w:rPr>
  </w:style>
  <w:style w:type="paragraph" w:customStyle="1" w:styleId="TableHeading">
    <w:name w:val="Table Heading"/>
    <w:basedOn w:val="HeadingBase"/>
    <w:rsid w:val="00C12E40"/>
    <w:pPr>
      <w:keepLines/>
      <w:pBdr>
        <w:bottom w:val="single" w:sz="6" w:space="1" w:color="918585"/>
      </w:pBdr>
      <w:spacing w:before="240"/>
    </w:pPr>
  </w:style>
  <w:style w:type="character" w:customStyle="1" w:styleId="HotSpot">
    <w:name w:val="HotSpot"/>
    <w:rsid w:val="00C12E40"/>
    <w:rPr>
      <w:color w:val="0033CC"/>
      <w:u w:val="none"/>
    </w:rPr>
  </w:style>
  <w:style w:type="paragraph" w:customStyle="1" w:styleId="BodyTextRight">
    <w:name w:val="Body Text Right"/>
    <w:basedOn w:val="BodyText"/>
    <w:rsid w:val="00C12E40"/>
    <w:pPr>
      <w:spacing w:before="0" w:after="0"/>
      <w:jc w:val="right"/>
    </w:pPr>
  </w:style>
  <w:style w:type="paragraph" w:styleId="Index3">
    <w:name w:val="index 3"/>
    <w:basedOn w:val="ListNumber2"/>
    <w:next w:val="Normal"/>
    <w:semiHidden/>
    <w:rsid w:val="00C12E40"/>
    <w:pPr>
      <w:numPr>
        <w:numId w:val="0"/>
      </w:numPr>
      <w:tabs>
        <w:tab w:val="right" w:leader="dot" w:pos="4176"/>
      </w:tabs>
    </w:pPr>
  </w:style>
  <w:style w:type="paragraph" w:styleId="ListNumber2">
    <w:name w:val="List Number 2"/>
    <w:basedOn w:val="List2"/>
    <w:rsid w:val="00C12E40"/>
    <w:pPr>
      <w:numPr>
        <w:numId w:val="11"/>
      </w:numPr>
      <w:tabs>
        <w:tab w:val="clear" w:pos="1060"/>
      </w:tabs>
    </w:pPr>
  </w:style>
  <w:style w:type="paragraph" w:customStyle="1" w:styleId="MarginNote">
    <w:name w:val="Margin Note"/>
    <w:basedOn w:val="BodyText"/>
    <w:rsid w:val="00C12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E40"/>
    <w:rPr>
      <w:sz w:val="32"/>
    </w:rPr>
  </w:style>
  <w:style w:type="paragraph" w:customStyle="1" w:styleId="HeadingProcedure">
    <w:name w:val="Heading Procedure"/>
    <w:basedOn w:val="HeadingBase"/>
    <w:next w:val="Normal"/>
    <w:rsid w:val="00C12E40"/>
    <w:pPr>
      <w:tabs>
        <w:tab w:val="left" w:pos="0"/>
      </w:tabs>
      <w:spacing w:before="120" w:after="60"/>
    </w:pPr>
    <w:rPr>
      <w:i/>
      <w:color w:val="918585"/>
      <w:sz w:val="22"/>
    </w:rPr>
  </w:style>
  <w:style w:type="paragraph" w:customStyle="1" w:styleId="TableBodyText">
    <w:name w:val="Table Body Text"/>
    <w:basedOn w:val="BodyText"/>
    <w:rsid w:val="00C12E40"/>
    <w:pPr>
      <w:spacing w:before="60" w:after="60"/>
    </w:pPr>
  </w:style>
  <w:style w:type="paragraph" w:styleId="ListContinue">
    <w:name w:val="List Continue"/>
    <w:basedOn w:val="List"/>
    <w:rsid w:val="00C12E40"/>
    <w:pPr>
      <w:ind w:firstLine="0"/>
    </w:pPr>
  </w:style>
  <w:style w:type="paragraph" w:customStyle="1" w:styleId="ListNote">
    <w:name w:val="List Note"/>
    <w:basedOn w:val="List"/>
    <w:rsid w:val="00C12E40"/>
    <w:pPr>
      <w:pBdr>
        <w:top w:val="single" w:sz="6" w:space="2" w:color="918585"/>
        <w:bottom w:val="single" w:sz="6" w:space="2" w:color="918585"/>
      </w:pBdr>
      <w:tabs>
        <w:tab w:val="left" w:pos="1021"/>
      </w:tabs>
      <w:ind w:firstLine="0"/>
    </w:pPr>
  </w:style>
  <w:style w:type="paragraph" w:customStyle="1" w:styleId="Warning">
    <w:name w:val="Warning"/>
    <w:basedOn w:val="BodyText"/>
    <w:rsid w:val="00C12E40"/>
    <w:pPr>
      <w:shd w:val="clear" w:color="auto" w:fill="D9D9D9"/>
      <w:tabs>
        <w:tab w:val="left" w:pos="992"/>
      </w:tabs>
      <w:ind w:left="119" w:right="119"/>
    </w:pPr>
    <w:rPr>
      <w:sz w:val="20"/>
    </w:rPr>
  </w:style>
  <w:style w:type="paragraph" w:customStyle="1" w:styleId="MarginIcons">
    <w:name w:val="Margin Icons"/>
    <w:basedOn w:val="BodyText"/>
    <w:rsid w:val="00C12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E40"/>
    <w:rPr>
      <w:rFonts w:ascii="Courier New" w:hAnsi="Courier New"/>
    </w:rPr>
  </w:style>
  <w:style w:type="paragraph" w:customStyle="1" w:styleId="NoteBullet">
    <w:name w:val="Note Bullet"/>
    <w:basedOn w:val="Note"/>
    <w:rsid w:val="00C12E40"/>
    <w:pPr>
      <w:tabs>
        <w:tab w:val="clear" w:pos="680"/>
      </w:tabs>
      <w:spacing w:before="60" w:after="60"/>
    </w:pPr>
  </w:style>
  <w:style w:type="paragraph" w:customStyle="1" w:styleId="SubHeading2">
    <w:name w:val="SubHeading2"/>
    <w:basedOn w:val="HeadingBase"/>
    <w:rsid w:val="00C12E40"/>
    <w:pPr>
      <w:spacing w:before="240" w:after="60"/>
    </w:pPr>
    <w:rPr>
      <w:sz w:val="20"/>
    </w:rPr>
  </w:style>
  <w:style w:type="paragraph" w:customStyle="1" w:styleId="SubHeading1">
    <w:name w:val="SubHeading1"/>
    <w:basedOn w:val="HeadingBase"/>
    <w:rsid w:val="00C12E40"/>
    <w:pPr>
      <w:spacing w:before="240" w:after="60"/>
    </w:pPr>
    <w:rPr>
      <w:color w:val="918585"/>
      <w:sz w:val="22"/>
    </w:rPr>
  </w:style>
  <w:style w:type="paragraph" w:customStyle="1" w:styleId="SideHeading">
    <w:name w:val="Side Heading"/>
    <w:basedOn w:val="HeadingBase"/>
    <w:rsid w:val="00C12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E40"/>
    <w:pPr>
      <w:numPr>
        <w:numId w:val="12"/>
      </w:numPr>
    </w:pPr>
  </w:style>
  <w:style w:type="paragraph" w:styleId="PlainText">
    <w:name w:val="Plain Text"/>
    <w:basedOn w:val="Normal"/>
    <w:link w:val="PlainTextChar"/>
    <w:rsid w:val="00C12E40"/>
    <w:rPr>
      <w:sz w:val="20"/>
    </w:rPr>
  </w:style>
  <w:style w:type="character" w:customStyle="1" w:styleId="PlainTextChar">
    <w:name w:val="Plain Text Char"/>
    <w:basedOn w:val="DefaultParagraphFont"/>
    <w:link w:val="PlainText"/>
    <w:rsid w:val="00C12E40"/>
    <w:rPr>
      <w:rFonts w:ascii="Courier New" w:eastAsia="Times New Roman" w:hAnsi="Courier New" w:cs="Times New Roman"/>
      <w:sz w:val="20"/>
      <w:szCs w:val="20"/>
      <w:lang w:eastAsia="en-US"/>
    </w:rPr>
  </w:style>
  <w:style w:type="character" w:customStyle="1" w:styleId="MenuOption">
    <w:name w:val="Menu Option"/>
    <w:basedOn w:val="DefaultParagraphFont"/>
    <w:rsid w:val="00C12E40"/>
    <w:rPr>
      <w:b/>
      <w:smallCaps/>
    </w:rPr>
  </w:style>
  <w:style w:type="paragraph" w:customStyle="1" w:styleId="TableListNumber">
    <w:name w:val="Table List Number"/>
    <w:basedOn w:val="ListNumber"/>
    <w:rsid w:val="00C12E40"/>
    <w:pPr>
      <w:numPr>
        <w:numId w:val="0"/>
      </w:numPr>
    </w:pPr>
  </w:style>
  <w:style w:type="paragraph" w:styleId="TOC4">
    <w:name w:val="toc 4"/>
    <w:basedOn w:val="TOCBase"/>
    <w:next w:val="Normal"/>
    <w:semiHidden/>
    <w:rsid w:val="00C12E40"/>
    <w:pPr>
      <w:tabs>
        <w:tab w:val="right" w:leader="dot" w:pos="9071"/>
      </w:tabs>
      <w:ind w:left="1701"/>
    </w:pPr>
  </w:style>
  <w:style w:type="paragraph" w:customStyle="1" w:styleId="ListAlpha">
    <w:name w:val="List Alpha"/>
    <w:basedOn w:val="List"/>
    <w:rsid w:val="00C12E40"/>
    <w:pPr>
      <w:numPr>
        <w:numId w:val="10"/>
      </w:numPr>
    </w:pPr>
  </w:style>
  <w:style w:type="paragraph" w:customStyle="1" w:styleId="ListAlpha2">
    <w:name w:val="List Alpha 2"/>
    <w:basedOn w:val="List2"/>
    <w:rsid w:val="00C12E40"/>
    <w:pPr>
      <w:numPr>
        <w:numId w:val="9"/>
      </w:numPr>
    </w:pPr>
  </w:style>
  <w:style w:type="paragraph" w:styleId="List2">
    <w:name w:val="List 2"/>
    <w:basedOn w:val="BodyText"/>
    <w:rsid w:val="00C12E40"/>
    <w:pPr>
      <w:tabs>
        <w:tab w:val="left" w:pos="680"/>
      </w:tabs>
      <w:spacing w:before="60" w:after="60"/>
      <w:ind w:left="680" w:hanging="340"/>
    </w:pPr>
  </w:style>
  <w:style w:type="paragraph" w:styleId="List3">
    <w:name w:val="List 3"/>
    <w:basedOn w:val="BodyText"/>
    <w:rsid w:val="00C12E40"/>
    <w:pPr>
      <w:tabs>
        <w:tab w:val="left" w:pos="1021"/>
      </w:tabs>
      <w:spacing w:before="60" w:after="60"/>
      <w:ind w:left="1020" w:hanging="340"/>
    </w:pPr>
  </w:style>
  <w:style w:type="paragraph" w:styleId="List4">
    <w:name w:val="List 4"/>
    <w:basedOn w:val="BodyText"/>
    <w:rsid w:val="00C12E40"/>
    <w:pPr>
      <w:tabs>
        <w:tab w:val="left" w:pos="1361"/>
      </w:tabs>
      <w:spacing w:before="60" w:after="60"/>
      <w:ind w:left="1361" w:hanging="340"/>
    </w:pPr>
  </w:style>
  <w:style w:type="paragraph" w:styleId="List5">
    <w:name w:val="List 5"/>
    <w:basedOn w:val="BodyText"/>
    <w:rsid w:val="00C12E40"/>
    <w:pPr>
      <w:tabs>
        <w:tab w:val="left" w:pos="1701"/>
      </w:tabs>
      <w:spacing w:before="60" w:after="60"/>
      <w:ind w:left="1701" w:hanging="340"/>
    </w:pPr>
  </w:style>
  <w:style w:type="paragraph" w:styleId="ListBullet4">
    <w:name w:val="List Bullet 4"/>
    <w:basedOn w:val="List4"/>
    <w:rsid w:val="00C12E40"/>
    <w:pPr>
      <w:numPr>
        <w:numId w:val="4"/>
      </w:numPr>
      <w:tabs>
        <w:tab w:val="clear" w:pos="1361"/>
      </w:tabs>
    </w:pPr>
  </w:style>
  <w:style w:type="paragraph" w:styleId="ListBullet5">
    <w:name w:val="List Bullet 5"/>
    <w:basedOn w:val="List5"/>
    <w:rsid w:val="00C12E40"/>
    <w:pPr>
      <w:numPr>
        <w:numId w:val="5"/>
      </w:numPr>
    </w:pPr>
  </w:style>
  <w:style w:type="paragraph" w:styleId="ListContinue2">
    <w:name w:val="List Continue 2"/>
    <w:basedOn w:val="List2"/>
    <w:rsid w:val="00C12E40"/>
    <w:pPr>
      <w:ind w:firstLine="0"/>
    </w:pPr>
  </w:style>
  <w:style w:type="paragraph" w:styleId="ListContinue3">
    <w:name w:val="List Continue 3"/>
    <w:basedOn w:val="List3"/>
    <w:rsid w:val="00C12E40"/>
    <w:pPr>
      <w:ind w:left="1021" w:firstLine="0"/>
    </w:pPr>
  </w:style>
  <w:style w:type="paragraph" w:styleId="ListContinue4">
    <w:name w:val="List Continue 4"/>
    <w:basedOn w:val="List4"/>
    <w:rsid w:val="00C12E40"/>
    <w:pPr>
      <w:ind w:firstLine="0"/>
    </w:pPr>
  </w:style>
  <w:style w:type="paragraph" w:styleId="ListContinue5">
    <w:name w:val="List Continue 5"/>
    <w:basedOn w:val="List5"/>
    <w:rsid w:val="00C12E40"/>
    <w:pPr>
      <w:ind w:firstLine="0"/>
    </w:pPr>
  </w:style>
  <w:style w:type="paragraph" w:styleId="ListNumber3">
    <w:name w:val="List Number 3"/>
    <w:basedOn w:val="List3"/>
    <w:rsid w:val="00C12E40"/>
    <w:pPr>
      <w:numPr>
        <w:numId w:val="6"/>
      </w:numPr>
    </w:pPr>
  </w:style>
  <w:style w:type="paragraph" w:styleId="ListNumber4">
    <w:name w:val="List Number 4"/>
    <w:basedOn w:val="List4"/>
    <w:rsid w:val="00C12E40"/>
    <w:pPr>
      <w:numPr>
        <w:numId w:val="7"/>
      </w:numPr>
    </w:pPr>
  </w:style>
  <w:style w:type="paragraph" w:styleId="ListNumber5">
    <w:name w:val="List Number 5"/>
    <w:basedOn w:val="List5"/>
    <w:rsid w:val="00C12E40"/>
    <w:pPr>
      <w:numPr>
        <w:numId w:val="8"/>
      </w:numPr>
    </w:pPr>
  </w:style>
  <w:style w:type="paragraph" w:styleId="BlockText">
    <w:name w:val="Block Text"/>
    <w:basedOn w:val="Normal"/>
    <w:rsid w:val="00C12E40"/>
    <w:pPr>
      <w:spacing w:after="120"/>
      <w:ind w:left="1440" w:right="1440"/>
    </w:pPr>
  </w:style>
  <w:style w:type="character" w:customStyle="1" w:styleId="Subscript">
    <w:name w:val="Subscript"/>
    <w:basedOn w:val="DefaultParagraphFont"/>
    <w:rsid w:val="00C12E40"/>
    <w:rPr>
      <w:sz w:val="16"/>
      <w:vertAlign w:val="subscript"/>
    </w:rPr>
  </w:style>
  <w:style w:type="character" w:customStyle="1" w:styleId="Superscript">
    <w:name w:val="Superscript"/>
    <w:basedOn w:val="DefaultParagraphFont"/>
    <w:rsid w:val="00C12E40"/>
    <w:rPr>
      <w:sz w:val="16"/>
      <w:vertAlign w:val="superscript"/>
    </w:rPr>
  </w:style>
  <w:style w:type="character" w:customStyle="1" w:styleId="Symbols">
    <w:name w:val="Symbols"/>
    <w:basedOn w:val="DefaultParagraphFont"/>
    <w:rsid w:val="00C12E40"/>
    <w:rPr>
      <w:rFonts w:ascii="Symbol" w:hAnsi="Symbol"/>
    </w:rPr>
  </w:style>
  <w:style w:type="character" w:customStyle="1" w:styleId="MenuOptions">
    <w:name w:val="Menu Options"/>
    <w:basedOn w:val="DefaultParagraphFont"/>
    <w:rsid w:val="00C12E40"/>
    <w:rPr>
      <w:rFonts w:ascii="Arial Narrow" w:hAnsi="Arial Narrow"/>
      <w:smallCaps/>
    </w:rPr>
  </w:style>
  <w:style w:type="character" w:customStyle="1" w:styleId="Buttons">
    <w:name w:val="Buttons"/>
    <w:basedOn w:val="DefaultParagraphFont"/>
    <w:rsid w:val="00C12E40"/>
    <w:rPr>
      <w:b/>
    </w:rPr>
  </w:style>
  <w:style w:type="character" w:customStyle="1" w:styleId="Underlined">
    <w:name w:val="Underlined"/>
    <w:basedOn w:val="DefaultParagraphFont"/>
    <w:rsid w:val="00C12E40"/>
    <w:rPr>
      <w:u w:val="single"/>
    </w:rPr>
  </w:style>
  <w:style w:type="paragraph" w:customStyle="1" w:styleId="TableBodyTextRight">
    <w:name w:val="Table Body Text Right"/>
    <w:basedOn w:val="TableBodyText"/>
    <w:rsid w:val="00C12E40"/>
    <w:pPr>
      <w:widowControl w:val="0"/>
      <w:autoSpaceDE w:val="0"/>
      <w:autoSpaceDN w:val="0"/>
      <w:adjustRightInd w:val="0"/>
      <w:jc w:val="right"/>
    </w:pPr>
    <w:rPr>
      <w:rFonts w:cs="Arial"/>
      <w:szCs w:val="18"/>
    </w:rPr>
  </w:style>
  <w:style w:type="paragraph" w:customStyle="1" w:styleId="CopyrightText">
    <w:name w:val="Copyright Text"/>
    <w:basedOn w:val="BodyText"/>
    <w:rsid w:val="00C12E40"/>
    <w:rPr>
      <w:sz w:val="18"/>
    </w:rPr>
  </w:style>
  <w:style w:type="paragraph" w:customStyle="1" w:styleId="BodySmallRight">
    <w:name w:val="Body Small Right"/>
    <w:basedOn w:val="BodyTextRight"/>
    <w:rsid w:val="00C12E40"/>
    <w:rPr>
      <w:sz w:val="18"/>
      <w:szCs w:val="18"/>
    </w:rPr>
  </w:style>
  <w:style w:type="paragraph" w:customStyle="1" w:styleId="MarginEdition">
    <w:name w:val="Margin Edition"/>
    <w:basedOn w:val="MarginNote"/>
    <w:rsid w:val="00C12E40"/>
    <w:pPr>
      <w:spacing w:before="0" w:after="0"/>
    </w:pPr>
    <w:rPr>
      <w:rFonts w:ascii="Times New Roman" w:hAnsi="Times New Roman"/>
      <w:color w:val="999999"/>
    </w:rPr>
  </w:style>
  <w:style w:type="paragraph" w:customStyle="1" w:styleId="Spacer">
    <w:name w:val="Spacer"/>
    <w:basedOn w:val="Normal"/>
    <w:rsid w:val="00C12E40"/>
    <w:rPr>
      <w:sz w:val="2"/>
      <w:szCs w:val="2"/>
    </w:rPr>
  </w:style>
  <w:style w:type="character" w:customStyle="1" w:styleId="Small">
    <w:name w:val="Small"/>
    <w:basedOn w:val="DefaultParagraphFont"/>
    <w:rsid w:val="00C12E40"/>
    <w:rPr>
      <w:sz w:val="16"/>
    </w:rPr>
  </w:style>
  <w:style w:type="paragraph" w:customStyle="1" w:styleId="WideTable">
    <w:name w:val="Wide Table"/>
    <w:basedOn w:val="Normal"/>
    <w:rsid w:val="00C12E40"/>
    <w:pPr>
      <w:ind w:left="-1418"/>
    </w:pPr>
    <w:rPr>
      <w:sz w:val="2"/>
      <w:szCs w:val="2"/>
    </w:rPr>
  </w:style>
  <w:style w:type="character" w:styleId="PageNumber">
    <w:name w:val="page number"/>
    <w:basedOn w:val="DefaultParagraphFont"/>
    <w:rsid w:val="00C12E40"/>
  </w:style>
  <w:style w:type="paragraph" w:styleId="Quote">
    <w:name w:val="Quote"/>
    <w:basedOn w:val="Heading1"/>
    <w:link w:val="QuoteChar"/>
    <w:qFormat/>
    <w:rsid w:val="00C12E40"/>
    <w:rPr>
      <w:b w:val="0"/>
      <w:sz w:val="72"/>
      <w:szCs w:val="72"/>
      <w:lang w:val="en-NZ"/>
    </w:rPr>
  </w:style>
  <w:style w:type="character" w:customStyle="1" w:styleId="QuoteChar">
    <w:name w:val="Quote Char"/>
    <w:basedOn w:val="DefaultParagraphFont"/>
    <w:link w:val="Quote"/>
    <w:rsid w:val="00C12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E40"/>
    <w:pPr>
      <w:pageBreakBefore/>
    </w:pPr>
  </w:style>
  <w:style w:type="paragraph" w:customStyle="1" w:styleId="Border">
    <w:name w:val="Border"/>
    <w:basedOn w:val="Normal"/>
    <w:qFormat/>
    <w:rsid w:val="00C12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E40"/>
    <w:rPr>
      <w:b/>
      <w:bCs/>
      <w:i/>
      <w:iCs/>
      <w:color w:val="auto"/>
    </w:rPr>
  </w:style>
  <w:style w:type="paragraph" w:styleId="IntenseQuote">
    <w:name w:val="Intense Quote"/>
    <w:basedOn w:val="Normal"/>
    <w:next w:val="Normal"/>
    <w:link w:val="IntenseQuoteChar"/>
    <w:uiPriority w:val="30"/>
    <w:qFormat/>
    <w:rsid w:val="00C12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E40"/>
    <w:rPr>
      <w:smallCaps/>
      <w:color w:val="auto"/>
      <w:u w:val="single"/>
    </w:rPr>
  </w:style>
  <w:style w:type="character" w:styleId="IntenseReference">
    <w:name w:val="Intense Reference"/>
    <w:basedOn w:val="DefaultParagraphFont"/>
    <w:uiPriority w:val="32"/>
    <w:qFormat/>
    <w:rsid w:val="00C12E40"/>
    <w:rPr>
      <w:b/>
      <w:bCs/>
      <w:smallCaps/>
      <w:color w:val="auto"/>
      <w:spacing w:val="5"/>
      <w:u w:val="single"/>
    </w:rPr>
  </w:style>
  <w:style w:type="paragraph" w:customStyle="1" w:styleId="2ColumnHeading">
    <w:name w:val="2Column Heading"/>
    <w:basedOn w:val="BodyText"/>
    <w:qFormat/>
    <w:rsid w:val="00C12E40"/>
    <w:pPr>
      <w:spacing w:after="60"/>
      <w:ind w:left="-2268"/>
    </w:pPr>
    <w:rPr>
      <w:b/>
    </w:rPr>
  </w:style>
  <w:style w:type="paragraph" w:customStyle="1" w:styleId="Heading1TOC">
    <w:name w:val="Heading1 TOC"/>
    <w:basedOn w:val="Normal"/>
    <w:qFormat/>
    <w:rsid w:val="00C12E40"/>
    <w:pPr>
      <w:spacing w:before="240" w:after="120"/>
    </w:pPr>
    <w:rPr>
      <w:rFonts w:ascii="Times New Roman" w:hAnsi="Times New Roman"/>
      <w:b/>
      <w:sz w:val="32"/>
    </w:rPr>
  </w:style>
  <w:style w:type="paragraph" w:customStyle="1" w:styleId="Heading2TOC">
    <w:name w:val="Heading2 TOC"/>
    <w:basedOn w:val="Normal"/>
    <w:qFormat/>
    <w:rsid w:val="00C12E40"/>
    <w:pPr>
      <w:spacing w:before="240" w:after="60"/>
    </w:pPr>
    <w:rPr>
      <w:rFonts w:ascii="Times New Roman" w:hAnsi="Times New Roman"/>
      <w:b/>
      <w:sz w:val="28"/>
    </w:rPr>
  </w:style>
  <w:style w:type="character" w:customStyle="1" w:styleId="Underline">
    <w:name w:val="Underline"/>
    <w:basedOn w:val="DefaultParagraphFont"/>
    <w:qFormat/>
    <w:rsid w:val="00C12E40"/>
    <w:rPr>
      <w:u w:val="single"/>
    </w:rPr>
  </w:style>
  <w:style w:type="character" w:customStyle="1" w:styleId="BoldandItalics">
    <w:name w:val="Bold and Italics"/>
    <w:qFormat/>
    <w:rsid w:val="00C12E40"/>
    <w:rPr>
      <w:b/>
      <w:i/>
      <w:u w:val="none"/>
    </w:rPr>
  </w:style>
  <w:style w:type="paragraph" w:styleId="BalloonText">
    <w:name w:val="Balloon Text"/>
    <w:basedOn w:val="Normal"/>
    <w:link w:val="BalloonTextChar"/>
    <w:rsid w:val="00C12E40"/>
    <w:rPr>
      <w:rFonts w:ascii="Tahoma" w:hAnsi="Tahoma" w:cs="Tahoma"/>
      <w:sz w:val="16"/>
      <w:szCs w:val="16"/>
    </w:rPr>
  </w:style>
  <w:style w:type="character" w:customStyle="1" w:styleId="BalloonTextChar">
    <w:name w:val="Balloon Text Char"/>
    <w:basedOn w:val="DefaultParagraphFont"/>
    <w:link w:val="BalloonText"/>
    <w:rsid w:val="00C12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E40"/>
    <w:rPr>
      <w:b/>
      <w:color w:val="660033"/>
      <w:spacing w:val="0"/>
    </w:rPr>
  </w:style>
  <w:style w:type="paragraph" w:customStyle="1" w:styleId="Nameditemlist">
    <w:name w:val="Named item list"/>
    <w:basedOn w:val="BodyText"/>
    <w:qFormat/>
    <w:rsid w:val="00C12E40"/>
    <w:pPr>
      <w:tabs>
        <w:tab w:val="left" w:pos="2835"/>
      </w:tabs>
      <w:ind w:left="2835" w:hanging="2835"/>
    </w:pPr>
  </w:style>
  <w:style w:type="paragraph" w:customStyle="1" w:styleId="BodyTextnopadding">
    <w:name w:val="Body Text no padding"/>
    <w:basedOn w:val="BodyText"/>
    <w:qFormat/>
    <w:rsid w:val="00C12E40"/>
    <w:pPr>
      <w:spacing w:before="0" w:after="0"/>
    </w:pPr>
  </w:style>
  <w:style w:type="paragraph" w:customStyle="1" w:styleId="BodyTextBold">
    <w:name w:val="Body Text Bold"/>
    <w:basedOn w:val="BodyText"/>
    <w:qFormat/>
    <w:rsid w:val="00C12E40"/>
    <w:rPr>
      <w:b/>
    </w:rPr>
  </w:style>
  <w:style w:type="character" w:styleId="Hyperlink">
    <w:name w:val="Hyperlink"/>
    <w:basedOn w:val="DefaultParagraphFont"/>
    <w:uiPriority w:val="99"/>
    <w:unhideWhenUsed/>
    <w:rsid w:val="00C06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7010</Characters>
  <Application>Microsoft Office Word</Application>
  <DocSecurity>0</DocSecurity>
  <Lines>212</Lines>
  <Paragraphs>139</Paragraphs>
  <ScaleCrop>false</ScaleCrop>
  <Company>Author-it Software Corporation Ltd.</Company>
  <LinksUpToDate>false</LinksUpToDate>
  <CharactersWithSpaces>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HLTENN044 Implement and monitor care for a person with chronic health conditions</dc:title>
  <dc:subject>Approved</dc:subject>
  <dc:creator>HumanAbility</dc:creator>
  <cp:keywords>Release: 2</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