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554F" w:rsidP="000155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HLTENN042 Implement and monitor care for a person with mental health conditions</w:t>
      </w:r>
      <w:r>
        <w:fldChar w:fldCharType="end"/>
      </w:r>
    </w:p>
    <w:p w:rsidR="0001554F" w:rsidP="0001554F">
      <w:pPr>
        <w:pStyle w:val="Version"/>
        <w:sectPr w:rsidSect="00B47E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47EEC" w:rsidP="00B47EEC">
      <w:pPr>
        <w:pStyle w:val="SuperHeading"/>
      </w:pPr>
      <w:r w:rsidRPr="00B47EEC">
        <w:t>HLTENN042</w:t>
      </w:r>
      <w:r w:rsidRPr="00B47EEC">
        <w:t xml:space="preserve"> Implement and monitor care for a person with mental health conditions</w:t>
      </w:r>
    </w:p>
    <w:p w:rsidR="00000000" w:rsidRPr="00B47EEC" w:rsidP="00B47EEC">
      <w:pPr>
        <w:pStyle w:val="Heading1"/>
      </w:pPr>
      <w:bookmarkStart w:id="1" w:name="O_1200437"/>
      <w:bookmarkEnd w:id="1"/>
      <w:r w:rsidRPr="00B47E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B47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7EEC" w:rsidP="00B47EEC">
            <w:pPr>
              <w:pStyle w:val="BodyText"/>
            </w:pPr>
            <w:r w:rsidRPr="00B47EEC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7EEC">
            <w:pPr>
              <w:pStyle w:val="BodyText"/>
              <w:rPr>
                <w:lang w:val="en-NZ"/>
              </w:rPr>
            </w:pPr>
            <w:r w:rsidRPr="00B47EEC">
              <w:rPr>
                <w:rStyle w:val="SpecialBold"/>
              </w:rPr>
              <w:t>Comments</w:t>
            </w:r>
          </w:p>
        </w:tc>
      </w:tr>
      <w:tr w:rsidTr="00B47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EEC">
            <w:pPr>
              <w:pStyle w:val="BodyText"/>
              <w:rPr>
                <w:lang w:val="en-NZ"/>
              </w:rPr>
            </w:pPr>
            <w:r w:rsidRPr="00B47EEC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EEC" w:rsidP="00B47EEC">
            <w:pPr>
              <w:pStyle w:val="BodyText"/>
            </w:pPr>
            <w:r w:rsidRPr="00B47EEC">
              <w:t xml:space="preserve">Release 2 HLTENN042 Implement and monitor care for a person with mental health conditions supersedes and is equivalent to Release 1 HLTENN042 Implement and monitor care for a person with mental health conditions. </w:t>
            </w:r>
          </w:p>
          <w:p w:rsidR="00000000" w:rsidRPr="00B47EEC" w:rsidP="00B47EEC">
            <w:pPr>
              <w:pStyle w:val="BodyText"/>
            </w:pPr>
            <w:r w:rsidRPr="00B47EEC">
              <w:t>Updated:</w:t>
            </w:r>
          </w:p>
          <w:p w:rsidR="00000000" w:rsidP="00B47EEC">
            <w:pPr>
              <w:pStyle w:val="BodyText"/>
              <w:rPr>
                <w:lang w:val="en-NZ"/>
              </w:rPr>
            </w:pPr>
            <w:r w:rsidRPr="00B47EEC">
              <w:t>Mapping details and minor correct</w:t>
            </w:r>
            <w:r w:rsidRPr="00B47EEC">
              <w:t>ions.</w:t>
            </w:r>
          </w:p>
        </w:tc>
      </w:tr>
      <w:tr w:rsidTr="00B47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EEC">
            <w:pPr>
              <w:pStyle w:val="BodyText"/>
              <w:rPr>
                <w:lang w:val="en-NZ"/>
              </w:rPr>
            </w:pPr>
            <w:r w:rsidRPr="00B47EEC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EEC" w:rsidP="00B47EEC">
            <w:pPr>
              <w:pStyle w:val="BodyText"/>
            </w:pPr>
            <w:r w:rsidRPr="00B47EEC">
              <w:t>HLTENN042 Implement and monitor care for a person with mental health conditions supersedes and is equivalent to HLTENN009 Implement and monitor care for a person with mental health conditions.</w:t>
            </w:r>
          </w:p>
        </w:tc>
      </w:tr>
    </w:tbl>
    <w:p w:rsidR="00000000" w:rsidRPr="00B47EEC" w:rsidP="00B47EEC">
      <w:pPr>
        <w:pStyle w:val="BodyText"/>
      </w:pPr>
    </w:p>
    <w:p w:rsidR="00000000" w:rsidRPr="00B47EEC" w:rsidP="00B47EEC">
      <w:pPr>
        <w:pStyle w:val="AllowPageBreak"/>
      </w:pPr>
    </w:p>
    <w:p w:rsidR="00000000" w:rsidRPr="00B47EEC" w:rsidP="00B47EEC">
      <w:pPr>
        <w:pStyle w:val="Heading1"/>
      </w:pPr>
      <w:bookmarkStart w:id="2" w:name="O_1200436"/>
      <w:bookmarkEnd w:id="2"/>
      <w:r w:rsidRPr="00B47EEC">
        <w:t>Application</w:t>
      </w:r>
    </w:p>
    <w:p w:rsidR="00000000" w:rsidRPr="00B47EEC" w:rsidP="0001554F">
      <w:pPr>
        <w:pStyle w:val="BodyText"/>
      </w:pPr>
      <w:r w:rsidRPr="00B47EEC">
        <w:t>This unit describes the performance outcomes, skills and knowledge required to contribute to the nursing care and treatment of a person with a mental health condition.</w:t>
      </w:r>
    </w:p>
    <w:p w:rsidR="00000000" w:rsidRPr="00B47EEC" w:rsidP="0001554F">
      <w:pPr>
        <w:pStyle w:val="BodyText"/>
      </w:pPr>
      <w:r w:rsidRPr="00B47EEC">
        <w:t>This unit applies to enrolled nursing work carried out in consultation and collaboration</w:t>
      </w:r>
      <w:r w:rsidRPr="00B47EEC">
        <w:t xml:space="preserve"> with registered nurses, and under supervisory arrangements aligned to the Nursing and Midwifery Board of Australia (NMBA) regulatory authority legislative requirements.</w:t>
      </w:r>
    </w:p>
    <w:p w:rsidR="00000000" w:rsidRPr="00B47EEC" w:rsidP="0001554F">
      <w:pPr>
        <w:pStyle w:val="BodyText"/>
      </w:pPr>
      <w:r w:rsidRPr="00B47EEC">
        <w:t>The skills in this unit must be applied in accordance with Commonwealth and State/Terr</w:t>
      </w:r>
      <w:r w:rsidRPr="00B47EEC">
        <w:t>itory legislation, Australian Standards and industry codes of practice.</w:t>
      </w:r>
    </w:p>
    <w:p w:rsidR="00000000" w:rsidRPr="00B47EEC" w:rsidP="0001554F">
      <w:pPr>
        <w:pStyle w:val="BodyText"/>
      </w:pPr>
      <w:r w:rsidRPr="00B47EEC">
        <w:t>No occupational licensing, certification or specific legislative requirements apply to this unit at the time of publication.</w:t>
      </w:r>
    </w:p>
    <w:p w:rsidR="00000000" w:rsidRPr="00B47EEC" w:rsidP="00B47EEC">
      <w:pPr>
        <w:pStyle w:val="Heading1"/>
      </w:pPr>
      <w:bookmarkStart w:id="3" w:name="O_1200434"/>
      <w:bookmarkEnd w:id="3"/>
      <w:r w:rsidRPr="00B47EEC">
        <w:t>Pre-requisite Unit</w:t>
      </w:r>
    </w:p>
    <w:p w:rsidR="00000000" w:rsidRPr="00B47EEC" w:rsidP="0001554F">
      <w:pPr>
        <w:pStyle w:val="BodyText"/>
      </w:pPr>
      <w:r w:rsidRPr="00B47EEC">
        <w:t xml:space="preserve">Nil </w:t>
      </w:r>
    </w:p>
    <w:p w:rsidR="00000000" w:rsidRPr="00B47EEC" w:rsidP="00B47EEC">
      <w:pPr>
        <w:pStyle w:val="Heading1"/>
      </w:pPr>
      <w:bookmarkStart w:id="4" w:name="O_1200433"/>
      <w:bookmarkEnd w:id="4"/>
      <w:r w:rsidRPr="00B47EEC">
        <w:t>Competency Field</w:t>
      </w:r>
    </w:p>
    <w:p w:rsidR="00000000" w:rsidRPr="00B47EEC" w:rsidP="0001554F">
      <w:pPr>
        <w:pStyle w:val="BodyText"/>
      </w:pPr>
      <w:r w:rsidRPr="00B47EEC">
        <w:t>Enrolled Nursing</w:t>
      </w:r>
    </w:p>
    <w:p w:rsidR="00000000" w:rsidRPr="00B47EEC" w:rsidP="00B47EEC">
      <w:pPr>
        <w:pStyle w:val="Heading1"/>
      </w:pPr>
      <w:bookmarkStart w:id="5" w:name="O_1200432"/>
      <w:bookmarkEnd w:id="5"/>
      <w:r w:rsidRPr="00B47EEC">
        <w:t>Unit Sector</w:t>
      </w:r>
    </w:p>
    <w:p w:rsidR="00000000" w:rsidRPr="00B47EEC" w:rsidP="0001554F">
      <w:pPr>
        <w:pStyle w:val="BodyText"/>
      </w:pPr>
      <w:r w:rsidRPr="00B47EEC">
        <w:t>Enrolled Nursing</w:t>
      </w:r>
    </w:p>
    <w:p w:rsidR="00000000" w:rsidRPr="00B47EEC" w:rsidP="00B47EEC">
      <w:pPr>
        <w:pStyle w:val="Heading1"/>
      </w:pPr>
      <w:bookmarkStart w:id="6" w:name="O_1200431"/>
      <w:bookmarkEnd w:id="6"/>
      <w:r w:rsidRPr="00B47EE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9"/>
        <w:gridCol w:w="6520"/>
      </w:tblGrid>
      <w:tr w:rsidTr="00B47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EEC" w:rsidP="00B47EEC">
            <w:pPr>
              <w:pStyle w:val="BodyText"/>
            </w:pPr>
            <w:r w:rsidRPr="00B47EEC">
              <w:rPr>
                <w:rStyle w:val="SpecialBold"/>
              </w:rPr>
              <w:t>ELEMENTS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EEC">
            <w:pPr>
              <w:pStyle w:val="BodyText"/>
              <w:rPr>
                <w:lang w:val="en-NZ"/>
              </w:rPr>
            </w:pPr>
            <w:r w:rsidRPr="00B47EEC">
              <w:rPr>
                <w:rStyle w:val="SpecialBold"/>
              </w:rPr>
              <w:t>PERFORMANCE</w:t>
            </w:r>
            <w:r w:rsidRPr="00B47EEC">
              <w:t xml:space="preserve"> </w:t>
            </w:r>
            <w:r w:rsidRPr="00B47EEC">
              <w:rPr>
                <w:rStyle w:val="SpecialBold"/>
              </w:rPr>
              <w:t>CRITERIA</w:t>
            </w:r>
          </w:p>
        </w:tc>
      </w:tr>
      <w:tr w:rsidTr="00B47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EEC" w:rsidP="00B47EEC">
            <w:pPr>
              <w:pStyle w:val="BodyText"/>
            </w:pPr>
            <w:r w:rsidRPr="00B47EEC">
              <w:rPr>
                <w:rStyle w:val="Emphasis"/>
              </w:rPr>
              <w:t>Elements describe the essential outcomes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EEC">
            <w:pPr>
              <w:pStyle w:val="BodyText"/>
              <w:rPr>
                <w:lang w:val="en-NZ"/>
              </w:rPr>
            </w:pPr>
            <w:r w:rsidRPr="00B47EEC">
              <w:rPr>
                <w:rStyle w:val="Emphasis"/>
              </w:rPr>
              <w:t xml:space="preserve">Performance criteria describe the performance </w:t>
            </w:r>
            <w:r w:rsidRPr="00B47EEC">
              <w:rPr>
                <w:rStyle w:val="Emphasis"/>
              </w:rPr>
              <w:t>needed to demonstrate achievement of the element.</w:t>
            </w:r>
          </w:p>
        </w:tc>
      </w:tr>
      <w:tr w:rsidTr="00B47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EEC">
            <w:pPr>
              <w:pStyle w:val="List"/>
              <w:rPr>
                <w:lang w:val="en-NZ"/>
              </w:rPr>
            </w:pPr>
            <w:r w:rsidRPr="00B47EEC">
              <w:t>1.  Identify and address mental health legislation requirements.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EEC" w:rsidP="00B47EEC">
            <w:pPr>
              <w:pStyle w:val="List"/>
            </w:pPr>
            <w:r w:rsidRPr="00B47EEC">
              <w:t>1.1. Identify and evaluate the key features of mental health legislation as they apply to own work practices and the health care setting.</w:t>
            </w:r>
          </w:p>
          <w:p w:rsidR="00000000" w:rsidRPr="00B47EEC" w:rsidP="00B47EEC">
            <w:pPr>
              <w:pStyle w:val="List"/>
            </w:pPr>
            <w:r w:rsidRPr="00B47EEC">
              <w:t>1.2. Describe values and philosophies that apply to mental health care.</w:t>
            </w:r>
          </w:p>
          <w:p w:rsidR="00000000" w:rsidRPr="00B47EEC" w:rsidP="00B47EEC">
            <w:pPr>
              <w:pStyle w:val="List"/>
            </w:pPr>
            <w:r w:rsidRPr="00B47EEC">
              <w:t>1.3. Support the rights and dignity of the person with a mental health condition.</w:t>
            </w:r>
          </w:p>
          <w:p w:rsidR="00000000" w:rsidP="00B47EEC">
            <w:pPr>
              <w:pStyle w:val="List"/>
              <w:rPr>
                <w:lang w:val="en-NZ"/>
              </w:rPr>
            </w:pPr>
            <w:r w:rsidRPr="00B47EEC">
              <w:t xml:space="preserve">1.4. Work in a manner that reflects underpinning values and philosophies of mental health care and is </w:t>
            </w:r>
            <w:r w:rsidRPr="00B47EEC">
              <w:t>consistent with legal obligations.</w:t>
            </w:r>
          </w:p>
        </w:tc>
      </w:tr>
      <w:tr w:rsidTr="00B47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EEC">
            <w:pPr>
              <w:pStyle w:val="List"/>
              <w:rPr>
                <w:lang w:val="en-NZ"/>
              </w:rPr>
            </w:pPr>
            <w:r w:rsidRPr="00B47EEC">
              <w:t>2.  Respond to signs of mental health conditions.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EEC" w:rsidP="00B47EEC">
            <w:pPr>
              <w:pStyle w:val="List"/>
            </w:pPr>
            <w:r w:rsidRPr="00B47EEC">
              <w:t>2.1. Identify conditions relating to the mental state and behaviour using broad classifications of mental health conditions and terms associated with mental health condit</w:t>
            </w:r>
            <w:r w:rsidRPr="00B47EEC">
              <w:t>ions.</w:t>
            </w:r>
          </w:p>
          <w:p w:rsidR="00000000" w:rsidRPr="00B47EEC" w:rsidP="00B47EEC">
            <w:pPr>
              <w:pStyle w:val="List"/>
            </w:pPr>
            <w:r w:rsidRPr="00B47EEC">
              <w:t>2.2. Recognise signs and symptoms of mental health conditions and respond within the scope of an enrolled nurse.</w:t>
            </w:r>
          </w:p>
          <w:p w:rsidR="00000000" w:rsidRPr="00B47EEC" w:rsidP="00B47EEC">
            <w:pPr>
              <w:pStyle w:val="List"/>
            </w:pPr>
            <w:r w:rsidRPr="00B47EEC">
              <w:t>2.3. Recognise biopsychosocial effects in the person with a mental health condition.</w:t>
            </w:r>
          </w:p>
          <w:p w:rsidR="00000000" w:rsidRPr="00B47EEC" w:rsidP="00B47EEC">
            <w:pPr>
              <w:pStyle w:val="List"/>
            </w:pPr>
            <w:r w:rsidRPr="00B47EEC">
              <w:t xml:space="preserve">2.4. Recognise impacts that racism, discrimination, </w:t>
            </w:r>
            <w:r w:rsidRPr="00B47EEC">
              <w:t>negative stereotyping and stigma can have on a person with a mental health condition and ensure own interactions with the person are positive.</w:t>
            </w:r>
          </w:p>
          <w:p w:rsidR="00000000" w:rsidP="00B47EEC">
            <w:pPr>
              <w:pStyle w:val="List"/>
              <w:rPr>
                <w:lang w:val="en-NZ"/>
              </w:rPr>
            </w:pPr>
            <w:r w:rsidRPr="00B47EEC">
              <w:t>2.5. Negotiate with the person with a mental health condition.</w:t>
            </w:r>
          </w:p>
        </w:tc>
      </w:tr>
      <w:tr w:rsidTr="00B47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EEC">
            <w:pPr>
              <w:pStyle w:val="List"/>
              <w:rPr>
                <w:lang w:val="en-NZ"/>
              </w:rPr>
            </w:pPr>
            <w:r w:rsidRPr="00B47EEC">
              <w:t>3.  Contribute to care planning and conduct initial clinical observations.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EEC" w:rsidP="00B47EEC">
            <w:pPr>
              <w:pStyle w:val="List"/>
            </w:pPr>
            <w:r w:rsidRPr="00B47EEC">
              <w:t>3.1. Undertake risk assessment, using recognised risk assessment methodology, under supervision of a registered nurse to develop the plan of care for the person.</w:t>
            </w:r>
          </w:p>
          <w:p w:rsidR="00000000" w:rsidRPr="00B47EEC" w:rsidP="00B47EEC">
            <w:pPr>
              <w:pStyle w:val="List"/>
            </w:pPr>
            <w:r w:rsidRPr="00B47EEC">
              <w:t>3.2. Participate in</w:t>
            </w:r>
            <w:r w:rsidRPr="00B47EEC">
              <w:t xml:space="preserve"> multidisciplinary health care team meetings to ensure resources and approaches used in care planning meet individual and group needs.</w:t>
            </w:r>
          </w:p>
          <w:p w:rsidR="00000000" w:rsidRPr="00B47EEC" w:rsidP="00B47EEC">
            <w:pPr>
              <w:pStyle w:val="List"/>
            </w:pPr>
            <w:r w:rsidRPr="00B47EEC">
              <w:t>3.3. Observe and document the person’s behaviour and identify signs and symptoms of reduced physical health and changes t</w:t>
            </w:r>
            <w:r w:rsidRPr="00B47EEC">
              <w:t>o behaviour.</w:t>
            </w:r>
          </w:p>
          <w:p w:rsidR="00000000" w:rsidRPr="00B47EEC" w:rsidP="00B47EEC">
            <w:pPr>
              <w:pStyle w:val="List"/>
            </w:pPr>
            <w:r w:rsidRPr="00B47EEC">
              <w:t>3.4. Provide health promotion and educational strategies in accordance with organisational policies and procedures in response to signs and symptoms of reduced physical health.</w:t>
            </w:r>
          </w:p>
          <w:p w:rsidR="00000000" w:rsidP="00B47EEC">
            <w:pPr>
              <w:pStyle w:val="List"/>
              <w:rPr>
                <w:lang w:val="en-NZ"/>
              </w:rPr>
            </w:pPr>
            <w:r w:rsidRPr="00B47EEC">
              <w:t>3.5. Apply recovery principles to nursing care with support from m</w:t>
            </w:r>
            <w:r w:rsidRPr="00B47EEC">
              <w:t>ultidisciplinary health care team to maximise health outcomes for individuals and groups.</w:t>
            </w:r>
          </w:p>
        </w:tc>
      </w:tr>
      <w:tr w:rsidTr="00B47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EEC">
            <w:pPr>
              <w:pStyle w:val="List"/>
              <w:rPr>
                <w:lang w:val="en-NZ"/>
              </w:rPr>
            </w:pPr>
            <w:r w:rsidRPr="00B47EEC">
              <w:t>4.  Contribute to recovery of a person with a mental health condition.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EEC" w:rsidP="00B47EEC">
            <w:pPr>
              <w:pStyle w:val="List"/>
            </w:pPr>
            <w:r w:rsidRPr="00B47EEC">
              <w:t>4.1. Plan, prioritise and implement nursing interventions with the person, registered nurse, m</w:t>
            </w:r>
            <w:r w:rsidRPr="00B47EEC">
              <w:t>ultidisciplinary health care team and the person’s families and carers.</w:t>
            </w:r>
          </w:p>
          <w:p w:rsidR="00000000" w:rsidRPr="00B47EEC" w:rsidP="00B47EEC">
            <w:pPr>
              <w:pStyle w:val="List"/>
            </w:pPr>
            <w:r w:rsidRPr="00B47EEC">
              <w:t>4.2. Respect the person’s dignity and uniqueness and use strategies to encourage their contribution to their own plan of care.</w:t>
            </w:r>
          </w:p>
          <w:p w:rsidR="00000000" w:rsidRPr="00B47EEC" w:rsidP="00B47EEC">
            <w:pPr>
              <w:pStyle w:val="List"/>
            </w:pPr>
            <w:r w:rsidRPr="00B47EEC">
              <w:t>4.3. Assist the person, families and carers to participat</w:t>
            </w:r>
            <w:r w:rsidRPr="00B47EEC">
              <w:t>e in therapeutic interventions.</w:t>
            </w:r>
          </w:p>
          <w:p w:rsidR="00000000" w:rsidRPr="00B47EEC" w:rsidP="00B47EEC">
            <w:pPr>
              <w:pStyle w:val="List"/>
            </w:pPr>
            <w:r w:rsidRPr="00B47EEC">
              <w:t>4.4. Confirm the person understands the use, administration methods and possible effects of medications including known adverse effects.</w:t>
            </w:r>
          </w:p>
          <w:p w:rsidR="00000000" w:rsidRPr="00B47EEC" w:rsidP="00B47EEC">
            <w:pPr>
              <w:pStyle w:val="List"/>
            </w:pPr>
            <w:r w:rsidRPr="00B47EEC">
              <w:t>4.5. Advise the person, families and carers about community resources and opportunities</w:t>
            </w:r>
            <w:r w:rsidRPr="00B47EEC">
              <w:t xml:space="preserve"> and adapt the advice to the individual needs of the person.</w:t>
            </w:r>
          </w:p>
          <w:p w:rsidR="00000000" w:rsidRPr="00B47EEC" w:rsidP="00B47EEC">
            <w:pPr>
              <w:pStyle w:val="List"/>
            </w:pPr>
            <w:r w:rsidRPr="00B47EEC">
              <w:t>4.6. Support the person as a valued member of the community to build on their own strengths and to take as much responsibility as possible for decisions that affect their lives.</w:t>
            </w:r>
          </w:p>
          <w:p w:rsidR="00000000" w:rsidRPr="00B47EEC" w:rsidP="00B47EEC">
            <w:pPr>
              <w:pStyle w:val="List"/>
            </w:pPr>
            <w:r w:rsidRPr="00B47EEC">
              <w:t>4.7. Identify and</w:t>
            </w:r>
            <w:r w:rsidRPr="00B47EEC">
              <w:t xml:space="preserve"> apply principles of contemporary, evidenced-based nursing practice that reflect recovery-oriented care for a person who has a mental health condition.</w:t>
            </w:r>
          </w:p>
        </w:tc>
      </w:tr>
    </w:tbl>
    <w:p w:rsidR="00000000" w:rsidRPr="00B47EEC" w:rsidP="00B47EEC">
      <w:pPr>
        <w:pStyle w:val="BodyText"/>
      </w:pPr>
    </w:p>
    <w:p w:rsidR="00000000" w:rsidRPr="00B47EEC" w:rsidP="00B47EEC">
      <w:pPr>
        <w:pStyle w:val="AllowPageBreak"/>
      </w:pPr>
    </w:p>
    <w:p w:rsidR="00000000" w:rsidRPr="00B47EEC" w:rsidP="00B47EEC">
      <w:pPr>
        <w:pStyle w:val="Heading1"/>
      </w:pPr>
      <w:bookmarkStart w:id="7" w:name="O_1200430"/>
      <w:bookmarkEnd w:id="7"/>
      <w:r w:rsidRPr="00B47EEC">
        <w:t>Foundation Skills</w:t>
      </w:r>
    </w:p>
    <w:p w:rsidR="00000000" w:rsidRPr="00B47EEC" w:rsidP="0001554F">
      <w:pPr>
        <w:pStyle w:val="BodyText"/>
      </w:pPr>
      <w:r w:rsidRPr="00B47EEC">
        <w:t>Foundation skills essential to performance are explicit in the performance criteria of this unit of competency.</w:t>
      </w:r>
    </w:p>
    <w:p w:rsidR="00000000" w:rsidRPr="00B47EEC" w:rsidP="00B47EEC">
      <w:pPr>
        <w:pStyle w:val="Heading1"/>
      </w:pPr>
      <w:bookmarkStart w:id="8" w:name="O_1200429"/>
      <w:bookmarkEnd w:id="8"/>
      <w:r w:rsidRPr="00B47EEC">
        <w:t>Unit Mapping Information</w:t>
      </w:r>
    </w:p>
    <w:p w:rsidR="00000000" w:rsidRPr="00B47EEC" w:rsidP="0001554F">
      <w:pPr>
        <w:pStyle w:val="BodyText"/>
      </w:pPr>
      <w:r w:rsidRPr="00B47EEC">
        <w:t>HLTENN042 Implement and monitor care for a person with mental health conditions supersedes and is eq</w:t>
      </w:r>
      <w:r w:rsidRPr="00B47EEC">
        <w:t>uivalent to HLTENN009 Implement and monitor care for a person with mental health conditions.</w:t>
      </w:r>
    </w:p>
    <w:p w:rsidR="00000000" w:rsidRPr="00B47EEC" w:rsidP="00B47EEC">
      <w:pPr>
        <w:pStyle w:val="Heading1"/>
      </w:pPr>
      <w:bookmarkStart w:id="9" w:name="O_1200443"/>
      <w:bookmarkEnd w:id="9"/>
      <w:r w:rsidRPr="00B47EEC">
        <w:t>Links</w:t>
      </w:r>
    </w:p>
    <w:p w:rsidR="00000000" w:rsidRPr="00B47EEC" w:rsidP="0001554F">
      <w:pPr>
        <w:pStyle w:val="BodyText"/>
      </w:pPr>
      <w:r w:rsidRPr="00B47E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66B2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47EEC" w:rsidP="00B47EEC"/>
    <w:sectPr w:rsidSect="00B47E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E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EEC" w:rsidRPr="0001554F" w:rsidP="000155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E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54F" w:rsidP="00B47E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554F" w:rsidP="00B47E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1554F" w:rsidP="00B47E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E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5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7EEC" w:rsidRPr="0001554F" w:rsidP="000155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E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54F" w:rsidRPr="002D2AF8" w:rsidP="00B47E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HLTENN042 Implement and monitor care for a person with mental health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1554F" w:rsidP="00B47E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E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7E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7E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7E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7E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7E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7E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7E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7E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7E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7E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7EEC"/>
  </w:style>
  <w:style w:type="character" w:customStyle="1" w:styleId="Heading1Char">
    <w:name w:val="Heading 1 Char"/>
    <w:basedOn w:val="DefaultParagraphFont"/>
    <w:link w:val="Heading1"/>
    <w:rsid w:val="00B47E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7E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7EE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7EEC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B47EEC"/>
    <w:rPr>
      <w:b/>
      <w:spacing w:val="0"/>
    </w:rPr>
  </w:style>
  <w:style w:type="character" w:styleId="Emphasis">
    <w:name w:val="Emphasis"/>
    <w:basedOn w:val="DefaultParagraphFont"/>
    <w:qFormat/>
    <w:rsid w:val="00B47EEC"/>
    <w:rPr>
      <w:i/>
    </w:rPr>
  </w:style>
  <w:style w:type="paragraph" w:customStyle="1" w:styleId="SuperHeading">
    <w:name w:val="SuperHeading"/>
    <w:basedOn w:val="Normal"/>
    <w:rsid w:val="00B47E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7E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7E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7E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7E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7E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7E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7E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7E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7E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7E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7E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7E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7E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7E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7E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7E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7E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7E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7EE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47EE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47E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7E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7E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7E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7EE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7E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7E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7E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7E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7E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7E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7E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7E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7E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7E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7E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7E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7EEC"/>
  </w:style>
  <w:style w:type="paragraph" w:styleId="TableofFigures">
    <w:name w:val="table of figures"/>
    <w:basedOn w:val="Normal"/>
    <w:next w:val="Normal"/>
    <w:semiHidden/>
    <w:rsid w:val="00B47E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7EE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47EEC"/>
    <w:rPr>
      <w:rFonts w:ascii="Wingdings" w:hAnsi="Wingdings"/>
    </w:rPr>
  </w:style>
  <w:style w:type="paragraph" w:customStyle="1" w:styleId="TableHeading">
    <w:name w:val="Table Heading"/>
    <w:basedOn w:val="HeadingBase"/>
    <w:rsid w:val="00B47E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7EEC"/>
    <w:rPr>
      <w:color w:val="0033CC"/>
      <w:u w:val="none"/>
    </w:rPr>
  </w:style>
  <w:style w:type="paragraph" w:customStyle="1" w:styleId="BodyTextRight">
    <w:name w:val="Body Text Right"/>
    <w:basedOn w:val="BodyText"/>
    <w:rsid w:val="00B47E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7E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7EE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7E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7E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7E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7EEC"/>
    <w:rPr>
      <w:sz w:val="32"/>
    </w:rPr>
  </w:style>
  <w:style w:type="paragraph" w:customStyle="1" w:styleId="HeadingProcedure">
    <w:name w:val="Heading Procedure"/>
    <w:basedOn w:val="HeadingBase"/>
    <w:next w:val="Normal"/>
    <w:rsid w:val="00B47E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7EEC"/>
    <w:pPr>
      <w:spacing w:before="60" w:after="60"/>
    </w:pPr>
  </w:style>
  <w:style w:type="paragraph" w:styleId="ListContinue">
    <w:name w:val="List Continue"/>
    <w:basedOn w:val="List"/>
    <w:rsid w:val="00B47EEC"/>
    <w:pPr>
      <w:ind w:firstLine="0"/>
    </w:pPr>
  </w:style>
  <w:style w:type="paragraph" w:customStyle="1" w:styleId="ListNote">
    <w:name w:val="List Note"/>
    <w:basedOn w:val="List"/>
    <w:rsid w:val="00B47E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7E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7E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7EEC"/>
    <w:rPr>
      <w:rFonts w:ascii="Courier New" w:hAnsi="Courier New"/>
    </w:rPr>
  </w:style>
  <w:style w:type="paragraph" w:customStyle="1" w:styleId="NoteBullet">
    <w:name w:val="Note Bullet"/>
    <w:basedOn w:val="Note"/>
    <w:rsid w:val="00B47E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7E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7E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7E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7EE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47E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7E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7EEC"/>
    <w:rPr>
      <w:b/>
      <w:smallCaps/>
    </w:rPr>
  </w:style>
  <w:style w:type="paragraph" w:customStyle="1" w:styleId="TableListNumber">
    <w:name w:val="Table List Number"/>
    <w:basedOn w:val="ListNumber"/>
    <w:rsid w:val="00B47E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7E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7EEC"/>
    <w:pPr>
      <w:numPr>
        <w:numId w:val="7"/>
      </w:numPr>
    </w:pPr>
  </w:style>
  <w:style w:type="paragraph" w:customStyle="1" w:styleId="ListAlpha2">
    <w:name w:val="List Alpha 2"/>
    <w:basedOn w:val="List2"/>
    <w:rsid w:val="00B47EEC"/>
    <w:pPr>
      <w:numPr>
        <w:numId w:val="6"/>
      </w:numPr>
    </w:pPr>
  </w:style>
  <w:style w:type="paragraph" w:styleId="List2">
    <w:name w:val="List 2"/>
    <w:basedOn w:val="BodyText"/>
    <w:rsid w:val="00B47E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7E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7E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7E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7EE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7EE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47EEC"/>
    <w:pPr>
      <w:numPr>
        <w:numId w:val="2"/>
      </w:numPr>
    </w:pPr>
  </w:style>
  <w:style w:type="paragraph" w:styleId="ListContinue2">
    <w:name w:val="List Continue 2"/>
    <w:basedOn w:val="List2"/>
    <w:rsid w:val="00B47EEC"/>
    <w:pPr>
      <w:ind w:firstLine="0"/>
    </w:pPr>
  </w:style>
  <w:style w:type="paragraph" w:styleId="ListContinue3">
    <w:name w:val="List Continue 3"/>
    <w:basedOn w:val="List3"/>
    <w:rsid w:val="00B47EEC"/>
    <w:pPr>
      <w:ind w:left="1021" w:firstLine="0"/>
    </w:pPr>
  </w:style>
  <w:style w:type="paragraph" w:styleId="ListContinue4">
    <w:name w:val="List Continue 4"/>
    <w:basedOn w:val="List4"/>
    <w:rsid w:val="00B47EEC"/>
    <w:pPr>
      <w:ind w:firstLine="0"/>
    </w:pPr>
  </w:style>
  <w:style w:type="paragraph" w:styleId="ListContinue5">
    <w:name w:val="List Continue 5"/>
    <w:basedOn w:val="List5"/>
    <w:rsid w:val="00B47EEC"/>
    <w:pPr>
      <w:ind w:firstLine="0"/>
    </w:pPr>
  </w:style>
  <w:style w:type="paragraph" w:styleId="ListNumber3">
    <w:name w:val="List Number 3"/>
    <w:basedOn w:val="List3"/>
    <w:rsid w:val="00B47EEC"/>
    <w:pPr>
      <w:numPr>
        <w:numId w:val="3"/>
      </w:numPr>
    </w:pPr>
  </w:style>
  <w:style w:type="paragraph" w:styleId="ListNumber4">
    <w:name w:val="List Number 4"/>
    <w:basedOn w:val="List4"/>
    <w:rsid w:val="00B47EEC"/>
    <w:pPr>
      <w:numPr>
        <w:numId w:val="4"/>
      </w:numPr>
    </w:pPr>
  </w:style>
  <w:style w:type="paragraph" w:styleId="ListNumber5">
    <w:name w:val="List Number 5"/>
    <w:basedOn w:val="List5"/>
    <w:rsid w:val="00B47EEC"/>
    <w:pPr>
      <w:numPr>
        <w:numId w:val="5"/>
      </w:numPr>
    </w:pPr>
  </w:style>
  <w:style w:type="paragraph" w:styleId="BlockText">
    <w:name w:val="Block Text"/>
    <w:basedOn w:val="Normal"/>
    <w:rsid w:val="00B47E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7E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7EEC"/>
    <w:rPr>
      <w:sz w:val="16"/>
      <w:vertAlign w:val="superscript"/>
    </w:rPr>
  </w:style>
  <w:style w:type="character" w:customStyle="1" w:styleId="Symbols">
    <w:name w:val="Symbols"/>
    <w:basedOn w:val="DefaultParagraphFont"/>
    <w:rsid w:val="00B47EEC"/>
    <w:rPr>
      <w:rFonts w:ascii="Symbol" w:hAnsi="Symbol"/>
    </w:rPr>
  </w:style>
  <w:style w:type="character" w:customStyle="1" w:styleId="MenuOptions">
    <w:name w:val="Menu Options"/>
    <w:basedOn w:val="DefaultParagraphFont"/>
    <w:rsid w:val="00B47E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7EEC"/>
    <w:rPr>
      <w:b/>
    </w:rPr>
  </w:style>
  <w:style w:type="character" w:customStyle="1" w:styleId="Underlined">
    <w:name w:val="Underlined"/>
    <w:basedOn w:val="DefaultParagraphFont"/>
    <w:rsid w:val="00B47EEC"/>
    <w:rPr>
      <w:u w:val="single"/>
    </w:rPr>
  </w:style>
  <w:style w:type="paragraph" w:customStyle="1" w:styleId="TableBodyTextRight">
    <w:name w:val="Table Body Text Right"/>
    <w:basedOn w:val="TableBodyText"/>
    <w:rsid w:val="00B47E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7EEC"/>
    <w:rPr>
      <w:sz w:val="18"/>
    </w:rPr>
  </w:style>
  <w:style w:type="paragraph" w:customStyle="1" w:styleId="BodySmallRight">
    <w:name w:val="Body Small Right"/>
    <w:basedOn w:val="BodyTextRight"/>
    <w:rsid w:val="00B47EEC"/>
    <w:rPr>
      <w:sz w:val="18"/>
      <w:szCs w:val="18"/>
    </w:rPr>
  </w:style>
  <w:style w:type="paragraph" w:customStyle="1" w:styleId="MarginEdition">
    <w:name w:val="Margin Edition"/>
    <w:basedOn w:val="MarginNote"/>
    <w:rsid w:val="00B47E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7EEC"/>
    <w:rPr>
      <w:sz w:val="2"/>
      <w:szCs w:val="2"/>
    </w:rPr>
  </w:style>
  <w:style w:type="character" w:customStyle="1" w:styleId="Small">
    <w:name w:val="Small"/>
    <w:basedOn w:val="DefaultParagraphFont"/>
    <w:rsid w:val="00B47EEC"/>
    <w:rPr>
      <w:sz w:val="16"/>
    </w:rPr>
  </w:style>
  <w:style w:type="paragraph" w:customStyle="1" w:styleId="WideTable">
    <w:name w:val="Wide Table"/>
    <w:basedOn w:val="Normal"/>
    <w:rsid w:val="00B47E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7EEC"/>
  </w:style>
  <w:style w:type="paragraph" w:styleId="Quote">
    <w:name w:val="Quote"/>
    <w:basedOn w:val="Heading1"/>
    <w:link w:val="QuoteChar"/>
    <w:qFormat/>
    <w:rsid w:val="00B47E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7E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7EEC"/>
    <w:pPr>
      <w:pageBreakBefore/>
    </w:pPr>
  </w:style>
  <w:style w:type="paragraph" w:customStyle="1" w:styleId="Border">
    <w:name w:val="Border"/>
    <w:basedOn w:val="Normal"/>
    <w:qFormat/>
    <w:rsid w:val="00B47E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7E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E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E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7E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7E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7E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7E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7E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7EEC"/>
    <w:rPr>
      <w:u w:val="single"/>
    </w:rPr>
  </w:style>
  <w:style w:type="character" w:customStyle="1" w:styleId="BoldandItalics">
    <w:name w:val="Bold and Italics"/>
    <w:qFormat/>
    <w:rsid w:val="00B47EEC"/>
    <w:rPr>
      <w:b/>
      <w:i/>
      <w:u w:val="none"/>
    </w:rPr>
  </w:style>
  <w:style w:type="paragraph" w:styleId="BalloonText">
    <w:name w:val="Balloon Text"/>
    <w:basedOn w:val="Normal"/>
    <w:link w:val="BalloonTextChar"/>
    <w:rsid w:val="00B47E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7E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7E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7E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7E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7E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7EEC"/>
    <w:pPr>
      <w:spacing w:before="0" w:after="0"/>
    </w:pPr>
  </w:style>
  <w:style w:type="paragraph" w:customStyle="1" w:styleId="BodyTextBold">
    <w:name w:val="Body Text Bold"/>
    <w:basedOn w:val="BodyText"/>
    <w:qFormat/>
    <w:rsid w:val="00B47EEC"/>
    <w:rPr>
      <w:b/>
    </w:rPr>
  </w:style>
  <w:style w:type="character" w:styleId="Hyperlink">
    <w:name w:val="Hyperlink"/>
    <w:basedOn w:val="DefaultParagraphFont"/>
    <w:uiPriority w:val="99"/>
    <w:unhideWhenUsed/>
    <w:rsid w:val="000155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786</Words>
  <Characters>4710</Characters>
  <Application>Microsoft Office Word</Application>
  <DocSecurity>0</DocSecurity>
  <Lines>147</Lines>
  <Paragraphs>70</Paragraphs>
  <ScaleCrop>false</ScaleCrop>
  <Company>Author-it Software Corporation Ltd.</Company>
  <LinksUpToDate>false</LinksUpToDate>
  <CharactersWithSpaces>5426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HLTENN042 Implement and monitor care for a person with mental health conditions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2023-07-02T02:38:00Z</dcterms:created>
  <dcterms:modified xsi:type="dcterms:W3CDTF">2023-07-02T02:38:00Z</dcterms:modified>
</cp:coreProperties>
</file>