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0BD" w:rsidP="000D40BD">
      <w:pPr>
        <w:pStyle w:val="Title"/>
      </w:pPr>
      <w:r>
        <w:fldChar w:fldCharType="begin"/>
      </w:r>
      <w:r>
        <w:instrText xml:space="preserve"> TITLE   \* MERGEFORMAT </w:instrText>
      </w:r>
      <w:r>
        <w:fldChar w:fldCharType="separate"/>
      </w:r>
      <w:r>
        <w:t>Assessment Requirements for HLTENN042 Implement and monitor care for a person with mental health conditions</w:t>
      </w:r>
      <w:r>
        <w:fldChar w:fldCharType="end"/>
      </w:r>
    </w:p>
    <w:p w:rsidR="000D40BD" w:rsidP="000D40BD">
      <w:pPr>
        <w:pStyle w:val="Version"/>
        <w:sectPr w:rsidSect="007C2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2303" w:rsidP="007C2303">
      <w:pPr>
        <w:pStyle w:val="SuperHeading"/>
      </w:pPr>
      <w:r w:rsidRPr="007C2303">
        <w:t>Assessment Requirements for HLTENN042 Implement and monitor care for a person with mental health conditions</w:t>
      </w:r>
    </w:p>
    <w:p w:rsidR="00000000" w:rsidRPr="007C2303" w:rsidP="007C2303">
      <w:pPr>
        <w:pStyle w:val="Heading1"/>
      </w:pPr>
      <w:bookmarkStart w:id="1" w:name="O_1200427"/>
      <w:bookmarkEnd w:id="1"/>
      <w:r w:rsidRPr="007C2303">
        <w:t>Modification History</w:t>
      </w:r>
    </w:p>
    <w:tbl>
      <w:tblPr>
        <w:tblW w:w="0" w:type="auto"/>
        <w:tblLayout w:type="fixed"/>
        <w:tblCellMar>
          <w:left w:w="62" w:type="dxa"/>
          <w:right w:w="62" w:type="dxa"/>
        </w:tblCellMar>
        <w:tblLook w:val="0000"/>
      </w:tblPr>
      <w:tblGrid>
        <w:gridCol w:w="3040"/>
        <w:gridCol w:w="6074"/>
      </w:tblGrid>
      <w:tr w:rsidTr="007C230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C2303" w:rsidP="007C2303">
            <w:pPr>
              <w:pStyle w:val="BodyText"/>
            </w:pPr>
            <w:r w:rsidRPr="007C23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C2303">
            <w:pPr>
              <w:pStyle w:val="BodyText"/>
              <w:rPr>
                <w:lang w:val="en-NZ"/>
              </w:rPr>
            </w:pPr>
            <w:r w:rsidRPr="007C2303">
              <w:rPr>
                <w:rStyle w:val="SpecialBold"/>
              </w:rPr>
              <w:t>Comments</w:t>
            </w:r>
          </w:p>
        </w:tc>
      </w:tr>
      <w:tr w:rsidTr="007C23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2303">
            <w:pPr>
              <w:pStyle w:val="BodyText"/>
              <w:rPr>
                <w:lang w:val="en-NZ"/>
              </w:rPr>
            </w:pPr>
            <w:r w:rsidRPr="007C23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2303" w:rsidP="007C2303">
            <w:pPr>
              <w:pStyle w:val="BodyText"/>
            </w:pPr>
            <w:r w:rsidRPr="007C2303">
              <w:t xml:space="preserve">Release 2 HLTENN042 Implement and monitor care for a person with mental health conditions supersedes and is equivalent to Release 1 HLTENN042 Implement and monitor care for a person with mental health conditions. </w:t>
            </w:r>
          </w:p>
          <w:p w:rsidR="00000000" w:rsidRPr="007C2303" w:rsidP="007C2303">
            <w:pPr>
              <w:pStyle w:val="BodyText"/>
            </w:pPr>
            <w:r w:rsidRPr="007C2303">
              <w:t>Updated:</w:t>
            </w:r>
          </w:p>
          <w:p w:rsidR="00000000" w:rsidP="007C2303">
            <w:pPr>
              <w:pStyle w:val="BodyText"/>
              <w:rPr>
                <w:lang w:val="en-NZ"/>
              </w:rPr>
            </w:pPr>
            <w:r w:rsidRPr="007C2303">
              <w:t>Mapping details and minor correct</w:t>
            </w:r>
            <w:r w:rsidRPr="007C2303">
              <w:t>ions.</w:t>
            </w:r>
          </w:p>
        </w:tc>
      </w:tr>
      <w:tr w:rsidTr="007C23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2303">
            <w:pPr>
              <w:pStyle w:val="BodyText"/>
              <w:rPr>
                <w:lang w:val="en-NZ"/>
              </w:rPr>
            </w:pPr>
            <w:r w:rsidRPr="007C23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2303" w:rsidP="007C2303">
            <w:pPr>
              <w:pStyle w:val="BodyText"/>
            </w:pPr>
            <w:r w:rsidRPr="007C2303">
              <w:t>HLTENN042 Implement and monitor care for a person with mental health conditions supersedes and is equivalent to HLTENN009 Implement and monitor care for a person with mental health conditions.</w:t>
            </w:r>
          </w:p>
        </w:tc>
      </w:tr>
    </w:tbl>
    <w:p w:rsidR="00000000" w:rsidRPr="007C2303" w:rsidP="007C2303">
      <w:pPr>
        <w:pStyle w:val="BodyText"/>
      </w:pPr>
    </w:p>
    <w:p w:rsidR="00000000" w:rsidRPr="007C2303" w:rsidP="007C2303">
      <w:pPr>
        <w:pStyle w:val="AllowPageBreak"/>
      </w:pPr>
    </w:p>
    <w:p w:rsidR="00000000" w:rsidRPr="007C2303" w:rsidP="007C2303">
      <w:pPr>
        <w:pStyle w:val="Heading1"/>
      </w:pPr>
      <w:bookmarkStart w:id="2" w:name="O_1200426"/>
      <w:bookmarkEnd w:id="2"/>
      <w:r w:rsidRPr="007C2303">
        <w:t>Performance Evidence</w:t>
      </w:r>
    </w:p>
    <w:p w:rsidR="00000000" w:rsidRPr="007C2303" w:rsidP="000D40BD">
      <w:pPr>
        <w:pStyle w:val="BodyText"/>
      </w:pPr>
      <w:r w:rsidRPr="007C2303">
        <w:t>Evidence of the ability to complete tasks outlined in elements and performance criteria of this unit in the context of the job role, and:</w:t>
      </w:r>
    </w:p>
    <w:p w:rsidR="00000000" w:rsidRPr="007C2303" w:rsidP="007C2303">
      <w:pPr>
        <w:pStyle w:val="ListBullet"/>
      </w:pPr>
      <w:r w:rsidRPr="007C2303">
        <w:t>for two different people with a mental health condition, one in the workplace and one in the workplace or simulation:</w:t>
      </w:r>
    </w:p>
    <w:p w:rsidR="00000000" w:rsidRPr="007C2303" w:rsidP="007C2303">
      <w:pPr>
        <w:pStyle w:val="ListBullet2"/>
      </w:pPr>
      <w:r w:rsidRPr="007C2303">
        <w:t>use health information and clinical presentation to reach a conclusion of possible nursing interventions reflective of the mental health condition</w:t>
      </w:r>
    </w:p>
    <w:p w:rsidR="00000000" w:rsidRPr="007C2303" w:rsidP="007C2303">
      <w:pPr>
        <w:pStyle w:val="ListBullet2"/>
      </w:pPr>
      <w:r w:rsidRPr="007C2303">
        <w:t>analyse, plan and evaluate the health care of people with a mental health condition.</w:t>
      </w:r>
    </w:p>
    <w:p w:rsidR="00000000" w:rsidRPr="007C2303" w:rsidP="000D40BD">
      <w:pPr>
        <w:pStyle w:val="BodyText"/>
      </w:pPr>
      <w:r w:rsidRPr="007C2303">
        <w:t>The tasks must be unde</w:t>
      </w:r>
      <w:r w:rsidRPr="007C2303">
        <w:t>rtaken in accordance with the Nursing and Midwifery Board of Australia (NMBA) professional practice standards, codes and guidelines.</w:t>
      </w:r>
    </w:p>
    <w:p w:rsidR="00000000" w:rsidRPr="007C2303" w:rsidP="007C2303">
      <w:pPr>
        <w:pStyle w:val="Heading1"/>
      </w:pPr>
      <w:bookmarkStart w:id="3" w:name="O_1200425"/>
      <w:bookmarkEnd w:id="3"/>
      <w:r w:rsidRPr="007C2303">
        <w:t>Knowledge Evidence</w:t>
      </w:r>
    </w:p>
    <w:p w:rsidR="00000000" w:rsidRPr="007C2303" w:rsidP="000D40BD">
      <w:pPr>
        <w:pStyle w:val="BodyText"/>
      </w:pPr>
      <w:r w:rsidRPr="007C2303">
        <w:t>Demonstrate knowledge required to complete tasks outlined in elements and performance</w:t>
      </w:r>
      <w:r w:rsidRPr="007C2303">
        <w:t xml:space="preserve"> criteria of this unit:</w:t>
      </w:r>
    </w:p>
    <w:p w:rsidR="00000000" w:rsidRPr="007C2303" w:rsidP="007C2303">
      <w:pPr>
        <w:pStyle w:val="ListBullet"/>
      </w:pPr>
      <w:r w:rsidRPr="007C2303">
        <w:t>application of nursing theory to a mental health context</w:t>
      </w:r>
    </w:p>
    <w:p w:rsidR="00000000" w:rsidRPr="007C2303" w:rsidP="007C2303">
      <w:pPr>
        <w:pStyle w:val="ListBullet"/>
      </w:pPr>
      <w:r w:rsidRPr="007C2303">
        <w:t>social, psychological, cognitive and physical factors associated with mental health conditions</w:t>
      </w:r>
    </w:p>
    <w:p w:rsidR="00000000" w:rsidRPr="007C2303" w:rsidP="007C2303">
      <w:pPr>
        <w:pStyle w:val="ListBullet"/>
      </w:pPr>
      <w:r w:rsidRPr="007C2303">
        <w:t>consumer and carer perspectives on mental health care</w:t>
      </w:r>
    </w:p>
    <w:p w:rsidR="00000000" w:rsidRPr="007C2303" w:rsidP="007C2303">
      <w:pPr>
        <w:pStyle w:val="ListBullet"/>
      </w:pPr>
      <w:r w:rsidRPr="007C2303">
        <w:t>impact of racism, stigma,</w:t>
      </w:r>
      <w:r w:rsidRPr="007C2303">
        <w:t xml:space="preserve"> discrimination, culture and belief systems on a person with a mental health condition</w:t>
      </w:r>
    </w:p>
    <w:p w:rsidR="00000000" w:rsidRPr="007C2303" w:rsidP="007C2303">
      <w:pPr>
        <w:pStyle w:val="ListBullet"/>
      </w:pPr>
      <w:r w:rsidRPr="007C2303">
        <w:t xml:space="preserve">common mental health conditions by classification and disorder, and their treatment and management: </w:t>
      </w:r>
    </w:p>
    <w:p w:rsidR="00000000" w:rsidRPr="007C2303" w:rsidP="007C2303">
      <w:pPr>
        <w:pStyle w:val="ListBullet2"/>
      </w:pPr>
      <w:r w:rsidRPr="007C2303">
        <w:t xml:space="preserve">mood disorders </w:t>
      </w:r>
    </w:p>
    <w:p w:rsidR="00000000" w:rsidRPr="007C2303" w:rsidP="007C2303">
      <w:pPr>
        <w:pStyle w:val="ListBullet2"/>
      </w:pPr>
      <w:r w:rsidRPr="007C2303">
        <w:t xml:space="preserve">anxiety disorders </w:t>
      </w:r>
    </w:p>
    <w:p w:rsidR="00000000" w:rsidRPr="007C2303" w:rsidP="007C2303">
      <w:pPr>
        <w:pStyle w:val="ListBullet2"/>
      </w:pPr>
      <w:r w:rsidRPr="007C2303">
        <w:t>dual diagnosis</w:t>
      </w:r>
    </w:p>
    <w:p w:rsidR="00000000" w:rsidRPr="007C2303" w:rsidP="007C2303">
      <w:pPr>
        <w:pStyle w:val="ListBullet2"/>
      </w:pPr>
      <w:r w:rsidRPr="007C2303">
        <w:t xml:space="preserve">substance abuse disorders </w:t>
      </w:r>
    </w:p>
    <w:p w:rsidR="00000000" w:rsidRPr="007C2303" w:rsidP="007C2303">
      <w:pPr>
        <w:pStyle w:val="ListBullet2"/>
      </w:pPr>
      <w:r w:rsidRPr="007C2303">
        <w:t>psychotic disorders</w:t>
      </w:r>
    </w:p>
    <w:p w:rsidR="00000000" w:rsidRPr="007C2303" w:rsidP="007C2303">
      <w:pPr>
        <w:pStyle w:val="ListBullet2"/>
      </w:pPr>
      <w:r w:rsidRPr="007C2303">
        <w:t>eating disorders</w:t>
      </w:r>
    </w:p>
    <w:p w:rsidR="00000000" w:rsidRPr="007C2303" w:rsidP="007C2303">
      <w:pPr>
        <w:pStyle w:val="ListBullet2"/>
      </w:pPr>
      <w:r w:rsidRPr="007C2303">
        <w:t xml:space="preserve">organic disorders </w:t>
      </w:r>
    </w:p>
    <w:p w:rsidR="00000000" w:rsidRPr="007C2303" w:rsidP="007C2303">
      <w:pPr>
        <w:pStyle w:val="ListBullet2"/>
      </w:pPr>
      <w:r w:rsidRPr="007C2303">
        <w:t>self-harm</w:t>
      </w:r>
    </w:p>
    <w:p w:rsidR="00000000" w:rsidRPr="007C2303" w:rsidP="007C2303">
      <w:pPr>
        <w:pStyle w:val="ListBullet"/>
      </w:pPr>
      <w:r w:rsidRPr="007C2303">
        <w:t>de-escalation response in distress and crisis including:</w:t>
      </w:r>
    </w:p>
    <w:p w:rsidR="00000000" w:rsidRPr="007C2303" w:rsidP="007C2303">
      <w:pPr>
        <w:pStyle w:val="ListBullet2"/>
      </w:pPr>
      <w:r w:rsidRPr="007C2303">
        <w:t>communicating</w:t>
      </w:r>
    </w:p>
    <w:p w:rsidR="00000000" w:rsidRPr="007C2303" w:rsidP="007C2303">
      <w:pPr>
        <w:pStyle w:val="ListBullet2"/>
      </w:pPr>
      <w:r w:rsidRPr="007C2303">
        <w:t>identifying possible causal factors and addressing where possible</w:t>
      </w:r>
    </w:p>
    <w:p w:rsidR="00000000" w:rsidRPr="007C2303" w:rsidP="007C2303">
      <w:pPr>
        <w:pStyle w:val="ListBullet2"/>
      </w:pPr>
      <w:r w:rsidRPr="007C2303">
        <w:t>enlisting support and as</w:t>
      </w:r>
      <w:r w:rsidRPr="007C2303">
        <w:t>sistance from colleagues</w:t>
      </w:r>
    </w:p>
    <w:p w:rsidR="00000000" w:rsidRPr="007C2303" w:rsidP="007C2303">
      <w:pPr>
        <w:pStyle w:val="ListBullet2"/>
      </w:pPr>
      <w:r w:rsidRPr="007C2303">
        <w:t>managing personal safety and violence prevention</w:t>
      </w:r>
    </w:p>
    <w:p w:rsidR="00000000" w:rsidRPr="007C2303" w:rsidP="007C2303">
      <w:pPr>
        <w:pStyle w:val="ListBullet"/>
      </w:pPr>
      <w:r w:rsidRPr="007C2303">
        <w:t>common behaviours associated with mental health conditions, and the effect of behaviours on the person and others</w:t>
      </w:r>
    </w:p>
    <w:p w:rsidR="00000000" w:rsidRPr="007C2303" w:rsidP="007C2303">
      <w:pPr>
        <w:pStyle w:val="ListBullet"/>
      </w:pPr>
      <w:r w:rsidRPr="007C2303">
        <w:t>techniques for managing challenging behaviours:</w:t>
      </w:r>
    </w:p>
    <w:p w:rsidR="00000000" w:rsidRPr="007C2303" w:rsidP="007C2303">
      <w:pPr>
        <w:pStyle w:val="ListBullet2"/>
      </w:pPr>
      <w:r w:rsidRPr="007C2303">
        <w:t xml:space="preserve">recognising and deflecting triggers </w:t>
      </w:r>
    </w:p>
    <w:p w:rsidR="00000000" w:rsidRPr="007C2303" w:rsidP="007C2303">
      <w:pPr>
        <w:pStyle w:val="ListBullet2"/>
      </w:pPr>
      <w:r w:rsidRPr="007C2303">
        <w:t>active listening and observation</w:t>
      </w:r>
    </w:p>
    <w:p w:rsidR="00000000" w:rsidRPr="007C2303" w:rsidP="007C2303">
      <w:pPr>
        <w:pStyle w:val="ListBullet2"/>
      </w:pPr>
      <w:r w:rsidRPr="007C2303">
        <w:t>effectively communicating</w:t>
      </w:r>
    </w:p>
    <w:p w:rsidR="00000000" w:rsidRPr="007C2303" w:rsidP="007C2303">
      <w:pPr>
        <w:pStyle w:val="ListBullet2"/>
      </w:pPr>
      <w:r w:rsidRPr="007C2303">
        <w:t>seeking expert assistance</w:t>
      </w:r>
    </w:p>
    <w:p w:rsidR="00000000" w:rsidRPr="007C2303" w:rsidP="007C2303">
      <w:pPr>
        <w:pStyle w:val="ListBullet"/>
      </w:pPr>
      <w:r w:rsidRPr="007C2303">
        <w:t>the principles of recovery in the mental health context</w:t>
      </w:r>
    </w:p>
    <w:p w:rsidR="00000000" w:rsidRPr="007C2303" w:rsidP="007C2303">
      <w:pPr>
        <w:pStyle w:val="ListBullet"/>
      </w:pPr>
      <w:r w:rsidRPr="007C2303">
        <w:t>national framework for Australian Government recovery-orientated mental healt</w:t>
      </w:r>
      <w:r w:rsidRPr="007C2303">
        <w:t>h services</w:t>
      </w:r>
    </w:p>
    <w:p w:rsidR="00000000" w:rsidRPr="007C2303" w:rsidP="007C2303">
      <w:pPr>
        <w:pStyle w:val="ListBullet2"/>
      </w:pPr>
      <w:r w:rsidRPr="007C2303">
        <w:t>National Safety and Quality Health Care Service (NSQHC) Standards</w:t>
      </w:r>
    </w:p>
    <w:p w:rsidR="00000000" w:rsidRPr="007C2303" w:rsidP="007C2303">
      <w:pPr>
        <w:pStyle w:val="ListBullet2"/>
      </w:pPr>
      <w:r w:rsidRPr="007C2303">
        <w:t>jurisdictional Mental Health Act</w:t>
      </w:r>
    </w:p>
    <w:p w:rsidR="00000000" w:rsidRPr="007C2303" w:rsidP="007C2303">
      <w:pPr>
        <w:pStyle w:val="ListBullet"/>
      </w:pPr>
      <w:r w:rsidRPr="007C2303">
        <w:t>role of Congress of Aboriginal and Torres Strait Islander Nurses and Midwives (CATSINaM)</w:t>
      </w:r>
    </w:p>
    <w:p w:rsidR="00000000" w:rsidRPr="007C2303" w:rsidP="007C2303">
      <w:pPr>
        <w:pStyle w:val="ListBullet"/>
      </w:pPr>
      <w:r w:rsidRPr="007C2303">
        <w:t>Aboriginal and Torres Strait Islander mental health and</w:t>
      </w:r>
      <w:r w:rsidRPr="007C2303">
        <w:t xml:space="preserve"> cultural safety</w:t>
      </w:r>
    </w:p>
    <w:p w:rsidR="00000000" w:rsidRPr="007C2303" w:rsidP="007C2303">
      <w:pPr>
        <w:pStyle w:val="ListBullet"/>
      </w:pPr>
      <w:r w:rsidRPr="007C2303">
        <w:t>impacts of inter-generational trauma</w:t>
      </w:r>
    </w:p>
    <w:p w:rsidR="00000000" w:rsidRPr="007C2303" w:rsidP="007C2303">
      <w:pPr>
        <w:pStyle w:val="ListBullet"/>
      </w:pPr>
      <w:r w:rsidRPr="007C2303">
        <w:t>key features of mental health legislation:</w:t>
      </w:r>
    </w:p>
    <w:p w:rsidR="00000000" w:rsidRPr="007C2303" w:rsidP="007C2303">
      <w:pPr>
        <w:pStyle w:val="ListBullet2"/>
      </w:pPr>
      <w:r w:rsidRPr="007C2303">
        <w:t>assessment and treatment provided in the least intrusive and restrictive way</w:t>
      </w:r>
    </w:p>
    <w:p w:rsidR="00000000" w:rsidRPr="007C2303" w:rsidP="007C2303">
      <w:pPr>
        <w:pStyle w:val="ListBullet2"/>
      </w:pPr>
      <w:r w:rsidRPr="007C2303">
        <w:t>people supported to make and participate in decisions about their assessment, tre</w:t>
      </w:r>
      <w:r w:rsidRPr="007C2303">
        <w:t>atment and recovery</w:t>
      </w:r>
    </w:p>
    <w:p w:rsidR="00000000" w:rsidRPr="007C2303" w:rsidP="007C2303">
      <w:pPr>
        <w:pStyle w:val="ListBullet2"/>
      </w:pPr>
      <w:r w:rsidRPr="007C2303">
        <w:t>individuals’ rights, dignity and autonomy protected and promoted</w:t>
      </w:r>
    </w:p>
    <w:p w:rsidR="00000000" w:rsidRPr="007C2303" w:rsidP="007C2303">
      <w:pPr>
        <w:pStyle w:val="ListBullet2"/>
      </w:pPr>
      <w:r w:rsidRPr="007C2303">
        <w:t>priority given to comprehensive care and support options that are responsive to individual needs</w:t>
      </w:r>
    </w:p>
    <w:p w:rsidR="00000000" w:rsidRPr="007C2303" w:rsidP="007C2303">
      <w:pPr>
        <w:pStyle w:val="ListBullet2"/>
      </w:pPr>
      <w:r w:rsidRPr="007C2303">
        <w:t>wellbeing and safety of children and young people protected and prioritised</w:t>
      </w:r>
    </w:p>
    <w:p w:rsidR="00000000" w:rsidRPr="007C2303" w:rsidP="007C2303">
      <w:pPr>
        <w:pStyle w:val="ListBullet2"/>
      </w:pPr>
      <w:r w:rsidRPr="007C2303">
        <w:t>carers recognised and supported in decisions about treatment and care</w:t>
      </w:r>
    </w:p>
    <w:p w:rsidR="00000000" w:rsidRPr="007C2303" w:rsidP="007C2303">
      <w:pPr>
        <w:pStyle w:val="ListBullet"/>
      </w:pPr>
      <w:r w:rsidRPr="007C2303">
        <w:t>key terms associated with mental health conditions</w:t>
      </w:r>
    </w:p>
    <w:p w:rsidR="00000000" w:rsidRPr="007C2303" w:rsidP="007C2303">
      <w:pPr>
        <w:pStyle w:val="ListBullet"/>
      </w:pPr>
      <w:r w:rsidRPr="007C2303">
        <w:t>strategies for managing individual wellbeing and oral heal</w:t>
      </w:r>
      <w:r w:rsidRPr="007C2303">
        <w:t xml:space="preserve">th issues related to medication, adverse effects, and the interplay between mental health and physical states. </w:t>
      </w:r>
    </w:p>
    <w:p w:rsidR="00000000" w:rsidRPr="007C2303" w:rsidP="007C2303">
      <w:pPr>
        <w:pStyle w:val="AllowPageBreak"/>
      </w:pPr>
    </w:p>
    <w:p w:rsidR="00000000" w:rsidRPr="007C2303" w:rsidP="007C2303">
      <w:pPr>
        <w:pStyle w:val="Heading1"/>
      </w:pPr>
      <w:bookmarkStart w:id="4" w:name="O_1200424"/>
      <w:bookmarkEnd w:id="4"/>
      <w:r w:rsidRPr="007C2303">
        <w:t>Assessment Conditions</w:t>
      </w:r>
    </w:p>
    <w:p w:rsidR="00000000" w:rsidRPr="007C2303" w:rsidP="000D40BD">
      <w:pPr>
        <w:pStyle w:val="BodyText"/>
      </w:pPr>
      <w:r w:rsidRPr="007C2303">
        <w:t>To be eligible to apply for registration as an enrolled nurse and to practice in Australia, each applic</w:t>
      </w:r>
      <w:r w:rsidRPr="007C2303">
        <w:t>ant must complete a Diploma of Nursing program accredited by the Australian Nursing and Midwifery Accreditation Council (ANMAC) and approved as ‘an approved program of study’ by the Nursing and Midwifery Board of Australia (NMBA) in accordance with the Enr</w:t>
      </w:r>
      <w:r w:rsidRPr="007C2303">
        <w:t xml:space="preserve">olled Nurse Accreditation Standards. </w:t>
      </w:r>
    </w:p>
    <w:p w:rsidR="00000000" w:rsidRPr="007C2303" w:rsidP="000D40BD">
      <w:pPr>
        <w:pStyle w:val="BodyText"/>
      </w:pPr>
      <w:r w:rsidRPr="007C2303">
        <w:t xml:space="preserve">For more detail visit </w:t>
      </w:r>
      <w:r>
        <w:fldChar w:fldCharType="begin"/>
      </w:r>
      <w:r>
        <w:instrText xml:space="preserve"> HYPERLINK "https://www.ahpra.gov.au" </w:instrText>
      </w:r>
      <w:r>
        <w:fldChar w:fldCharType="separate"/>
      </w:r>
      <w:r w:rsidRPr="003366EA">
        <w:rPr>
          <w:rStyle w:val="Hyperlink"/>
        </w:rPr>
        <w:t>https://www.ahpra.gov.au</w:t>
      </w:r>
      <w:r>
        <w:fldChar w:fldCharType="end"/>
      </w:r>
      <w:r w:rsidRPr="007C2303">
        <w:t xml:space="preserve">.  </w:t>
      </w:r>
    </w:p>
    <w:p w:rsidR="00000000" w:rsidRPr="007C2303" w:rsidP="000D40BD">
      <w:pPr>
        <w:pStyle w:val="BodyText"/>
      </w:pPr>
      <w:r w:rsidRPr="007C2303">
        <w:t>Skills must be demonstrated in the workplace or in a simulated environment as specified in the performance evidence that model industry operating conditions including a</w:t>
      </w:r>
      <w:r w:rsidRPr="007C2303">
        <w:t>ccess to real people for simulations and scenarios in enrolled nursing work.</w:t>
      </w:r>
    </w:p>
    <w:p w:rsidR="00000000" w:rsidRPr="007C2303" w:rsidP="000D40BD">
      <w:pPr>
        <w:pStyle w:val="BodyText"/>
      </w:pPr>
      <w:r w:rsidRPr="007C2303">
        <w:t>Assessors must satisfy the Standards for Registered Training Organisations’ requirements for assessors.</w:t>
      </w:r>
    </w:p>
    <w:p w:rsidR="00000000" w:rsidRPr="007C2303" w:rsidP="000D40BD">
      <w:pPr>
        <w:pStyle w:val="BodyText"/>
      </w:pPr>
      <w:r w:rsidRPr="007C2303">
        <w:t>Assessors must also hold current registration as a registered nurse with th</w:t>
      </w:r>
      <w:r w:rsidRPr="007C2303">
        <w:t>e Nursing and Midwifery Board of Australia (NMBA).</w:t>
      </w:r>
    </w:p>
    <w:p w:rsidR="00000000" w:rsidRPr="007C2303" w:rsidP="007C2303">
      <w:pPr>
        <w:pStyle w:val="Heading1"/>
      </w:pPr>
      <w:bookmarkStart w:id="5" w:name="O_1200444"/>
      <w:bookmarkEnd w:id="5"/>
      <w:r w:rsidRPr="007C2303">
        <w:t>Links</w:t>
      </w:r>
    </w:p>
    <w:p w:rsidR="00000000" w:rsidRPr="007C2303" w:rsidP="000D40BD">
      <w:pPr>
        <w:pStyle w:val="BodyText"/>
      </w:pPr>
      <w:r w:rsidRPr="007C23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366EA">
        <w:rPr>
          <w:rStyle w:val="Hyperlink"/>
        </w:rPr>
        <w:t>https://vetnet.gov.au/Pages/TrainingDocs.aspx?q=ced1390f-48d9-4ab0-bd50-b015e5485705</w:t>
      </w:r>
      <w:r>
        <w:fldChar w:fldCharType="end"/>
      </w:r>
    </w:p>
    <w:p w:rsidR="00000000" w:rsidRPr="007C2303" w:rsidP="007C2303"/>
    <w:sectPr w:rsidSect="007C23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03" w:rsidRPr="000D40BD" w:rsidP="000D4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D" w:rsidP="007C2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0BD" w:rsidP="007C23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D40BD" w:rsidP="007C2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303" w:rsidRPr="000D40BD" w:rsidP="000D4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D" w:rsidRPr="002D2AF8" w:rsidP="007C2303">
    <w:pPr>
      <w:pStyle w:val="Header"/>
      <w:framePr w:wrap="around"/>
    </w:pPr>
    <w:r>
      <w:fldChar w:fldCharType="begin"/>
    </w:r>
    <w:r>
      <w:instrText xml:space="preserve"> TITLE   \* MERGEFORMAT </w:instrText>
    </w:r>
    <w:r>
      <w:fldChar w:fldCharType="separate"/>
    </w:r>
    <w:r>
      <w:t>Assessment Requirements for HLTENN042 Implement and monitor care for a person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D40BD" w:rsidP="007C2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60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41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87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303"/>
    <w:pPr>
      <w:spacing w:before="360" w:after="60"/>
      <w:outlineLvl w:val="0"/>
    </w:pPr>
    <w:rPr>
      <w:sz w:val="32"/>
    </w:rPr>
  </w:style>
  <w:style w:type="paragraph" w:styleId="Heading2">
    <w:name w:val="heading 2"/>
    <w:basedOn w:val="HeadingBase"/>
    <w:next w:val="BodyText"/>
    <w:link w:val="Heading2Char"/>
    <w:qFormat/>
    <w:rsid w:val="007C2303"/>
    <w:pPr>
      <w:keepLines/>
      <w:spacing w:before="240" w:after="120"/>
      <w:outlineLvl w:val="1"/>
    </w:pPr>
    <w:rPr>
      <w:sz w:val="28"/>
      <w:szCs w:val="40"/>
    </w:rPr>
  </w:style>
  <w:style w:type="paragraph" w:styleId="Heading3">
    <w:name w:val="heading 3"/>
    <w:basedOn w:val="HeadingBase"/>
    <w:next w:val="BodyText"/>
    <w:link w:val="Heading3Char"/>
    <w:qFormat/>
    <w:rsid w:val="007C2303"/>
    <w:pPr>
      <w:spacing w:before="180" w:after="120"/>
      <w:outlineLvl w:val="2"/>
    </w:pPr>
    <w:rPr>
      <w:spacing w:val="-10"/>
      <w:kern w:val="32"/>
    </w:rPr>
  </w:style>
  <w:style w:type="paragraph" w:styleId="Heading4">
    <w:name w:val="heading 4"/>
    <w:basedOn w:val="HeadingBase"/>
    <w:next w:val="BodyText"/>
    <w:link w:val="Heading4Char"/>
    <w:qFormat/>
    <w:rsid w:val="007C2303"/>
    <w:pPr>
      <w:spacing w:before="160" w:after="120"/>
      <w:outlineLvl w:val="3"/>
    </w:pPr>
    <w:rPr>
      <w:sz w:val="22"/>
    </w:rPr>
  </w:style>
  <w:style w:type="paragraph" w:styleId="Heading5">
    <w:name w:val="heading 5"/>
    <w:basedOn w:val="HeadingBase"/>
    <w:next w:val="Normal"/>
    <w:link w:val="Heading5Char"/>
    <w:qFormat/>
    <w:rsid w:val="007C2303"/>
    <w:pPr>
      <w:spacing w:before="80"/>
      <w:outlineLvl w:val="4"/>
    </w:pPr>
    <w:rPr>
      <w:color w:val="918585"/>
      <w:sz w:val="20"/>
    </w:rPr>
  </w:style>
  <w:style w:type="paragraph" w:styleId="Heading6">
    <w:name w:val="heading 6"/>
    <w:basedOn w:val="HeadingBase"/>
    <w:next w:val="Normal"/>
    <w:link w:val="Heading6Char"/>
    <w:qFormat/>
    <w:rsid w:val="007C2303"/>
    <w:pPr>
      <w:spacing w:before="60"/>
      <w:outlineLvl w:val="5"/>
    </w:pPr>
    <w:rPr>
      <w:color w:val="918585"/>
      <w:sz w:val="20"/>
    </w:rPr>
  </w:style>
  <w:style w:type="paragraph" w:styleId="Heading7">
    <w:name w:val="heading 7"/>
    <w:basedOn w:val="Normal"/>
    <w:next w:val="Normal"/>
    <w:link w:val="Heading7Char"/>
    <w:qFormat/>
    <w:rsid w:val="007C2303"/>
    <w:pPr>
      <w:ind w:left="720"/>
      <w:outlineLvl w:val="6"/>
    </w:pPr>
    <w:rPr>
      <w:i/>
    </w:rPr>
  </w:style>
  <w:style w:type="paragraph" w:styleId="Heading8">
    <w:name w:val="heading 8"/>
    <w:basedOn w:val="Normal"/>
    <w:next w:val="Normal"/>
    <w:link w:val="Heading8Char"/>
    <w:qFormat/>
    <w:rsid w:val="007C2303"/>
    <w:pPr>
      <w:ind w:left="720"/>
      <w:outlineLvl w:val="7"/>
    </w:pPr>
    <w:rPr>
      <w:i/>
    </w:rPr>
  </w:style>
  <w:style w:type="paragraph" w:styleId="Heading9">
    <w:name w:val="heading 9"/>
    <w:basedOn w:val="Normal"/>
    <w:next w:val="Normal"/>
    <w:link w:val="Heading9Char"/>
    <w:qFormat/>
    <w:rsid w:val="007C2303"/>
    <w:pPr>
      <w:ind w:left="720"/>
      <w:outlineLvl w:val="8"/>
    </w:pPr>
    <w:rPr>
      <w:i/>
    </w:rPr>
  </w:style>
  <w:style w:type="character" w:default="1" w:styleId="DefaultParagraphFont">
    <w:name w:val="Default Paragraph Font"/>
    <w:uiPriority w:val="1"/>
    <w:unhideWhenUsed/>
    <w:rsid w:val="007C2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303"/>
  </w:style>
  <w:style w:type="character" w:customStyle="1" w:styleId="Heading1Char">
    <w:name w:val="Heading 1 Char"/>
    <w:basedOn w:val="DefaultParagraphFont"/>
    <w:link w:val="Heading1"/>
    <w:rsid w:val="007C2303"/>
    <w:rPr>
      <w:rFonts w:ascii="Times New Roman" w:eastAsia="Times New Roman" w:hAnsi="Times New Roman" w:cs="Times New Roman"/>
      <w:b/>
      <w:sz w:val="32"/>
      <w:szCs w:val="20"/>
      <w:lang w:eastAsia="en-US"/>
    </w:rPr>
  </w:style>
  <w:style w:type="paragraph" w:styleId="BodyText">
    <w:name w:val="Body Text"/>
    <w:basedOn w:val="Normal"/>
    <w:link w:val="BodyTextChar"/>
    <w:rsid w:val="007C2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303"/>
    <w:rPr>
      <w:rFonts w:ascii="Times New Roman" w:eastAsia="Times New Roman" w:hAnsi="Times New Roman" w:cs="Times New Roman"/>
      <w:sz w:val="24"/>
      <w:lang w:eastAsia="en-US"/>
    </w:rPr>
  </w:style>
  <w:style w:type="paragraph" w:styleId="ListBullet">
    <w:name w:val="List Bullet"/>
    <w:basedOn w:val="List"/>
    <w:rsid w:val="007C2303"/>
    <w:pPr>
      <w:numPr>
        <w:numId w:val="12"/>
      </w:numPr>
      <w:tabs>
        <w:tab w:val="clear" w:pos="340"/>
      </w:tabs>
      <w:spacing w:before="40" w:after="40"/>
    </w:pPr>
  </w:style>
  <w:style w:type="character" w:customStyle="1" w:styleId="SpecialBold">
    <w:name w:val="Special Bold"/>
    <w:basedOn w:val="DefaultParagraphFont"/>
    <w:rsid w:val="007C2303"/>
    <w:rPr>
      <w:b/>
      <w:spacing w:val="0"/>
    </w:rPr>
  </w:style>
  <w:style w:type="paragraph" w:styleId="ListBullet2">
    <w:name w:val="List Bullet 2"/>
    <w:basedOn w:val="List2"/>
    <w:rsid w:val="007C2303"/>
    <w:pPr>
      <w:numPr>
        <w:numId w:val="13"/>
      </w:numPr>
      <w:tabs>
        <w:tab w:val="clear" w:pos="680"/>
      </w:tabs>
    </w:pPr>
  </w:style>
  <w:style w:type="paragraph" w:customStyle="1" w:styleId="SuperHeading">
    <w:name w:val="SuperHeading"/>
    <w:basedOn w:val="Normal"/>
    <w:rsid w:val="007C2303"/>
    <w:pPr>
      <w:spacing w:before="240" w:after="120"/>
      <w:outlineLvl w:val="0"/>
    </w:pPr>
    <w:rPr>
      <w:rFonts w:ascii="Times New Roman" w:hAnsi="Times New Roman"/>
      <w:b/>
      <w:sz w:val="32"/>
    </w:rPr>
  </w:style>
  <w:style w:type="paragraph" w:customStyle="1" w:styleId="AllowPageBreak">
    <w:name w:val="AllowPageBreak"/>
    <w:rsid w:val="007C2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303"/>
    <w:rPr>
      <w:rFonts w:ascii="Courier New" w:eastAsia="Times New Roman" w:hAnsi="Courier New" w:cs="Times New Roman"/>
      <w:i/>
      <w:szCs w:val="20"/>
      <w:lang w:eastAsia="en-US"/>
    </w:rPr>
  </w:style>
  <w:style w:type="paragraph" w:customStyle="1" w:styleId="HeadingBase">
    <w:name w:val="Heading Base"/>
    <w:rsid w:val="007C2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303"/>
    <w:pPr>
      <w:tabs>
        <w:tab w:val="right" w:leader="dot" w:pos="9072"/>
      </w:tabs>
      <w:ind w:left="567"/>
    </w:pPr>
    <w:rPr>
      <w:szCs w:val="22"/>
    </w:rPr>
  </w:style>
  <w:style w:type="paragraph" w:customStyle="1" w:styleId="TOCBase">
    <w:name w:val="TOC Base"/>
    <w:rsid w:val="007C2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303"/>
    <w:pPr>
      <w:tabs>
        <w:tab w:val="right" w:leader="dot" w:pos="9072"/>
      </w:tabs>
      <w:spacing w:before="40" w:after="40"/>
      <w:ind w:left="284"/>
    </w:pPr>
    <w:rPr>
      <w:rFonts w:ascii="Times New Roman" w:hAnsi="Times New Roman"/>
    </w:rPr>
  </w:style>
  <w:style w:type="paragraph" w:styleId="TOC1">
    <w:name w:val="toc 1"/>
    <w:basedOn w:val="TOCBase"/>
    <w:next w:val="Normal"/>
    <w:rsid w:val="007C2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303"/>
    <w:rPr>
      <w:rFonts w:ascii="Times New Roman" w:eastAsia="Times New Roman" w:hAnsi="Times New Roman" w:cs="Times New Roman"/>
      <w:sz w:val="16"/>
      <w:lang w:eastAsia="en-US"/>
    </w:rPr>
  </w:style>
  <w:style w:type="paragraph" w:styleId="Title">
    <w:name w:val="Title"/>
    <w:basedOn w:val="HeadingBase"/>
    <w:link w:val="TitleChar"/>
    <w:qFormat/>
    <w:rsid w:val="007C2303"/>
    <w:pPr>
      <w:spacing w:before="5040"/>
      <w:jc w:val="center"/>
    </w:pPr>
    <w:rPr>
      <w:sz w:val="48"/>
      <w:szCs w:val="72"/>
      <w:lang w:val="en-US"/>
    </w:rPr>
  </w:style>
  <w:style w:type="character" w:customStyle="1" w:styleId="TitleChar">
    <w:name w:val="Title Char"/>
    <w:basedOn w:val="DefaultParagraphFont"/>
    <w:link w:val="Title"/>
    <w:rsid w:val="007C2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303"/>
    <w:pPr>
      <w:tabs>
        <w:tab w:val="left" w:pos="3600"/>
        <w:tab w:val="left" w:pos="3958"/>
      </w:tabs>
    </w:pPr>
  </w:style>
  <w:style w:type="paragraph" w:styleId="List">
    <w:name w:val="List"/>
    <w:basedOn w:val="BodyText"/>
    <w:next w:val="BodyText"/>
    <w:rsid w:val="007C2303"/>
    <w:pPr>
      <w:tabs>
        <w:tab w:val="left" w:pos="340"/>
      </w:tabs>
      <w:spacing w:before="60" w:after="60"/>
      <w:ind w:left="340" w:hanging="340"/>
    </w:pPr>
  </w:style>
  <w:style w:type="paragraph" w:customStyle="1" w:styleId="Note">
    <w:name w:val="Note"/>
    <w:basedOn w:val="BodyText"/>
    <w:rsid w:val="007C2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303"/>
    <w:pPr>
      <w:framePr w:wrap="auto" w:hAnchor="text" w:y="6049"/>
    </w:pPr>
    <w:rPr>
      <w:color w:val="000000"/>
      <w:sz w:val="40"/>
    </w:rPr>
  </w:style>
  <w:style w:type="paragraph" w:customStyle="1" w:styleId="TOCTitle">
    <w:name w:val="TOCTitle"/>
    <w:basedOn w:val="Heading1"/>
    <w:rsid w:val="007C2303"/>
    <w:pPr>
      <w:spacing w:after="240"/>
      <w:jc w:val="center"/>
      <w:outlineLvl w:val="9"/>
    </w:pPr>
    <w:rPr>
      <w:caps/>
    </w:rPr>
  </w:style>
  <w:style w:type="paragraph" w:customStyle="1" w:styleId="Version">
    <w:name w:val="Version"/>
    <w:rsid w:val="007C2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303"/>
    <w:pPr>
      <w:keepNext w:val="0"/>
      <w:tabs>
        <w:tab w:val="right" w:pos="4176"/>
      </w:tabs>
      <w:ind w:left="198" w:hanging="198"/>
    </w:pPr>
    <w:rPr>
      <w:rFonts w:ascii="Garamond" w:hAnsi="Garamond"/>
    </w:rPr>
  </w:style>
  <w:style w:type="paragraph" w:styleId="IndexHeading">
    <w:name w:val="index heading"/>
    <w:basedOn w:val="Normal"/>
    <w:next w:val="Index1"/>
    <w:semiHidden/>
    <w:rsid w:val="007C2303"/>
    <w:pPr>
      <w:spacing w:before="120" w:after="120"/>
    </w:pPr>
    <w:rPr>
      <w:rFonts w:ascii="Arial" w:hAnsi="Arial"/>
      <w:b/>
      <w:color w:val="918585"/>
      <w:sz w:val="24"/>
    </w:rPr>
  </w:style>
  <w:style w:type="paragraph" w:styleId="Header">
    <w:name w:val="header"/>
    <w:basedOn w:val="Normal"/>
    <w:link w:val="HeaderChar"/>
    <w:rsid w:val="007C2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303"/>
    <w:rPr>
      <w:rFonts w:ascii="Times New Roman" w:eastAsia="Times New Roman" w:hAnsi="Times New Roman" w:cs="Times New Roman"/>
      <w:sz w:val="16"/>
      <w:szCs w:val="20"/>
      <w:lang w:val="en-GB" w:eastAsia="en-US"/>
    </w:rPr>
  </w:style>
  <w:style w:type="paragraph" w:customStyle="1" w:styleId="Chapter">
    <w:name w:val="Chapter"/>
    <w:basedOn w:val="Normal"/>
    <w:rsid w:val="007C2303"/>
    <w:pPr>
      <w:spacing w:before="240"/>
    </w:pPr>
    <w:rPr>
      <w:rFonts w:ascii="Times New Roman" w:hAnsi="Times New Roman"/>
      <w:smallCaps/>
      <w:spacing w:val="80"/>
      <w:sz w:val="28"/>
    </w:rPr>
  </w:style>
  <w:style w:type="paragraph" w:customStyle="1" w:styleId="InChapter">
    <w:name w:val="InChapter"/>
    <w:basedOn w:val="Heading3"/>
    <w:rsid w:val="007C2303"/>
    <w:pPr>
      <w:spacing w:after="240"/>
      <w:outlineLvl w:val="9"/>
    </w:pPr>
    <w:rPr>
      <w:noProof/>
    </w:rPr>
  </w:style>
  <w:style w:type="paragraph" w:styleId="Index2">
    <w:name w:val="index 2"/>
    <w:basedOn w:val="Normal"/>
    <w:next w:val="Normal"/>
    <w:semiHidden/>
    <w:rsid w:val="007C2303"/>
    <w:pPr>
      <w:tabs>
        <w:tab w:val="right" w:pos="4176"/>
      </w:tabs>
      <w:ind w:left="568" w:hanging="284"/>
    </w:pPr>
    <w:rPr>
      <w:rFonts w:ascii="Garamond" w:hAnsi="Garamond"/>
    </w:rPr>
  </w:style>
  <w:style w:type="paragraph" w:customStyle="1" w:styleId="Byline">
    <w:name w:val="Byline"/>
    <w:rsid w:val="007C2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303"/>
    <w:pPr>
      <w:tabs>
        <w:tab w:val="clear" w:pos="3600"/>
        <w:tab w:val="clear" w:pos="3958"/>
      </w:tabs>
      <w:jc w:val="right"/>
    </w:pPr>
  </w:style>
  <w:style w:type="character" w:styleId="Emphasis">
    <w:name w:val="Emphasis"/>
    <w:basedOn w:val="DefaultParagraphFont"/>
    <w:qFormat/>
    <w:rsid w:val="007C2303"/>
    <w:rPr>
      <w:i/>
    </w:rPr>
  </w:style>
  <w:style w:type="paragraph" w:styleId="Caption">
    <w:name w:val="caption"/>
    <w:basedOn w:val="BodyText"/>
    <w:next w:val="Normal"/>
    <w:qFormat/>
    <w:rsid w:val="007C2303"/>
    <w:pPr>
      <w:framePr w:w="2268" w:hSpace="181" w:vSpace="181" w:wrap="around" w:vAnchor="text" w:hAnchor="page" w:x="1135" w:y="285" w:anchorLock="1"/>
    </w:pPr>
    <w:rPr>
      <w:i/>
    </w:rPr>
  </w:style>
  <w:style w:type="paragraph" w:customStyle="1" w:styleId="MiniTOCTitle">
    <w:name w:val="MiniTOCTitle"/>
    <w:basedOn w:val="Heading4"/>
    <w:rsid w:val="007C2303"/>
    <w:pPr>
      <w:spacing w:before="240"/>
      <w:outlineLvl w:val="9"/>
    </w:pPr>
    <w:rPr>
      <w:noProof/>
      <w:sz w:val="24"/>
    </w:rPr>
  </w:style>
  <w:style w:type="paragraph" w:customStyle="1" w:styleId="MiniTOCItem">
    <w:name w:val="MiniTOCItem"/>
    <w:basedOn w:val="ListBullet"/>
    <w:rsid w:val="007C2303"/>
    <w:pPr>
      <w:numPr>
        <w:numId w:val="0"/>
      </w:numPr>
      <w:tabs>
        <w:tab w:val="right" w:leader="dot" w:pos="6521"/>
      </w:tabs>
      <w:spacing w:before="0" w:after="0"/>
    </w:pPr>
  </w:style>
  <w:style w:type="paragraph" w:customStyle="1" w:styleId="TOFTitle">
    <w:name w:val="TOFTitle"/>
    <w:basedOn w:val="TOCTitle"/>
    <w:rsid w:val="007C2303"/>
  </w:style>
  <w:style w:type="paragraph" w:styleId="TableofFigures">
    <w:name w:val="table of figures"/>
    <w:basedOn w:val="Normal"/>
    <w:next w:val="Normal"/>
    <w:semiHidden/>
    <w:rsid w:val="007C2303"/>
    <w:pPr>
      <w:tabs>
        <w:tab w:val="right" w:leader="dot" w:pos="9072"/>
      </w:tabs>
      <w:ind w:left="970" w:hanging="403"/>
    </w:pPr>
    <w:rPr>
      <w:rFonts w:ascii="Times New Roman" w:hAnsi="Times New Roman"/>
      <w:b/>
    </w:rPr>
  </w:style>
  <w:style w:type="paragraph" w:styleId="ListNumber">
    <w:name w:val="List Number"/>
    <w:basedOn w:val="List"/>
    <w:rsid w:val="007C2303"/>
    <w:pPr>
      <w:numPr>
        <w:numId w:val="15"/>
      </w:numPr>
      <w:tabs>
        <w:tab w:val="clear" w:pos="340"/>
      </w:tabs>
    </w:pPr>
  </w:style>
  <w:style w:type="character" w:customStyle="1" w:styleId="WingdingSymbols">
    <w:name w:val="Wingding Symbols"/>
    <w:rsid w:val="007C2303"/>
    <w:rPr>
      <w:rFonts w:ascii="Wingdings" w:hAnsi="Wingdings"/>
    </w:rPr>
  </w:style>
  <w:style w:type="paragraph" w:customStyle="1" w:styleId="TableHeading">
    <w:name w:val="Table Heading"/>
    <w:basedOn w:val="HeadingBase"/>
    <w:rsid w:val="007C2303"/>
    <w:pPr>
      <w:keepLines/>
      <w:pBdr>
        <w:bottom w:val="single" w:sz="6" w:space="1" w:color="918585"/>
      </w:pBdr>
      <w:spacing w:before="240"/>
    </w:pPr>
  </w:style>
  <w:style w:type="character" w:customStyle="1" w:styleId="HotSpot">
    <w:name w:val="HotSpot"/>
    <w:rsid w:val="007C2303"/>
    <w:rPr>
      <w:color w:val="0033CC"/>
      <w:u w:val="none"/>
    </w:rPr>
  </w:style>
  <w:style w:type="paragraph" w:customStyle="1" w:styleId="BodyTextRight">
    <w:name w:val="Body Text Right"/>
    <w:basedOn w:val="BodyText"/>
    <w:rsid w:val="007C2303"/>
    <w:pPr>
      <w:spacing w:before="0" w:after="0"/>
      <w:jc w:val="right"/>
    </w:pPr>
  </w:style>
  <w:style w:type="paragraph" w:styleId="Index3">
    <w:name w:val="index 3"/>
    <w:basedOn w:val="ListNumber2"/>
    <w:next w:val="Normal"/>
    <w:semiHidden/>
    <w:rsid w:val="007C2303"/>
    <w:pPr>
      <w:numPr>
        <w:numId w:val="0"/>
      </w:numPr>
      <w:tabs>
        <w:tab w:val="right" w:leader="dot" w:pos="4176"/>
      </w:tabs>
    </w:pPr>
  </w:style>
  <w:style w:type="paragraph" w:styleId="ListNumber2">
    <w:name w:val="List Number 2"/>
    <w:basedOn w:val="List2"/>
    <w:rsid w:val="007C2303"/>
    <w:pPr>
      <w:numPr>
        <w:numId w:val="10"/>
      </w:numPr>
      <w:tabs>
        <w:tab w:val="clear" w:pos="1060"/>
      </w:tabs>
    </w:pPr>
  </w:style>
  <w:style w:type="paragraph" w:customStyle="1" w:styleId="MarginNote">
    <w:name w:val="Margin Note"/>
    <w:basedOn w:val="BodyText"/>
    <w:rsid w:val="007C2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303"/>
    <w:rPr>
      <w:sz w:val="32"/>
    </w:rPr>
  </w:style>
  <w:style w:type="paragraph" w:customStyle="1" w:styleId="HeadingProcedure">
    <w:name w:val="Heading Procedure"/>
    <w:basedOn w:val="HeadingBase"/>
    <w:next w:val="Normal"/>
    <w:rsid w:val="007C2303"/>
    <w:pPr>
      <w:tabs>
        <w:tab w:val="left" w:pos="0"/>
      </w:tabs>
      <w:spacing w:before="120" w:after="60"/>
    </w:pPr>
    <w:rPr>
      <w:i/>
      <w:color w:val="918585"/>
      <w:sz w:val="22"/>
    </w:rPr>
  </w:style>
  <w:style w:type="paragraph" w:customStyle="1" w:styleId="TableBodyText">
    <w:name w:val="Table Body Text"/>
    <w:basedOn w:val="BodyText"/>
    <w:rsid w:val="007C2303"/>
    <w:pPr>
      <w:spacing w:before="60" w:after="60"/>
    </w:pPr>
  </w:style>
  <w:style w:type="paragraph" w:styleId="ListContinue">
    <w:name w:val="List Continue"/>
    <w:basedOn w:val="List"/>
    <w:rsid w:val="007C2303"/>
    <w:pPr>
      <w:ind w:firstLine="0"/>
    </w:pPr>
  </w:style>
  <w:style w:type="paragraph" w:customStyle="1" w:styleId="ListNote">
    <w:name w:val="List Note"/>
    <w:basedOn w:val="List"/>
    <w:rsid w:val="007C2303"/>
    <w:pPr>
      <w:pBdr>
        <w:top w:val="single" w:sz="6" w:space="2" w:color="918585"/>
        <w:bottom w:val="single" w:sz="6" w:space="2" w:color="918585"/>
      </w:pBdr>
      <w:tabs>
        <w:tab w:val="left" w:pos="1021"/>
      </w:tabs>
      <w:ind w:firstLine="0"/>
    </w:pPr>
  </w:style>
  <w:style w:type="paragraph" w:customStyle="1" w:styleId="Warning">
    <w:name w:val="Warning"/>
    <w:basedOn w:val="BodyText"/>
    <w:rsid w:val="007C2303"/>
    <w:pPr>
      <w:shd w:val="clear" w:color="auto" w:fill="D9D9D9"/>
      <w:tabs>
        <w:tab w:val="left" w:pos="992"/>
      </w:tabs>
      <w:ind w:left="119" w:right="119"/>
    </w:pPr>
    <w:rPr>
      <w:sz w:val="20"/>
    </w:rPr>
  </w:style>
  <w:style w:type="paragraph" w:customStyle="1" w:styleId="MarginIcons">
    <w:name w:val="Margin Icons"/>
    <w:basedOn w:val="BodyText"/>
    <w:rsid w:val="007C2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303"/>
    <w:rPr>
      <w:rFonts w:ascii="Courier New" w:hAnsi="Courier New"/>
    </w:rPr>
  </w:style>
  <w:style w:type="paragraph" w:customStyle="1" w:styleId="NoteBullet">
    <w:name w:val="Note Bullet"/>
    <w:basedOn w:val="Note"/>
    <w:rsid w:val="007C2303"/>
    <w:pPr>
      <w:tabs>
        <w:tab w:val="clear" w:pos="680"/>
      </w:tabs>
      <w:spacing w:before="60" w:after="60"/>
    </w:pPr>
  </w:style>
  <w:style w:type="paragraph" w:customStyle="1" w:styleId="SubHeading2">
    <w:name w:val="SubHeading2"/>
    <w:basedOn w:val="HeadingBase"/>
    <w:rsid w:val="007C2303"/>
    <w:pPr>
      <w:spacing w:before="240" w:after="60"/>
    </w:pPr>
    <w:rPr>
      <w:sz w:val="20"/>
    </w:rPr>
  </w:style>
  <w:style w:type="paragraph" w:customStyle="1" w:styleId="SubHeading1">
    <w:name w:val="SubHeading1"/>
    <w:basedOn w:val="HeadingBase"/>
    <w:rsid w:val="007C2303"/>
    <w:pPr>
      <w:spacing w:before="240" w:after="60"/>
    </w:pPr>
    <w:rPr>
      <w:color w:val="918585"/>
      <w:sz w:val="22"/>
    </w:rPr>
  </w:style>
  <w:style w:type="paragraph" w:customStyle="1" w:styleId="SideHeading">
    <w:name w:val="Side Heading"/>
    <w:basedOn w:val="HeadingBase"/>
    <w:rsid w:val="007C2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303"/>
    <w:pPr>
      <w:tabs>
        <w:tab w:val="num" w:pos="360"/>
      </w:tabs>
    </w:pPr>
  </w:style>
  <w:style w:type="paragraph" w:styleId="PlainText">
    <w:name w:val="Plain Text"/>
    <w:basedOn w:val="Normal"/>
    <w:link w:val="PlainTextChar"/>
    <w:rsid w:val="007C2303"/>
    <w:rPr>
      <w:sz w:val="20"/>
    </w:rPr>
  </w:style>
  <w:style w:type="character" w:customStyle="1" w:styleId="PlainTextChar">
    <w:name w:val="Plain Text Char"/>
    <w:basedOn w:val="DefaultParagraphFont"/>
    <w:link w:val="PlainText"/>
    <w:rsid w:val="007C2303"/>
    <w:rPr>
      <w:rFonts w:ascii="Courier New" w:eastAsia="Times New Roman" w:hAnsi="Courier New" w:cs="Times New Roman"/>
      <w:sz w:val="20"/>
      <w:szCs w:val="20"/>
      <w:lang w:eastAsia="en-US"/>
    </w:rPr>
  </w:style>
  <w:style w:type="character" w:customStyle="1" w:styleId="MenuOption">
    <w:name w:val="Menu Option"/>
    <w:basedOn w:val="DefaultParagraphFont"/>
    <w:rsid w:val="007C2303"/>
    <w:rPr>
      <w:b/>
      <w:smallCaps/>
    </w:rPr>
  </w:style>
  <w:style w:type="paragraph" w:customStyle="1" w:styleId="TableListNumber">
    <w:name w:val="Table List Number"/>
    <w:basedOn w:val="ListNumber"/>
    <w:rsid w:val="007C2303"/>
    <w:pPr>
      <w:numPr>
        <w:numId w:val="0"/>
      </w:numPr>
    </w:pPr>
  </w:style>
  <w:style w:type="paragraph" w:styleId="TOC4">
    <w:name w:val="toc 4"/>
    <w:basedOn w:val="TOCBase"/>
    <w:next w:val="Normal"/>
    <w:semiHidden/>
    <w:rsid w:val="007C2303"/>
    <w:pPr>
      <w:tabs>
        <w:tab w:val="right" w:leader="dot" w:pos="9071"/>
      </w:tabs>
      <w:ind w:left="1701"/>
    </w:pPr>
  </w:style>
  <w:style w:type="paragraph" w:customStyle="1" w:styleId="ListAlpha">
    <w:name w:val="List Alpha"/>
    <w:basedOn w:val="List"/>
    <w:rsid w:val="007C2303"/>
    <w:pPr>
      <w:numPr>
        <w:numId w:val="9"/>
      </w:numPr>
    </w:pPr>
  </w:style>
  <w:style w:type="paragraph" w:customStyle="1" w:styleId="ListAlpha2">
    <w:name w:val="List Alpha 2"/>
    <w:basedOn w:val="List2"/>
    <w:rsid w:val="007C2303"/>
    <w:pPr>
      <w:numPr>
        <w:numId w:val="8"/>
      </w:numPr>
    </w:pPr>
  </w:style>
  <w:style w:type="paragraph" w:styleId="List2">
    <w:name w:val="List 2"/>
    <w:basedOn w:val="BodyText"/>
    <w:rsid w:val="007C2303"/>
    <w:pPr>
      <w:tabs>
        <w:tab w:val="left" w:pos="680"/>
      </w:tabs>
      <w:spacing w:before="60" w:after="60"/>
      <w:ind w:left="680" w:hanging="340"/>
    </w:pPr>
  </w:style>
  <w:style w:type="paragraph" w:styleId="List3">
    <w:name w:val="List 3"/>
    <w:basedOn w:val="BodyText"/>
    <w:rsid w:val="007C2303"/>
    <w:pPr>
      <w:tabs>
        <w:tab w:val="left" w:pos="1021"/>
      </w:tabs>
      <w:spacing w:before="60" w:after="60"/>
      <w:ind w:left="1020" w:hanging="340"/>
    </w:pPr>
  </w:style>
  <w:style w:type="paragraph" w:styleId="List4">
    <w:name w:val="List 4"/>
    <w:basedOn w:val="BodyText"/>
    <w:rsid w:val="007C2303"/>
    <w:pPr>
      <w:tabs>
        <w:tab w:val="left" w:pos="1361"/>
      </w:tabs>
      <w:spacing w:before="60" w:after="60"/>
      <w:ind w:left="1361" w:hanging="340"/>
    </w:pPr>
  </w:style>
  <w:style w:type="paragraph" w:styleId="List5">
    <w:name w:val="List 5"/>
    <w:basedOn w:val="BodyText"/>
    <w:rsid w:val="007C2303"/>
    <w:pPr>
      <w:tabs>
        <w:tab w:val="left" w:pos="1701"/>
      </w:tabs>
      <w:spacing w:before="60" w:after="60"/>
      <w:ind w:left="1701" w:hanging="340"/>
    </w:pPr>
  </w:style>
  <w:style w:type="paragraph" w:styleId="ListBullet3">
    <w:name w:val="List Bullet 3"/>
    <w:basedOn w:val="List3"/>
    <w:rsid w:val="007C2303"/>
    <w:pPr>
      <w:numPr>
        <w:numId w:val="14"/>
      </w:numPr>
      <w:tabs>
        <w:tab w:val="clear" w:pos="1021"/>
      </w:tabs>
      <w:ind w:left="1037" w:hanging="357"/>
    </w:pPr>
  </w:style>
  <w:style w:type="paragraph" w:styleId="ListBullet4">
    <w:name w:val="List Bullet 4"/>
    <w:basedOn w:val="List4"/>
    <w:rsid w:val="007C2303"/>
    <w:pPr>
      <w:numPr>
        <w:numId w:val="3"/>
      </w:numPr>
      <w:tabs>
        <w:tab w:val="clear" w:pos="1361"/>
      </w:tabs>
    </w:pPr>
  </w:style>
  <w:style w:type="paragraph" w:styleId="ListBullet5">
    <w:name w:val="List Bullet 5"/>
    <w:basedOn w:val="List5"/>
    <w:rsid w:val="007C2303"/>
    <w:pPr>
      <w:numPr>
        <w:numId w:val="4"/>
      </w:numPr>
    </w:pPr>
  </w:style>
  <w:style w:type="paragraph" w:styleId="ListContinue2">
    <w:name w:val="List Continue 2"/>
    <w:basedOn w:val="List2"/>
    <w:rsid w:val="007C2303"/>
    <w:pPr>
      <w:ind w:firstLine="0"/>
    </w:pPr>
  </w:style>
  <w:style w:type="paragraph" w:styleId="ListContinue3">
    <w:name w:val="List Continue 3"/>
    <w:basedOn w:val="List3"/>
    <w:rsid w:val="007C2303"/>
    <w:pPr>
      <w:ind w:left="1021" w:firstLine="0"/>
    </w:pPr>
  </w:style>
  <w:style w:type="paragraph" w:styleId="ListContinue4">
    <w:name w:val="List Continue 4"/>
    <w:basedOn w:val="List4"/>
    <w:rsid w:val="007C2303"/>
    <w:pPr>
      <w:ind w:firstLine="0"/>
    </w:pPr>
  </w:style>
  <w:style w:type="paragraph" w:styleId="ListContinue5">
    <w:name w:val="List Continue 5"/>
    <w:basedOn w:val="List5"/>
    <w:rsid w:val="007C2303"/>
    <w:pPr>
      <w:ind w:firstLine="0"/>
    </w:pPr>
  </w:style>
  <w:style w:type="paragraph" w:styleId="ListNumber3">
    <w:name w:val="List Number 3"/>
    <w:basedOn w:val="List3"/>
    <w:rsid w:val="007C2303"/>
    <w:pPr>
      <w:numPr>
        <w:numId w:val="5"/>
      </w:numPr>
    </w:pPr>
  </w:style>
  <w:style w:type="paragraph" w:styleId="ListNumber4">
    <w:name w:val="List Number 4"/>
    <w:basedOn w:val="List4"/>
    <w:rsid w:val="007C2303"/>
    <w:pPr>
      <w:numPr>
        <w:numId w:val="6"/>
      </w:numPr>
    </w:pPr>
  </w:style>
  <w:style w:type="paragraph" w:styleId="ListNumber5">
    <w:name w:val="List Number 5"/>
    <w:basedOn w:val="List5"/>
    <w:rsid w:val="007C2303"/>
    <w:pPr>
      <w:numPr>
        <w:numId w:val="7"/>
      </w:numPr>
    </w:pPr>
  </w:style>
  <w:style w:type="paragraph" w:styleId="BlockText">
    <w:name w:val="Block Text"/>
    <w:basedOn w:val="Normal"/>
    <w:rsid w:val="007C2303"/>
    <w:pPr>
      <w:spacing w:after="120"/>
      <w:ind w:left="1440" w:right="1440"/>
    </w:pPr>
  </w:style>
  <w:style w:type="character" w:customStyle="1" w:styleId="Subscript">
    <w:name w:val="Subscript"/>
    <w:basedOn w:val="DefaultParagraphFont"/>
    <w:rsid w:val="007C2303"/>
    <w:rPr>
      <w:sz w:val="16"/>
      <w:vertAlign w:val="subscript"/>
    </w:rPr>
  </w:style>
  <w:style w:type="character" w:customStyle="1" w:styleId="Superscript">
    <w:name w:val="Superscript"/>
    <w:basedOn w:val="DefaultParagraphFont"/>
    <w:rsid w:val="007C2303"/>
    <w:rPr>
      <w:sz w:val="16"/>
      <w:vertAlign w:val="superscript"/>
    </w:rPr>
  </w:style>
  <w:style w:type="character" w:customStyle="1" w:styleId="Symbols">
    <w:name w:val="Symbols"/>
    <w:basedOn w:val="DefaultParagraphFont"/>
    <w:rsid w:val="007C2303"/>
    <w:rPr>
      <w:rFonts w:ascii="Symbol" w:hAnsi="Symbol"/>
    </w:rPr>
  </w:style>
  <w:style w:type="character" w:customStyle="1" w:styleId="MenuOptions">
    <w:name w:val="Menu Options"/>
    <w:basedOn w:val="DefaultParagraphFont"/>
    <w:rsid w:val="007C2303"/>
    <w:rPr>
      <w:rFonts w:ascii="Arial Narrow" w:hAnsi="Arial Narrow"/>
      <w:smallCaps/>
    </w:rPr>
  </w:style>
  <w:style w:type="character" w:customStyle="1" w:styleId="Buttons">
    <w:name w:val="Buttons"/>
    <w:basedOn w:val="DefaultParagraphFont"/>
    <w:rsid w:val="007C2303"/>
    <w:rPr>
      <w:b/>
    </w:rPr>
  </w:style>
  <w:style w:type="character" w:customStyle="1" w:styleId="Underlined">
    <w:name w:val="Underlined"/>
    <w:basedOn w:val="DefaultParagraphFont"/>
    <w:rsid w:val="007C2303"/>
    <w:rPr>
      <w:u w:val="single"/>
    </w:rPr>
  </w:style>
  <w:style w:type="paragraph" w:customStyle="1" w:styleId="TableBodyTextRight">
    <w:name w:val="Table Body Text Right"/>
    <w:basedOn w:val="TableBodyText"/>
    <w:rsid w:val="007C2303"/>
    <w:pPr>
      <w:widowControl w:val="0"/>
      <w:autoSpaceDE w:val="0"/>
      <w:autoSpaceDN w:val="0"/>
      <w:adjustRightInd w:val="0"/>
      <w:jc w:val="right"/>
    </w:pPr>
    <w:rPr>
      <w:rFonts w:cs="Arial"/>
      <w:szCs w:val="18"/>
    </w:rPr>
  </w:style>
  <w:style w:type="paragraph" w:customStyle="1" w:styleId="CopyrightText">
    <w:name w:val="Copyright Text"/>
    <w:basedOn w:val="BodyText"/>
    <w:rsid w:val="007C2303"/>
    <w:rPr>
      <w:sz w:val="18"/>
    </w:rPr>
  </w:style>
  <w:style w:type="paragraph" w:customStyle="1" w:styleId="BodySmallRight">
    <w:name w:val="Body Small Right"/>
    <w:basedOn w:val="BodyTextRight"/>
    <w:rsid w:val="007C2303"/>
    <w:rPr>
      <w:sz w:val="18"/>
      <w:szCs w:val="18"/>
    </w:rPr>
  </w:style>
  <w:style w:type="paragraph" w:customStyle="1" w:styleId="MarginEdition">
    <w:name w:val="Margin Edition"/>
    <w:basedOn w:val="MarginNote"/>
    <w:rsid w:val="007C2303"/>
    <w:pPr>
      <w:spacing w:before="0" w:after="0"/>
    </w:pPr>
    <w:rPr>
      <w:rFonts w:ascii="Times New Roman" w:hAnsi="Times New Roman"/>
      <w:color w:val="999999"/>
    </w:rPr>
  </w:style>
  <w:style w:type="paragraph" w:customStyle="1" w:styleId="Spacer">
    <w:name w:val="Spacer"/>
    <w:basedOn w:val="Normal"/>
    <w:rsid w:val="007C2303"/>
    <w:rPr>
      <w:sz w:val="2"/>
      <w:szCs w:val="2"/>
    </w:rPr>
  </w:style>
  <w:style w:type="character" w:customStyle="1" w:styleId="Small">
    <w:name w:val="Small"/>
    <w:basedOn w:val="DefaultParagraphFont"/>
    <w:rsid w:val="007C2303"/>
    <w:rPr>
      <w:sz w:val="16"/>
    </w:rPr>
  </w:style>
  <w:style w:type="paragraph" w:customStyle="1" w:styleId="WideTable">
    <w:name w:val="Wide Table"/>
    <w:basedOn w:val="Normal"/>
    <w:rsid w:val="007C2303"/>
    <w:pPr>
      <w:ind w:left="-1418"/>
    </w:pPr>
    <w:rPr>
      <w:sz w:val="2"/>
      <w:szCs w:val="2"/>
    </w:rPr>
  </w:style>
  <w:style w:type="character" w:styleId="PageNumber">
    <w:name w:val="page number"/>
    <w:basedOn w:val="DefaultParagraphFont"/>
    <w:rsid w:val="007C2303"/>
  </w:style>
  <w:style w:type="paragraph" w:styleId="Quote">
    <w:name w:val="Quote"/>
    <w:basedOn w:val="Heading1"/>
    <w:link w:val="QuoteChar"/>
    <w:qFormat/>
    <w:rsid w:val="007C2303"/>
    <w:rPr>
      <w:b w:val="0"/>
      <w:sz w:val="72"/>
      <w:szCs w:val="72"/>
      <w:lang w:val="en-NZ"/>
    </w:rPr>
  </w:style>
  <w:style w:type="character" w:customStyle="1" w:styleId="QuoteChar">
    <w:name w:val="Quote Char"/>
    <w:basedOn w:val="DefaultParagraphFont"/>
    <w:link w:val="Quote"/>
    <w:rsid w:val="007C2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303"/>
    <w:pPr>
      <w:pageBreakBefore/>
    </w:pPr>
  </w:style>
  <w:style w:type="paragraph" w:customStyle="1" w:styleId="Border">
    <w:name w:val="Border"/>
    <w:basedOn w:val="Normal"/>
    <w:qFormat/>
    <w:rsid w:val="007C2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303"/>
    <w:rPr>
      <w:b/>
      <w:bCs/>
      <w:i/>
      <w:iCs/>
      <w:color w:val="auto"/>
    </w:rPr>
  </w:style>
  <w:style w:type="paragraph" w:styleId="IntenseQuote">
    <w:name w:val="Intense Quote"/>
    <w:basedOn w:val="Normal"/>
    <w:next w:val="Normal"/>
    <w:link w:val="IntenseQuoteChar"/>
    <w:uiPriority w:val="30"/>
    <w:qFormat/>
    <w:rsid w:val="007C2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303"/>
    <w:rPr>
      <w:smallCaps/>
      <w:color w:val="auto"/>
      <w:u w:val="single"/>
    </w:rPr>
  </w:style>
  <w:style w:type="character" w:styleId="IntenseReference">
    <w:name w:val="Intense Reference"/>
    <w:basedOn w:val="DefaultParagraphFont"/>
    <w:uiPriority w:val="32"/>
    <w:qFormat/>
    <w:rsid w:val="007C2303"/>
    <w:rPr>
      <w:b/>
      <w:bCs/>
      <w:smallCaps/>
      <w:color w:val="auto"/>
      <w:spacing w:val="5"/>
      <w:u w:val="single"/>
    </w:rPr>
  </w:style>
  <w:style w:type="paragraph" w:customStyle="1" w:styleId="2ColumnHeading">
    <w:name w:val="2Column Heading"/>
    <w:basedOn w:val="BodyText"/>
    <w:qFormat/>
    <w:rsid w:val="007C2303"/>
    <w:pPr>
      <w:spacing w:after="60"/>
      <w:ind w:left="-2268"/>
    </w:pPr>
    <w:rPr>
      <w:b/>
    </w:rPr>
  </w:style>
  <w:style w:type="paragraph" w:customStyle="1" w:styleId="Heading1TOC">
    <w:name w:val="Heading1 TOC"/>
    <w:basedOn w:val="Normal"/>
    <w:qFormat/>
    <w:rsid w:val="007C2303"/>
    <w:pPr>
      <w:spacing w:before="240" w:after="120"/>
    </w:pPr>
    <w:rPr>
      <w:rFonts w:ascii="Times New Roman" w:hAnsi="Times New Roman"/>
      <w:b/>
      <w:sz w:val="32"/>
    </w:rPr>
  </w:style>
  <w:style w:type="paragraph" w:customStyle="1" w:styleId="Heading2TOC">
    <w:name w:val="Heading2 TOC"/>
    <w:basedOn w:val="Normal"/>
    <w:qFormat/>
    <w:rsid w:val="007C2303"/>
    <w:pPr>
      <w:spacing w:before="240" w:after="60"/>
    </w:pPr>
    <w:rPr>
      <w:rFonts w:ascii="Times New Roman" w:hAnsi="Times New Roman"/>
      <w:b/>
      <w:sz w:val="28"/>
    </w:rPr>
  </w:style>
  <w:style w:type="character" w:customStyle="1" w:styleId="Underline">
    <w:name w:val="Underline"/>
    <w:basedOn w:val="DefaultParagraphFont"/>
    <w:qFormat/>
    <w:rsid w:val="007C2303"/>
    <w:rPr>
      <w:u w:val="single"/>
    </w:rPr>
  </w:style>
  <w:style w:type="character" w:customStyle="1" w:styleId="BoldandItalics">
    <w:name w:val="Bold and Italics"/>
    <w:qFormat/>
    <w:rsid w:val="007C2303"/>
    <w:rPr>
      <w:b/>
      <w:i/>
      <w:u w:val="none"/>
    </w:rPr>
  </w:style>
  <w:style w:type="paragraph" w:styleId="BalloonText">
    <w:name w:val="Balloon Text"/>
    <w:basedOn w:val="Normal"/>
    <w:link w:val="BalloonTextChar"/>
    <w:rsid w:val="007C2303"/>
    <w:rPr>
      <w:rFonts w:ascii="Tahoma" w:hAnsi="Tahoma" w:cs="Tahoma"/>
      <w:sz w:val="16"/>
      <w:szCs w:val="16"/>
    </w:rPr>
  </w:style>
  <w:style w:type="character" w:customStyle="1" w:styleId="BalloonTextChar">
    <w:name w:val="Balloon Text Char"/>
    <w:basedOn w:val="DefaultParagraphFont"/>
    <w:link w:val="BalloonText"/>
    <w:rsid w:val="007C2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303"/>
    <w:rPr>
      <w:b/>
      <w:color w:val="660033"/>
      <w:spacing w:val="0"/>
    </w:rPr>
  </w:style>
  <w:style w:type="paragraph" w:customStyle="1" w:styleId="Nameditemlist">
    <w:name w:val="Named item list"/>
    <w:basedOn w:val="BodyText"/>
    <w:qFormat/>
    <w:rsid w:val="007C2303"/>
    <w:pPr>
      <w:tabs>
        <w:tab w:val="left" w:pos="2835"/>
      </w:tabs>
      <w:ind w:left="2835" w:hanging="2835"/>
    </w:pPr>
  </w:style>
  <w:style w:type="paragraph" w:customStyle="1" w:styleId="BodyTextnopadding">
    <w:name w:val="Body Text no padding"/>
    <w:basedOn w:val="BodyText"/>
    <w:qFormat/>
    <w:rsid w:val="007C2303"/>
    <w:pPr>
      <w:spacing w:before="0" w:after="0"/>
    </w:pPr>
  </w:style>
  <w:style w:type="paragraph" w:customStyle="1" w:styleId="BodyTextBold">
    <w:name w:val="Body Text Bold"/>
    <w:basedOn w:val="BodyText"/>
    <w:qFormat/>
    <w:rsid w:val="007C2303"/>
    <w:rPr>
      <w:b/>
    </w:rPr>
  </w:style>
  <w:style w:type="character" w:styleId="Hyperlink">
    <w:name w:val="Hyperlink"/>
    <w:basedOn w:val="DefaultParagraphFont"/>
    <w:uiPriority w:val="99"/>
    <w:unhideWhenUsed/>
    <w:rsid w:val="000D4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4422</Characters>
  <Application>Microsoft Office Word</Application>
  <DocSecurity>0</DocSecurity>
  <Lines>110</Lines>
  <Paragraphs>81</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HLTENN042 Implement and monitor care for a person with mental health conditions</dc:title>
  <dc:subject>Approved</dc:subject>
  <dc:creator>SkillsIQ</dc:creator>
  <cp:keywords>Release: 2</cp:keywords>
  <dc:description>Review Date: 12 April 2008</dc:description>
  <cp:lastModifiedBy>HSD_TPCMSd.prod</cp:lastModifiedBy>
  <cp:revision>3</cp:revision>
  <dcterms:created xsi:type="dcterms:W3CDTF">2023-07-02T02:29:00Z</dcterms:created>
  <dcterms:modified xsi:type="dcterms:W3CDTF">2023-07-02T02:29:00Z</dcterms:modified>
</cp:coreProperties>
</file>