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85A" w:rsidP="00DF58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HLTENN041 Apply legal and ethical parameters to nursing practice</w:t>
      </w:r>
      <w:r>
        <w:fldChar w:fldCharType="end"/>
      </w:r>
    </w:p>
    <w:p w:rsidR="00DF585A" w:rsidP="00DF585A">
      <w:pPr>
        <w:pStyle w:val="Version"/>
        <w:sectPr w:rsidSect="00E15D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15DBC" w:rsidP="00E15DBC">
      <w:pPr>
        <w:pStyle w:val="SuperHeading"/>
      </w:pPr>
      <w:r w:rsidRPr="00E15DBC">
        <w:t>HLTENN041</w:t>
      </w:r>
      <w:r w:rsidRPr="00E15DBC">
        <w:t xml:space="preserve"> Apply legal and ethical parameters to nursing practice</w:t>
      </w:r>
    </w:p>
    <w:p w:rsidR="00000000" w:rsidRPr="00E15DBC" w:rsidP="00E15DBC">
      <w:pPr>
        <w:pStyle w:val="Heading1"/>
      </w:pPr>
      <w:bookmarkStart w:id="1" w:name="O_1210575"/>
      <w:bookmarkEnd w:id="1"/>
      <w:r w:rsidRPr="00E15D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224"/>
      </w:tblGrid>
      <w:tr w:rsidTr="00DF5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15DBC" w:rsidP="00E15DBC">
            <w:pPr>
              <w:pStyle w:val="BodyText"/>
            </w:pPr>
            <w:r w:rsidRPr="00E15DBC">
              <w:rPr>
                <w:rStyle w:val="SpecialBold"/>
              </w:rPr>
              <w:t>Release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15DBC">
            <w:pPr>
              <w:pStyle w:val="BodyText"/>
              <w:rPr>
                <w:lang w:val="en-NZ"/>
              </w:rPr>
            </w:pPr>
            <w:r w:rsidRPr="00E15DBC">
              <w:rPr>
                <w:rStyle w:val="SpecialBold"/>
              </w:rPr>
              <w:t>Comments</w:t>
            </w:r>
          </w:p>
        </w:tc>
      </w:tr>
      <w:tr w:rsidTr="00DF5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6"/>
        </w:trPr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15DBC">
            <w:pPr>
              <w:pStyle w:val="BodyText"/>
              <w:rPr>
                <w:lang w:val="en-NZ"/>
              </w:rPr>
            </w:pPr>
            <w:r w:rsidRPr="00E15DBC">
              <w:t>Release 3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15DBC" w:rsidP="00E15DBC">
            <w:pPr>
              <w:pStyle w:val="BodyText"/>
            </w:pPr>
            <w:r w:rsidRPr="00E15DBC">
              <w:t>Minor changes, Equivalent outcome.</w:t>
            </w:r>
          </w:p>
          <w:p w:rsidR="00000000" w:rsidP="00E15DBC">
            <w:pPr>
              <w:pStyle w:val="BodyText"/>
              <w:rPr>
                <w:lang w:val="en-NZ"/>
              </w:rPr>
            </w:pPr>
            <w:r w:rsidRPr="00E15DBC">
              <w:t xml:space="preserve">Updated: Unit Mapping Information. </w:t>
            </w:r>
          </w:p>
        </w:tc>
      </w:tr>
      <w:tr w:rsidTr="00DF5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7"/>
        </w:trPr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15DBC">
            <w:pPr>
              <w:pStyle w:val="BodyText"/>
              <w:rPr>
                <w:lang w:val="en-NZ"/>
              </w:rPr>
            </w:pPr>
            <w:r w:rsidRPr="00E15DBC">
              <w:t>Release 2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15DBC" w:rsidP="00E15DBC">
            <w:pPr>
              <w:pStyle w:val="BodyText"/>
            </w:pPr>
            <w:r w:rsidRPr="00E15DBC">
              <w:t>Minor changes, Equivalent outcome.</w:t>
            </w:r>
          </w:p>
          <w:p w:rsidR="00000000" w:rsidP="00E15DBC">
            <w:pPr>
              <w:pStyle w:val="BodyText"/>
              <w:rPr>
                <w:lang w:val="en-NZ"/>
              </w:rPr>
            </w:pPr>
            <w:r w:rsidRPr="00E15DBC">
              <w:t>Updated: Mapping details and minor corrections.</w:t>
            </w:r>
          </w:p>
        </w:tc>
      </w:tr>
      <w:tr w:rsidTr="00DF5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1"/>
        </w:trPr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15DBC">
            <w:pPr>
              <w:pStyle w:val="BodyText"/>
              <w:rPr>
                <w:lang w:val="en-NZ"/>
              </w:rPr>
            </w:pPr>
            <w:r w:rsidRPr="00E15DBC">
              <w:t>Release 1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15DBC" w:rsidP="00E15DBC">
            <w:pPr>
              <w:pStyle w:val="BodyText"/>
            </w:pPr>
            <w:r w:rsidRPr="00E15DBC">
              <w:t>HLTENN041 Apply legal and ethical parameters to nursing practice supersedes and is equivalent to HLTENN008 Apply legal and ethical parameters to nursing practice.</w:t>
            </w:r>
          </w:p>
        </w:tc>
      </w:tr>
    </w:tbl>
    <w:p w:rsidR="00000000" w:rsidRPr="00E15DBC" w:rsidP="00E15DBC">
      <w:pPr>
        <w:pStyle w:val="BodyText"/>
      </w:pPr>
    </w:p>
    <w:p w:rsidR="00000000" w:rsidRPr="00E15DBC" w:rsidP="00E15DBC">
      <w:pPr>
        <w:pStyle w:val="AllowPageBreak"/>
      </w:pPr>
    </w:p>
    <w:p w:rsidR="00000000" w:rsidRPr="00E15DBC" w:rsidP="00E15DBC">
      <w:pPr>
        <w:pStyle w:val="Heading1"/>
      </w:pPr>
      <w:bookmarkStart w:id="2" w:name="O_1210574"/>
      <w:bookmarkEnd w:id="2"/>
      <w:r w:rsidRPr="00E15DBC">
        <w:t>Application</w:t>
      </w:r>
    </w:p>
    <w:p w:rsidR="00000000" w:rsidRPr="00E15DBC" w:rsidP="00DF585A">
      <w:pPr>
        <w:pStyle w:val="BodyText"/>
      </w:pPr>
      <w:r w:rsidRPr="00E15DBC">
        <w:t>This unit describes the performance outcomes, skills and knowledge required to work within legal and ethical parameters in professional nursing practice, including supporting rights and meeting duty of care requirements.</w:t>
      </w:r>
    </w:p>
    <w:p w:rsidR="00000000" w:rsidRPr="00E15DBC" w:rsidP="00DF585A">
      <w:pPr>
        <w:pStyle w:val="BodyText"/>
      </w:pPr>
      <w:r w:rsidRPr="00E15DBC">
        <w:t>This unit applies to enrolled nursi</w:t>
      </w:r>
      <w:r w:rsidRPr="00E15DBC">
        <w:t>ng work carried out in consultation and collaboration with registered nurses, and under supervisory arrangements aligned to the Nursing and Midwifery Board of Australia (NMBA) regulatory authority legislative requirements.</w:t>
      </w:r>
    </w:p>
    <w:p w:rsidR="00000000" w:rsidRPr="00E15DBC" w:rsidP="00DF585A">
      <w:pPr>
        <w:pStyle w:val="BodyText"/>
      </w:pPr>
      <w:r w:rsidRPr="00E15DBC">
        <w:t>The skills in this unit must be a</w:t>
      </w:r>
      <w:r w:rsidRPr="00E15DBC">
        <w:t>pplied in accordance with Commonwealth and State/Territory legislation, Australian Standards and industry codes of practice.</w:t>
      </w:r>
    </w:p>
    <w:p w:rsidR="00000000" w:rsidRPr="00E15DBC" w:rsidP="00DF585A">
      <w:pPr>
        <w:pStyle w:val="BodyText"/>
      </w:pPr>
      <w:r w:rsidRPr="00E15DBC">
        <w:t>No occupational licensing, certification or specific legislative requirements apply to this unit at the time of publication.</w:t>
      </w:r>
    </w:p>
    <w:p w:rsidR="00000000" w:rsidRPr="00E15DBC" w:rsidP="00E15DBC">
      <w:pPr>
        <w:pStyle w:val="Heading1"/>
      </w:pPr>
      <w:bookmarkStart w:id="3" w:name="O_1210573"/>
      <w:bookmarkEnd w:id="3"/>
      <w:r w:rsidRPr="00E15DBC">
        <w:t>Pre-requisite Unit</w:t>
      </w:r>
    </w:p>
    <w:p w:rsidR="00000000" w:rsidRPr="00E15DBC" w:rsidP="00DF585A">
      <w:pPr>
        <w:pStyle w:val="BodyText"/>
      </w:pPr>
      <w:r w:rsidRPr="00E15DBC">
        <w:t xml:space="preserve">Nil </w:t>
      </w:r>
    </w:p>
    <w:p w:rsidR="00000000" w:rsidRPr="00E15DBC" w:rsidP="00E15DBC">
      <w:pPr>
        <w:pStyle w:val="Heading1"/>
      </w:pPr>
      <w:bookmarkStart w:id="4" w:name="O_1210572"/>
      <w:bookmarkEnd w:id="4"/>
      <w:r w:rsidRPr="00E15DBC">
        <w:t>Competency Field</w:t>
      </w:r>
    </w:p>
    <w:p w:rsidR="00000000" w:rsidRPr="00E15DBC" w:rsidP="00DF585A">
      <w:pPr>
        <w:pStyle w:val="BodyText"/>
      </w:pPr>
      <w:r w:rsidRPr="00E15DBC">
        <w:t>Enrolled Nursing</w:t>
      </w:r>
    </w:p>
    <w:p w:rsidR="00000000" w:rsidRPr="00E15DBC" w:rsidP="00E15DBC">
      <w:pPr>
        <w:pStyle w:val="Heading1"/>
      </w:pPr>
      <w:bookmarkStart w:id="5" w:name="O_1210571"/>
      <w:bookmarkEnd w:id="5"/>
      <w:r w:rsidRPr="00E15DBC">
        <w:t>Unit Sector</w:t>
      </w:r>
    </w:p>
    <w:p w:rsidR="00000000" w:rsidRPr="00E15DBC" w:rsidP="00DF585A">
      <w:pPr>
        <w:pStyle w:val="BodyText"/>
      </w:pPr>
      <w:r w:rsidRPr="00E15DBC">
        <w:t>Enrolled Nursing</w:t>
      </w:r>
    </w:p>
    <w:p w:rsidR="00000000" w:rsidRPr="00E15DBC" w:rsidP="00E15DBC">
      <w:pPr>
        <w:pStyle w:val="Heading1"/>
      </w:pPr>
      <w:bookmarkStart w:id="6" w:name="O_1210570"/>
      <w:bookmarkEnd w:id="6"/>
      <w:r w:rsidRPr="00E15D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1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DBC" w:rsidP="00E15DBC">
            <w:pPr>
              <w:pStyle w:val="BodyText"/>
            </w:pPr>
            <w:r w:rsidRPr="00E15DB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DBC">
            <w:pPr>
              <w:pStyle w:val="BodyText"/>
              <w:rPr>
                <w:lang w:val="en-NZ"/>
              </w:rPr>
            </w:pPr>
            <w:r w:rsidRPr="00E15DBC">
              <w:rPr>
                <w:rStyle w:val="SpecialBold"/>
              </w:rPr>
              <w:t>PERFORMANCE</w:t>
            </w:r>
            <w:r w:rsidRPr="00E15DBC">
              <w:t xml:space="preserve"> </w:t>
            </w:r>
            <w:r w:rsidRPr="00E15DBC">
              <w:rPr>
                <w:rStyle w:val="SpecialBold"/>
              </w:rPr>
              <w:t>CRITERIA</w:t>
            </w:r>
          </w:p>
        </w:tc>
      </w:tr>
      <w:tr w:rsidTr="00E1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DBC" w:rsidP="00E15DBC">
            <w:pPr>
              <w:pStyle w:val="BodyText"/>
            </w:pPr>
            <w:r w:rsidRPr="00E15DB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DBC">
            <w:pPr>
              <w:pStyle w:val="BodyText"/>
              <w:rPr>
                <w:lang w:val="en-NZ"/>
              </w:rPr>
            </w:pPr>
            <w:r w:rsidRPr="00E15D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DBC">
            <w:pPr>
              <w:pStyle w:val="List"/>
              <w:rPr>
                <w:lang w:val="en-NZ"/>
              </w:rPr>
            </w:pPr>
            <w:r w:rsidRPr="00E15DBC">
              <w:t>1.  Practise within scope of professional nursing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DBC" w:rsidP="00E15DBC">
            <w:pPr>
              <w:pStyle w:val="List"/>
            </w:pPr>
            <w:r w:rsidRPr="00E15DBC">
              <w:t>1.1. Identify legislative requirements relevant to profess</w:t>
            </w:r>
            <w:r w:rsidRPr="00E15DBC">
              <w:t>ional nursing practice and explain how these requirements impact own nursing practice.</w:t>
            </w:r>
          </w:p>
          <w:p w:rsidR="00000000" w:rsidRPr="00E15DBC" w:rsidP="00E15DBC">
            <w:pPr>
              <w:pStyle w:val="List"/>
            </w:pPr>
            <w:r w:rsidRPr="00E15DBC">
              <w:t>1.2. Comply with requirements of legislation related to nursing practice and identify implications of non-compliance.</w:t>
            </w:r>
          </w:p>
          <w:p w:rsidR="00000000" w:rsidRPr="00E15DBC" w:rsidP="00E15DBC">
            <w:pPr>
              <w:pStyle w:val="List"/>
            </w:pPr>
            <w:r w:rsidRPr="00E15DBC">
              <w:t>1.3. Apply codes of ethics, codes of conduct and th</w:t>
            </w:r>
            <w:r w:rsidRPr="00E15DBC">
              <w:t>e enrolled nurse standards for practice.</w:t>
            </w:r>
          </w:p>
          <w:p w:rsidR="00000000" w:rsidRPr="00E15DBC" w:rsidP="00E15DBC">
            <w:pPr>
              <w:pStyle w:val="List"/>
            </w:pPr>
            <w:r w:rsidRPr="00E15DBC">
              <w:t>1.4. Function within scope of jurisdictional requirements for enrolled nurse professional nursing practice.</w:t>
            </w:r>
          </w:p>
          <w:p w:rsidR="00000000" w:rsidRPr="00E15DBC" w:rsidP="00E15DBC">
            <w:pPr>
              <w:pStyle w:val="List"/>
            </w:pPr>
            <w:r w:rsidRPr="00E15DBC">
              <w:t>1.5. Respond to each person in accordance with organisational policies and procedures, including responding appropriately and sensitively to complaints.</w:t>
            </w:r>
          </w:p>
          <w:p w:rsidR="00000000" w:rsidRPr="00E15DBC" w:rsidP="00E15DBC">
            <w:pPr>
              <w:pStyle w:val="List"/>
            </w:pPr>
            <w:r w:rsidRPr="00E15DBC">
              <w:t xml:space="preserve">1.6. Complete documentation in accordance with State/Territory legislation and organisational policies </w:t>
            </w:r>
            <w:r w:rsidRPr="00E15DBC">
              <w:t>and procedures.</w:t>
            </w:r>
          </w:p>
          <w:p w:rsidR="00000000" w:rsidP="00E15DBC">
            <w:pPr>
              <w:pStyle w:val="List"/>
              <w:rPr>
                <w:lang w:val="en-NZ"/>
              </w:rPr>
            </w:pPr>
            <w:r w:rsidRPr="00E15DBC">
              <w:t>1.7. Monitor and record compliance with legal obligations and requirements.</w:t>
            </w:r>
          </w:p>
        </w:tc>
      </w:tr>
      <w:tr w:rsidTr="00E1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DBC">
            <w:pPr>
              <w:pStyle w:val="List"/>
              <w:rPr>
                <w:lang w:val="en-NZ"/>
              </w:rPr>
            </w:pPr>
            <w:r w:rsidRPr="00E15DBC">
              <w:t>2.  Apply legal framework to nursing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DBC" w:rsidP="00E15DBC">
            <w:pPr>
              <w:pStyle w:val="List"/>
            </w:pPr>
            <w:r w:rsidRPr="00E15DBC">
              <w:t>2.1. Apply concepts of negligence, duty of care and vicarious liability to professional practice as an enrolled nurs</w:t>
            </w:r>
            <w:r w:rsidRPr="00E15DBC">
              <w:t>e.</w:t>
            </w:r>
          </w:p>
          <w:p w:rsidR="00000000" w:rsidRPr="00E15DBC" w:rsidP="00E15DBC">
            <w:pPr>
              <w:pStyle w:val="List"/>
            </w:pPr>
            <w:r w:rsidRPr="00E15DBC">
              <w:t>2.2. Obtain consent before undertaking treatment and procedures.</w:t>
            </w:r>
          </w:p>
          <w:p w:rsidR="00000000" w:rsidRPr="00E15DBC" w:rsidP="00E15DBC">
            <w:pPr>
              <w:pStyle w:val="List"/>
            </w:pPr>
            <w:r w:rsidRPr="00E15DBC">
              <w:t>2.3. Apply principles of restraint including correct intent and application of restraint.</w:t>
            </w:r>
          </w:p>
          <w:p w:rsidR="00000000" w:rsidRPr="00E15DBC" w:rsidP="00E15DBC">
            <w:pPr>
              <w:pStyle w:val="List"/>
            </w:pPr>
            <w:r w:rsidRPr="00E15DBC">
              <w:t>2.4. Use and interpret common legal terms associated with nursing practice.</w:t>
            </w:r>
          </w:p>
          <w:p w:rsidR="00000000" w:rsidRPr="00E15DBC" w:rsidP="00E15DBC">
            <w:pPr>
              <w:pStyle w:val="List"/>
            </w:pPr>
            <w:r w:rsidRPr="00E15DBC">
              <w:t>2.5. Write nursing pra</w:t>
            </w:r>
            <w:r w:rsidRPr="00E15DBC">
              <w:t>ctice reports according to legal requirements and organisational expectations and requirements.</w:t>
            </w:r>
          </w:p>
          <w:p w:rsidR="00000000" w:rsidP="00E15DBC">
            <w:pPr>
              <w:pStyle w:val="List"/>
              <w:rPr>
                <w:lang w:val="en-NZ"/>
              </w:rPr>
            </w:pPr>
            <w:r w:rsidRPr="00E15DBC">
              <w:t>2.6. Observe privacy and confidentiality requirements in accordance with legislative requirements and organisational policies and procedures.</w:t>
            </w:r>
          </w:p>
        </w:tc>
      </w:tr>
      <w:tr w:rsidTr="00E1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DBC">
            <w:pPr>
              <w:pStyle w:val="List"/>
              <w:rPr>
                <w:lang w:val="en-NZ"/>
              </w:rPr>
            </w:pPr>
            <w:r w:rsidRPr="00E15DBC">
              <w:t>3.  Apply ethical</w:t>
            </w:r>
            <w:r w:rsidRPr="00E15DBC">
              <w:t xml:space="preserve"> concepts to clinical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DBC" w:rsidP="00E15DBC">
            <w:pPr>
              <w:pStyle w:val="List"/>
            </w:pPr>
            <w:r w:rsidRPr="00E15DBC">
              <w:t>3.1. Identify and describe ethics and its place in nursing practice.</w:t>
            </w:r>
          </w:p>
          <w:p w:rsidR="00000000" w:rsidRPr="00E15DBC" w:rsidP="00E15DBC">
            <w:pPr>
              <w:pStyle w:val="List"/>
            </w:pPr>
            <w:r w:rsidRPr="00E15DBC">
              <w:t xml:space="preserve">3.2. Apply ethical practice in own interactions with the person, </w:t>
            </w:r>
            <w:r w:rsidRPr="00E15DBC">
              <w:t>families or carers and colleagues.</w:t>
            </w:r>
          </w:p>
          <w:p w:rsidR="00000000" w:rsidRPr="00E15DBC" w:rsidP="00E15DBC">
            <w:pPr>
              <w:pStyle w:val="List"/>
            </w:pPr>
            <w:r w:rsidRPr="00E15DBC">
              <w:t>3.3. Identify contemporary ethical issues and potential</w:t>
            </w:r>
            <w:r w:rsidRPr="00E15DBC">
              <w:t xml:space="preserve"> conflicts of interest that may impact nursing practice.</w:t>
            </w:r>
          </w:p>
          <w:p w:rsidR="00000000" w:rsidRPr="00E15DBC" w:rsidP="00E15DBC">
            <w:pPr>
              <w:pStyle w:val="List"/>
            </w:pPr>
            <w:r w:rsidRPr="00E15DBC">
              <w:t>3.4. Identify, document and report potential ethical issues in accordance with organisational policies and procedures.</w:t>
            </w:r>
          </w:p>
          <w:p w:rsidR="00000000" w:rsidP="00E15DBC">
            <w:pPr>
              <w:pStyle w:val="List"/>
              <w:rPr>
                <w:lang w:val="en-NZ"/>
              </w:rPr>
            </w:pPr>
            <w:r w:rsidRPr="00E15DBC">
              <w:t>3.5. Develop and implement strategies to resolve ethical issues within own nursing practice in accordance with role parameters.</w:t>
            </w:r>
          </w:p>
        </w:tc>
      </w:tr>
      <w:tr w:rsidTr="00E1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DBC">
            <w:pPr>
              <w:pStyle w:val="List"/>
              <w:rPr>
                <w:lang w:val="en-NZ"/>
              </w:rPr>
            </w:pPr>
            <w:r w:rsidRPr="00E15DBC">
              <w:t>4.  Support the rights, interests and needs of the person, families and carers.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DBC" w:rsidP="00E15DBC">
            <w:pPr>
              <w:pStyle w:val="List"/>
            </w:pPr>
            <w:r w:rsidRPr="00E15DBC">
              <w:t>4.1. Comply with legal responsibilities and dut</w:t>
            </w:r>
            <w:r w:rsidRPr="00E15DBC">
              <w:t>y of care requirements in care activities and interactions with the person, families and carers.</w:t>
            </w:r>
          </w:p>
          <w:p w:rsidR="00000000" w:rsidRPr="00E15DBC" w:rsidP="00E15DBC">
            <w:pPr>
              <w:pStyle w:val="List"/>
            </w:pPr>
            <w:r w:rsidRPr="00E15DBC">
              <w:t>4.2. Encourage person to exercise their right to make informed decisions about their care.</w:t>
            </w:r>
          </w:p>
          <w:p w:rsidR="00000000" w:rsidRPr="00E15DBC" w:rsidP="00E15DBC">
            <w:pPr>
              <w:pStyle w:val="List"/>
            </w:pPr>
            <w:r w:rsidRPr="00E15DBC">
              <w:t>4.3. Demonstrate respect and support for dignity of the person, fami</w:t>
            </w:r>
            <w:r w:rsidRPr="00E15DBC">
              <w:t xml:space="preserve">lies and carers. </w:t>
            </w:r>
          </w:p>
          <w:p w:rsidR="00000000" w:rsidP="00E15DBC">
            <w:pPr>
              <w:pStyle w:val="List"/>
              <w:rPr>
                <w:lang w:val="en-NZ"/>
              </w:rPr>
            </w:pPr>
            <w:r w:rsidRPr="00E15DBC">
              <w:t>4.4. Advocate for the person, families and carers in accordance with jurisdictional enrolled nurse scope of practice.</w:t>
            </w:r>
          </w:p>
        </w:tc>
      </w:tr>
      <w:tr w:rsidTr="00E1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DBC">
            <w:pPr>
              <w:pStyle w:val="List"/>
              <w:rPr>
                <w:lang w:val="en-NZ"/>
              </w:rPr>
            </w:pPr>
            <w:r w:rsidRPr="00E15DBC">
              <w:t>5.  Apply open disclosure processes.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DBC" w:rsidP="00E15DBC">
            <w:pPr>
              <w:pStyle w:val="List"/>
            </w:pPr>
            <w:r w:rsidRPr="00E15DBC">
              <w:t>5.1. Reflect on and apply the principles and processes of open disclosure in own w</w:t>
            </w:r>
            <w:r w:rsidRPr="00E15DBC">
              <w:t>ork in a health care environment.</w:t>
            </w:r>
          </w:p>
          <w:p w:rsidR="00000000" w:rsidRPr="00E15DBC" w:rsidP="00E15DBC">
            <w:pPr>
              <w:pStyle w:val="List"/>
            </w:pPr>
            <w:r w:rsidRPr="00E15DBC">
              <w:t>5.2. Identify the roles of other health care workers in relation to open disclosure.</w:t>
            </w:r>
          </w:p>
        </w:tc>
      </w:tr>
    </w:tbl>
    <w:p w:rsidR="00000000" w:rsidRPr="00E15DBC" w:rsidP="00E15DBC">
      <w:pPr>
        <w:pStyle w:val="List"/>
      </w:pPr>
    </w:p>
    <w:p w:rsidR="00000000" w:rsidRPr="00E15DBC" w:rsidP="00E15DBC">
      <w:pPr>
        <w:pStyle w:val="AllowPageBreak"/>
      </w:pPr>
    </w:p>
    <w:p w:rsidR="00000000" w:rsidRPr="00E15DBC" w:rsidP="00E15DBC">
      <w:pPr>
        <w:pStyle w:val="Heading1"/>
      </w:pPr>
      <w:bookmarkStart w:id="7" w:name="O_1210569"/>
      <w:bookmarkEnd w:id="7"/>
      <w:r w:rsidRPr="00E15DBC">
        <w:t>Foundation Skills</w:t>
      </w:r>
    </w:p>
    <w:p w:rsidR="00000000" w:rsidRPr="00E15DBC" w:rsidP="00DF585A">
      <w:pPr>
        <w:pStyle w:val="BodyText"/>
      </w:pPr>
      <w:r w:rsidRPr="00E15DBC">
        <w:t>Foundation skills essential to performance are explicit in the performance criteria of this unit o</w:t>
      </w:r>
      <w:r w:rsidRPr="00E15DBC">
        <w:t>f competency.</w:t>
      </w:r>
    </w:p>
    <w:p w:rsidR="00000000" w:rsidRPr="00E15DBC" w:rsidP="00E15DBC">
      <w:pPr>
        <w:pStyle w:val="Heading1"/>
      </w:pPr>
      <w:bookmarkStart w:id="8" w:name="O_1210568"/>
      <w:bookmarkEnd w:id="8"/>
      <w:r w:rsidRPr="00E15DBC">
        <w:t>Unit Mapping Information</w:t>
      </w:r>
    </w:p>
    <w:p w:rsidR="00000000" w:rsidRPr="00E15DBC" w:rsidP="00DF585A">
      <w:pPr>
        <w:pStyle w:val="BodyText"/>
      </w:pPr>
      <w:r w:rsidRPr="00E15DBC">
        <w:t>HLTENN041 Apply legal and ethical parameters to nursing practice supersedes and is equivalent to HLTENN008 Apply legal and ethical parameters to nursing practice.</w:t>
      </w:r>
    </w:p>
    <w:p w:rsidR="00000000" w:rsidRPr="00E15DBC" w:rsidP="00E15DBC">
      <w:pPr>
        <w:pStyle w:val="Heading1"/>
      </w:pPr>
      <w:bookmarkStart w:id="9" w:name="O_1210576"/>
      <w:bookmarkEnd w:id="9"/>
      <w:r w:rsidRPr="00E15DBC">
        <w:t>Links</w:t>
      </w:r>
    </w:p>
    <w:p w:rsidR="00000000" w:rsidRPr="00E15DBC" w:rsidP="00DF585A">
      <w:pPr>
        <w:pStyle w:val="BodyText"/>
      </w:pPr>
      <w:r w:rsidRPr="00E15D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1274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15DBC" w:rsidP="00E15DBC"/>
    <w:sectPr w:rsidSect="00E15D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D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DBC" w:rsidRPr="00DF585A" w:rsidP="00DF58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D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85A" w:rsidP="00E15D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585A" w:rsidP="00E15D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585A" w:rsidP="00E15D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D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8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5DBC" w:rsidRPr="00DF585A" w:rsidP="00DF58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D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85A" w:rsidRPr="002D2AF8" w:rsidP="00E15D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HLTENN041 Apply legal and ethical parameters to nursing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F585A" w:rsidP="00E15D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D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D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D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D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D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D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D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D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D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D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D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DBC"/>
  </w:style>
  <w:style w:type="character" w:customStyle="1" w:styleId="Heading1Char">
    <w:name w:val="Heading 1 Char"/>
    <w:basedOn w:val="DefaultParagraphFont"/>
    <w:link w:val="Heading1"/>
    <w:rsid w:val="00E15D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5D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D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5DB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15DBC"/>
    <w:rPr>
      <w:b/>
      <w:spacing w:val="0"/>
    </w:rPr>
  </w:style>
  <w:style w:type="character" w:styleId="Emphasis">
    <w:name w:val="Emphasis"/>
    <w:basedOn w:val="DefaultParagraphFont"/>
    <w:qFormat/>
    <w:rsid w:val="00E15DBC"/>
    <w:rPr>
      <w:i/>
    </w:rPr>
  </w:style>
  <w:style w:type="paragraph" w:customStyle="1" w:styleId="SuperHeading">
    <w:name w:val="SuperHeading"/>
    <w:basedOn w:val="Normal"/>
    <w:rsid w:val="00E15D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5D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5D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D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D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D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D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D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D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D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D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D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D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D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D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DB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15DB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5D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5D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D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D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5DB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5D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D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D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D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D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D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D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D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D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5D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D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D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DBC"/>
  </w:style>
  <w:style w:type="paragraph" w:styleId="TableofFigures">
    <w:name w:val="table of figures"/>
    <w:basedOn w:val="Normal"/>
    <w:next w:val="Normal"/>
    <w:semiHidden/>
    <w:rsid w:val="00E15D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DB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15DBC"/>
    <w:rPr>
      <w:rFonts w:ascii="Wingdings" w:hAnsi="Wingdings"/>
    </w:rPr>
  </w:style>
  <w:style w:type="paragraph" w:customStyle="1" w:styleId="TableHeading">
    <w:name w:val="Table Heading"/>
    <w:basedOn w:val="HeadingBase"/>
    <w:rsid w:val="00E15D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5DBC"/>
    <w:rPr>
      <w:color w:val="0033CC"/>
      <w:u w:val="none"/>
    </w:rPr>
  </w:style>
  <w:style w:type="paragraph" w:customStyle="1" w:styleId="BodyTextRight">
    <w:name w:val="Body Text Right"/>
    <w:basedOn w:val="BodyText"/>
    <w:rsid w:val="00E15D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D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D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D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D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D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DBC"/>
    <w:rPr>
      <w:sz w:val="32"/>
    </w:rPr>
  </w:style>
  <w:style w:type="paragraph" w:customStyle="1" w:styleId="HeadingProcedure">
    <w:name w:val="Heading Procedure"/>
    <w:basedOn w:val="HeadingBase"/>
    <w:next w:val="Normal"/>
    <w:rsid w:val="00E15D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DBC"/>
    <w:pPr>
      <w:spacing w:before="60" w:after="60"/>
    </w:pPr>
  </w:style>
  <w:style w:type="paragraph" w:styleId="ListContinue">
    <w:name w:val="List Continue"/>
    <w:basedOn w:val="List"/>
    <w:rsid w:val="00E15DBC"/>
    <w:pPr>
      <w:ind w:firstLine="0"/>
    </w:pPr>
  </w:style>
  <w:style w:type="paragraph" w:customStyle="1" w:styleId="ListNote">
    <w:name w:val="List Note"/>
    <w:basedOn w:val="List"/>
    <w:rsid w:val="00E15D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D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D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DBC"/>
    <w:rPr>
      <w:rFonts w:ascii="Courier New" w:hAnsi="Courier New"/>
    </w:rPr>
  </w:style>
  <w:style w:type="paragraph" w:customStyle="1" w:styleId="NoteBullet">
    <w:name w:val="Note Bullet"/>
    <w:basedOn w:val="Note"/>
    <w:rsid w:val="00E15D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D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D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D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DB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15D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D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DBC"/>
    <w:rPr>
      <w:b/>
      <w:smallCaps/>
    </w:rPr>
  </w:style>
  <w:style w:type="paragraph" w:customStyle="1" w:styleId="TableListNumber">
    <w:name w:val="Table List Number"/>
    <w:basedOn w:val="ListNumber"/>
    <w:rsid w:val="00E15D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D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DBC"/>
    <w:pPr>
      <w:numPr>
        <w:numId w:val="7"/>
      </w:numPr>
    </w:pPr>
  </w:style>
  <w:style w:type="paragraph" w:customStyle="1" w:styleId="ListAlpha2">
    <w:name w:val="List Alpha 2"/>
    <w:basedOn w:val="List2"/>
    <w:rsid w:val="00E15DBC"/>
    <w:pPr>
      <w:numPr>
        <w:numId w:val="6"/>
      </w:numPr>
    </w:pPr>
  </w:style>
  <w:style w:type="paragraph" w:styleId="List2">
    <w:name w:val="List 2"/>
    <w:basedOn w:val="BodyText"/>
    <w:rsid w:val="00E15D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D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D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D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5DB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5DB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15DBC"/>
    <w:pPr>
      <w:numPr>
        <w:numId w:val="2"/>
      </w:numPr>
    </w:pPr>
  </w:style>
  <w:style w:type="paragraph" w:styleId="ListContinue2">
    <w:name w:val="List Continue 2"/>
    <w:basedOn w:val="List2"/>
    <w:rsid w:val="00E15DBC"/>
    <w:pPr>
      <w:ind w:firstLine="0"/>
    </w:pPr>
  </w:style>
  <w:style w:type="paragraph" w:styleId="ListContinue3">
    <w:name w:val="List Continue 3"/>
    <w:basedOn w:val="List3"/>
    <w:rsid w:val="00E15DBC"/>
    <w:pPr>
      <w:ind w:left="1021" w:firstLine="0"/>
    </w:pPr>
  </w:style>
  <w:style w:type="paragraph" w:styleId="ListContinue4">
    <w:name w:val="List Continue 4"/>
    <w:basedOn w:val="List4"/>
    <w:rsid w:val="00E15DBC"/>
    <w:pPr>
      <w:ind w:firstLine="0"/>
    </w:pPr>
  </w:style>
  <w:style w:type="paragraph" w:styleId="ListContinue5">
    <w:name w:val="List Continue 5"/>
    <w:basedOn w:val="List5"/>
    <w:rsid w:val="00E15DBC"/>
    <w:pPr>
      <w:ind w:firstLine="0"/>
    </w:pPr>
  </w:style>
  <w:style w:type="paragraph" w:styleId="ListNumber3">
    <w:name w:val="List Number 3"/>
    <w:basedOn w:val="List3"/>
    <w:rsid w:val="00E15DBC"/>
    <w:pPr>
      <w:numPr>
        <w:numId w:val="3"/>
      </w:numPr>
    </w:pPr>
  </w:style>
  <w:style w:type="paragraph" w:styleId="ListNumber4">
    <w:name w:val="List Number 4"/>
    <w:basedOn w:val="List4"/>
    <w:rsid w:val="00E15DBC"/>
    <w:pPr>
      <w:numPr>
        <w:numId w:val="4"/>
      </w:numPr>
    </w:pPr>
  </w:style>
  <w:style w:type="paragraph" w:styleId="ListNumber5">
    <w:name w:val="List Number 5"/>
    <w:basedOn w:val="List5"/>
    <w:rsid w:val="00E15DBC"/>
    <w:pPr>
      <w:numPr>
        <w:numId w:val="5"/>
      </w:numPr>
    </w:pPr>
  </w:style>
  <w:style w:type="paragraph" w:styleId="BlockText">
    <w:name w:val="Block Text"/>
    <w:basedOn w:val="Normal"/>
    <w:rsid w:val="00E15D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D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DBC"/>
    <w:rPr>
      <w:sz w:val="16"/>
      <w:vertAlign w:val="superscript"/>
    </w:rPr>
  </w:style>
  <w:style w:type="character" w:customStyle="1" w:styleId="Symbols">
    <w:name w:val="Symbols"/>
    <w:basedOn w:val="DefaultParagraphFont"/>
    <w:rsid w:val="00E15DBC"/>
    <w:rPr>
      <w:rFonts w:ascii="Symbol" w:hAnsi="Symbol"/>
    </w:rPr>
  </w:style>
  <w:style w:type="character" w:customStyle="1" w:styleId="MenuOptions">
    <w:name w:val="Menu Options"/>
    <w:basedOn w:val="DefaultParagraphFont"/>
    <w:rsid w:val="00E15D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DBC"/>
    <w:rPr>
      <w:b/>
    </w:rPr>
  </w:style>
  <w:style w:type="character" w:customStyle="1" w:styleId="Underlined">
    <w:name w:val="Underlined"/>
    <w:basedOn w:val="DefaultParagraphFont"/>
    <w:rsid w:val="00E15DBC"/>
    <w:rPr>
      <w:u w:val="single"/>
    </w:rPr>
  </w:style>
  <w:style w:type="paragraph" w:customStyle="1" w:styleId="TableBodyTextRight">
    <w:name w:val="Table Body Text Right"/>
    <w:basedOn w:val="TableBodyText"/>
    <w:rsid w:val="00E15D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DBC"/>
    <w:rPr>
      <w:sz w:val="18"/>
    </w:rPr>
  </w:style>
  <w:style w:type="paragraph" w:customStyle="1" w:styleId="BodySmallRight">
    <w:name w:val="Body Small Right"/>
    <w:basedOn w:val="BodyTextRight"/>
    <w:rsid w:val="00E15DBC"/>
    <w:rPr>
      <w:sz w:val="18"/>
      <w:szCs w:val="18"/>
    </w:rPr>
  </w:style>
  <w:style w:type="paragraph" w:customStyle="1" w:styleId="MarginEdition">
    <w:name w:val="Margin Edition"/>
    <w:basedOn w:val="MarginNote"/>
    <w:rsid w:val="00E15D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DBC"/>
    <w:rPr>
      <w:sz w:val="2"/>
      <w:szCs w:val="2"/>
    </w:rPr>
  </w:style>
  <w:style w:type="character" w:customStyle="1" w:styleId="Small">
    <w:name w:val="Small"/>
    <w:basedOn w:val="DefaultParagraphFont"/>
    <w:rsid w:val="00E15DBC"/>
    <w:rPr>
      <w:sz w:val="16"/>
    </w:rPr>
  </w:style>
  <w:style w:type="paragraph" w:customStyle="1" w:styleId="WideTable">
    <w:name w:val="Wide Table"/>
    <w:basedOn w:val="Normal"/>
    <w:rsid w:val="00E15D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DBC"/>
  </w:style>
  <w:style w:type="paragraph" w:styleId="Quote">
    <w:name w:val="Quote"/>
    <w:basedOn w:val="Heading1"/>
    <w:link w:val="QuoteChar"/>
    <w:qFormat/>
    <w:rsid w:val="00E15D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D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DBC"/>
    <w:pPr>
      <w:pageBreakBefore/>
    </w:pPr>
  </w:style>
  <w:style w:type="paragraph" w:customStyle="1" w:styleId="Border">
    <w:name w:val="Border"/>
    <w:basedOn w:val="Normal"/>
    <w:qFormat/>
    <w:rsid w:val="00E15D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D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D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D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D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D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D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D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D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DBC"/>
    <w:rPr>
      <w:u w:val="single"/>
    </w:rPr>
  </w:style>
  <w:style w:type="character" w:customStyle="1" w:styleId="BoldandItalics">
    <w:name w:val="Bold and Italics"/>
    <w:qFormat/>
    <w:rsid w:val="00E15DBC"/>
    <w:rPr>
      <w:b/>
      <w:i/>
      <w:u w:val="none"/>
    </w:rPr>
  </w:style>
  <w:style w:type="paragraph" w:styleId="BalloonText">
    <w:name w:val="Balloon Text"/>
    <w:basedOn w:val="Normal"/>
    <w:link w:val="BalloonTextChar"/>
    <w:rsid w:val="00E15D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D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D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D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D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D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5DBC"/>
    <w:pPr>
      <w:spacing w:before="0" w:after="0"/>
    </w:pPr>
  </w:style>
  <w:style w:type="paragraph" w:customStyle="1" w:styleId="BodyTextBold">
    <w:name w:val="Body Text Bold"/>
    <w:basedOn w:val="BodyText"/>
    <w:qFormat/>
    <w:rsid w:val="00E15DBC"/>
    <w:rPr>
      <w:b/>
    </w:rPr>
  </w:style>
  <w:style w:type="character" w:styleId="Hyperlink">
    <w:name w:val="Hyperlink"/>
    <w:basedOn w:val="DefaultParagraphFont"/>
    <w:uiPriority w:val="99"/>
    <w:unhideWhenUsed/>
    <w:rsid w:val="00DF58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4420</Characters>
  <Application>Microsoft Office Word</Application>
  <DocSecurity>0</DocSecurity>
  <Lines>138</Lines>
  <Paragraphs>77</Paragraphs>
  <ScaleCrop>false</ScaleCrop>
  <Company>Author-it Software Corporation Ltd.</Company>
  <LinksUpToDate>false</LinksUpToDate>
  <CharactersWithSpaces>5029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HLTENN041 Apply legal and ethical parameters to nursing practice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2023-07-02T01:17:00Z</dcterms:created>
  <dcterms:modified xsi:type="dcterms:W3CDTF">2023-07-02T01:17:00Z</dcterms:modified>
</cp:coreProperties>
</file>