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0716" w:rsidP="006E0716">
      <w:pPr>
        <w:pStyle w:val="Title"/>
      </w:pPr>
      <w:r>
        <w:fldChar w:fldCharType="begin"/>
      </w:r>
      <w:r>
        <w:instrText xml:space="preserve"> TITLE   \* MERGEFORMAT </w:instrText>
      </w:r>
      <w:r>
        <w:fldChar w:fldCharType="separate"/>
      </w:r>
      <w:r>
        <w:t>HLTENN039 Apply principles of wound management</w:t>
      </w:r>
      <w:r>
        <w:fldChar w:fldCharType="end"/>
      </w:r>
    </w:p>
    <w:p w:rsidR="006E0716" w:rsidP="006E0716">
      <w:pPr>
        <w:pStyle w:val="Version"/>
        <w:sectPr w:rsidSect="00A822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8225F" w:rsidP="00A8225F">
      <w:pPr>
        <w:pStyle w:val="SuperHeading"/>
      </w:pPr>
      <w:r w:rsidRPr="00A8225F">
        <w:t>HLTENN039 Apply principles of wound management</w:t>
      </w:r>
    </w:p>
    <w:p w:rsidR="00000000" w:rsidRPr="00A8225F" w:rsidP="00A8225F">
      <w:pPr>
        <w:pStyle w:val="Heading1"/>
      </w:pPr>
      <w:bookmarkStart w:id="1" w:name="O_1214122"/>
      <w:bookmarkEnd w:id="1"/>
      <w:r w:rsidRPr="00A8225F">
        <w:t>Modification History</w:t>
      </w:r>
    </w:p>
    <w:tbl>
      <w:tblPr>
        <w:tblW w:w="0" w:type="auto"/>
        <w:tblLayout w:type="fixed"/>
        <w:tblCellMar>
          <w:left w:w="62" w:type="dxa"/>
          <w:right w:w="62" w:type="dxa"/>
        </w:tblCellMar>
        <w:tblLook w:val="0000"/>
      </w:tblPr>
      <w:tblGrid>
        <w:gridCol w:w="1890"/>
        <w:gridCol w:w="7224"/>
      </w:tblGrid>
      <w:tr w:rsidTr="00A8225F">
        <w:tblPrEx>
          <w:tblW w:w="0" w:type="auto"/>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A8225F" w:rsidP="00A8225F">
            <w:pPr>
              <w:pStyle w:val="BodyText"/>
            </w:pPr>
            <w:r w:rsidRPr="00A8225F">
              <w:rPr>
                <w:rStyle w:val="SpecialBold"/>
              </w:rPr>
              <w:t>Release</w:t>
            </w:r>
          </w:p>
        </w:tc>
        <w:tc>
          <w:tcPr>
            <w:tcW w:w="7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A8225F">
            <w:pPr>
              <w:pStyle w:val="BodyText"/>
              <w:rPr>
                <w:lang w:val="en-NZ"/>
              </w:rPr>
            </w:pPr>
            <w:r w:rsidRPr="00A8225F">
              <w:rPr>
                <w:rStyle w:val="SpecialBold"/>
              </w:rPr>
              <w:t>Comments</w:t>
            </w:r>
          </w:p>
        </w:tc>
      </w:tr>
      <w:tr w:rsidTr="00A8225F">
        <w:tblPrEx>
          <w:tblW w:w="0" w:type="auto"/>
          <w:tblLayout w:type="fixed"/>
          <w:tblCellMar>
            <w:left w:w="62" w:type="dxa"/>
            <w:right w:w="62" w:type="dxa"/>
          </w:tblCellMar>
          <w:tblLook w:val="0000"/>
        </w:tblPrEx>
        <w:trPr>
          <w:trHeight w:val="1545"/>
        </w:trPr>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25F">
            <w:pPr>
              <w:pStyle w:val="BodyText"/>
              <w:rPr>
                <w:lang w:val="en-NZ"/>
              </w:rPr>
            </w:pPr>
            <w:r w:rsidRPr="00A8225F">
              <w:t>Release 3</w:t>
            </w:r>
          </w:p>
        </w:tc>
        <w:tc>
          <w:tcPr>
            <w:tcW w:w="7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25F" w:rsidP="00A8225F">
            <w:pPr>
              <w:pStyle w:val="BodyText"/>
            </w:pPr>
            <w:r w:rsidRPr="00A8225F">
              <w:t xml:space="preserve">Supersedes and is equivalent to Release 2 HLTENN039 Apply principles of wound management. </w:t>
            </w:r>
          </w:p>
          <w:p w:rsidR="00000000" w:rsidP="00A8225F">
            <w:pPr>
              <w:pStyle w:val="BodyText"/>
              <w:rPr>
                <w:lang w:val="en-NZ"/>
              </w:rPr>
            </w:pPr>
            <w:r w:rsidRPr="00A8225F">
              <w:t>Updated: Mapping details and minor corrections.</w:t>
            </w:r>
          </w:p>
        </w:tc>
      </w:tr>
      <w:tr w:rsidTr="00A8225F">
        <w:tblPrEx>
          <w:tblW w:w="0" w:type="auto"/>
          <w:tblLayout w:type="fixed"/>
          <w:tblCellMar>
            <w:left w:w="62" w:type="dxa"/>
            <w:right w:w="62" w:type="dxa"/>
          </w:tblCellMar>
          <w:tblLook w:val="0000"/>
        </w:tblPrEx>
        <w:trPr>
          <w:trHeight w:val="1388"/>
        </w:trPr>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25F">
            <w:pPr>
              <w:pStyle w:val="BodyText"/>
              <w:rPr>
                <w:lang w:val="en-NZ"/>
              </w:rPr>
            </w:pPr>
            <w:r w:rsidRPr="00A8225F">
              <w:t>Release 2</w:t>
            </w:r>
          </w:p>
        </w:tc>
        <w:tc>
          <w:tcPr>
            <w:tcW w:w="7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25F" w:rsidP="00A8225F">
            <w:pPr>
              <w:pStyle w:val="BodyText"/>
            </w:pPr>
            <w:r w:rsidRPr="00A8225F">
              <w:t>Supersedes and is equivalent to Release 1 HLTENN</w:t>
            </w:r>
            <w:r w:rsidRPr="00A8225F">
              <w:t xml:space="preserve">039 Apply principles of wound management. </w:t>
            </w:r>
          </w:p>
          <w:p w:rsidR="00000000" w:rsidP="00A8225F">
            <w:pPr>
              <w:pStyle w:val="BodyText"/>
              <w:rPr>
                <w:lang w:val="en-NZ"/>
              </w:rPr>
            </w:pPr>
            <w:r w:rsidRPr="00A8225F">
              <w:t>Updated: Mapping details and minor corrections.</w:t>
            </w:r>
          </w:p>
        </w:tc>
      </w:tr>
      <w:tr w:rsidTr="00A8225F">
        <w:tblPrEx>
          <w:tblW w:w="0" w:type="auto"/>
          <w:tblLayout w:type="fixed"/>
          <w:tblCellMar>
            <w:left w:w="62" w:type="dxa"/>
            <w:right w:w="62" w:type="dxa"/>
          </w:tblCellMar>
          <w:tblLook w:val="0000"/>
        </w:tblPrEx>
        <w:trPr>
          <w:trHeight w:val="967"/>
        </w:trPr>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225F">
            <w:pPr>
              <w:pStyle w:val="BodyText"/>
              <w:rPr>
                <w:lang w:val="en-NZ"/>
              </w:rPr>
            </w:pPr>
            <w:r w:rsidRPr="00A8225F">
              <w:t>Release 1</w:t>
            </w:r>
          </w:p>
        </w:tc>
        <w:tc>
          <w:tcPr>
            <w:tcW w:w="72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225F" w:rsidP="00A8225F">
            <w:pPr>
              <w:pStyle w:val="BodyText"/>
            </w:pPr>
            <w:r w:rsidRPr="00A8225F">
              <w:t xml:space="preserve">HLTENN039 Apply principles of wound management supersedes and is not equivalent to HLTENN006 Apply principles of wound management in the clinical </w:t>
            </w:r>
            <w:r w:rsidRPr="00A8225F">
              <w:t>environment.</w:t>
            </w:r>
          </w:p>
        </w:tc>
      </w:tr>
    </w:tbl>
    <w:p w:rsidR="00000000" w:rsidRPr="00A8225F" w:rsidP="00A8225F">
      <w:pPr>
        <w:pStyle w:val="BodyText"/>
      </w:pPr>
    </w:p>
    <w:p w:rsidR="00000000" w:rsidRPr="00A8225F" w:rsidP="00A8225F">
      <w:pPr>
        <w:pStyle w:val="AllowPageBreak"/>
      </w:pPr>
    </w:p>
    <w:p w:rsidR="00000000" w:rsidRPr="00A8225F" w:rsidP="00A8225F">
      <w:pPr>
        <w:pStyle w:val="Heading1"/>
      </w:pPr>
      <w:bookmarkStart w:id="2" w:name="O_1214121"/>
      <w:bookmarkEnd w:id="2"/>
      <w:r w:rsidRPr="00A8225F">
        <w:t>Application</w:t>
      </w:r>
    </w:p>
    <w:p w:rsidR="00000000" w:rsidRPr="00A8225F" w:rsidP="006E0716">
      <w:pPr>
        <w:pStyle w:val="BodyText"/>
      </w:pPr>
      <w:r w:rsidRPr="00A8225F">
        <w:t>This unit describes the performance outcomes, skills and knowledge required to apply contemporary wound management principles to the care of persons with various types of wounds. It involves working with the re</w:t>
      </w:r>
      <w:r w:rsidRPr="00A8225F">
        <w:t>gistered nurse within the multidisciplinary health care team to contribute to the assessment, treatment and ongoing management of wounds.</w:t>
      </w:r>
    </w:p>
    <w:p w:rsidR="00000000" w:rsidRPr="00A8225F" w:rsidP="006E0716">
      <w:pPr>
        <w:pStyle w:val="BodyText"/>
      </w:pPr>
      <w:r w:rsidRPr="00A8225F">
        <w:t>This unit applies to enrolled nursing work carried out in consultation and collaboration with registered nurses, and u</w:t>
      </w:r>
      <w:r w:rsidRPr="00A8225F">
        <w:t>nder supervisory arrangements aligned to the Nursing and Midwifery Board of Australia (NMBA) regulatory authority legislative requirements.</w:t>
      </w:r>
    </w:p>
    <w:p w:rsidR="00000000" w:rsidRPr="00A8225F" w:rsidP="006E0716">
      <w:pPr>
        <w:pStyle w:val="BodyText"/>
      </w:pPr>
      <w:r w:rsidRPr="00A8225F">
        <w:t xml:space="preserve">The skills in this unit must be applied in accordance with Commonwealth and State/Territory legislation, Australian </w:t>
      </w:r>
      <w:r w:rsidRPr="00A8225F">
        <w:t>Standards and industry codes of practice.</w:t>
      </w:r>
    </w:p>
    <w:p w:rsidR="00000000" w:rsidRPr="00A8225F" w:rsidP="006E0716">
      <w:pPr>
        <w:pStyle w:val="BodyText"/>
      </w:pPr>
      <w:r w:rsidRPr="00A8225F">
        <w:t>No occupational licensing, certification or specific legislative requirements apply to this unit at the time of publication.</w:t>
      </w:r>
    </w:p>
    <w:p w:rsidR="00000000" w:rsidRPr="00A8225F" w:rsidP="00A8225F">
      <w:pPr>
        <w:pStyle w:val="Heading1"/>
      </w:pPr>
      <w:bookmarkStart w:id="3" w:name="O_1214120"/>
      <w:bookmarkEnd w:id="3"/>
      <w:r w:rsidRPr="00A8225F">
        <w:t>Pre-requisite Unit</w:t>
      </w:r>
    </w:p>
    <w:p w:rsidR="00000000" w:rsidRPr="00A8225F" w:rsidP="006E0716">
      <w:pPr>
        <w:pStyle w:val="BodyText"/>
      </w:pPr>
      <w:r w:rsidRPr="00A8225F">
        <w:t xml:space="preserve">Nil </w:t>
      </w:r>
    </w:p>
    <w:p w:rsidR="00000000" w:rsidRPr="00A8225F" w:rsidP="00A8225F">
      <w:pPr>
        <w:pStyle w:val="Heading1"/>
      </w:pPr>
      <w:bookmarkStart w:id="4" w:name="O_1214119"/>
      <w:bookmarkEnd w:id="4"/>
      <w:r w:rsidRPr="00A8225F">
        <w:t>Competency Field</w:t>
      </w:r>
    </w:p>
    <w:p w:rsidR="00000000" w:rsidRPr="00A8225F" w:rsidP="006E0716">
      <w:pPr>
        <w:pStyle w:val="BodyText"/>
      </w:pPr>
      <w:r w:rsidRPr="00A8225F">
        <w:t>Enrolled N</w:t>
      </w:r>
      <w:r w:rsidRPr="00A8225F">
        <w:t>ursing</w:t>
      </w:r>
    </w:p>
    <w:p w:rsidR="00000000" w:rsidRPr="00A8225F" w:rsidP="00A8225F">
      <w:pPr>
        <w:pStyle w:val="Heading1"/>
      </w:pPr>
      <w:bookmarkStart w:id="5" w:name="O_1214118"/>
      <w:bookmarkEnd w:id="5"/>
      <w:r w:rsidRPr="00A8225F">
        <w:t>Unit Sector</w:t>
      </w:r>
    </w:p>
    <w:p w:rsidR="00000000" w:rsidRPr="00A8225F" w:rsidP="00A8225F">
      <w:pPr>
        <w:pStyle w:val="Heading1"/>
      </w:pPr>
      <w:bookmarkStart w:id="6" w:name="O_1214117"/>
      <w:bookmarkEnd w:id="6"/>
      <w:r w:rsidRPr="00A8225F">
        <w:t>Elements and Performance Criteria</w:t>
      </w:r>
    </w:p>
    <w:tbl>
      <w:tblPr>
        <w:tblW w:w="0" w:type="auto"/>
        <w:tblLayout w:type="fixed"/>
        <w:tblCellMar>
          <w:left w:w="62" w:type="dxa"/>
          <w:right w:w="62" w:type="dxa"/>
        </w:tblCellMar>
        <w:tblLook w:val="0000"/>
      </w:tblPr>
      <w:tblGrid>
        <w:gridCol w:w="2430"/>
        <w:gridCol w:w="6614"/>
      </w:tblGrid>
      <w:tr w:rsidTr="00A8225F">
        <w:tblPrEx>
          <w:tblW w:w="0" w:type="auto"/>
          <w:tblLayout w:type="fixed"/>
          <w:tblCellMar>
            <w:left w:w="62" w:type="dxa"/>
            <w:right w:w="62" w:type="dxa"/>
          </w:tblCellMar>
          <w:tblLook w:val="0000"/>
        </w:tblPrEx>
        <w:trPr>
          <w:trHeight w:val="344"/>
        </w:trPr>
        <w:tc>
          <w:tcPr>
            <w:tcW w:w="2430" w:type="dxa"/>
            <w:tcBorders>
              <w:top w:val="nil"/>
              <w:left w:val="nil"/>
              <w:bottom w:val="nil"/>
              <w:right w:val="nil"/>
            </w:tcBorders>
            <w:tcMar>
              <w:top w:w="0" w:type="dxa"/>
              <w:left w:w="62" w:type="dxa"/>
              <w:bottom w:w="0" w:type="dxa"/>
              <w:right w:w="62" w:type="dxa"/>
            </w:tcMar>
          </w:tcPr>
          <w:p w:rsidR="00000000" w:rsidRPr="00A8225F" w:rsidP="00A8225F">
            <w:pPr>
              <w:pStyle w:val="BodyText"/>
            </w:pPr>
            <w:r w:rsidRPr="00A8225F">
              <w:rPr>
                <w:rStyle w:val="SpecialBold"/>
              </w:rPr>
              <w:t>ELEMENTS</w:t>
            </w:r>
          </w:p>
        </w:tc>
        <w:tc>
          <w:tcPr>
            <w:tcW w:w="6614" w:type="dxa"/>
            <w:tcBorders>
              <w:top w:val="nil"/>
              <w:left w:val="nil"/>
              <w:bottom w:val="nil"/>
              <w:right w:val="nil"/>
            </w:tcBorders>
            <w:tcMar>
              <w:top w:w="0" w:type="dxa"/>
              <w:left w:w="62" w:type="dxa"/>
              <w:bottom w:w="0" w:type="dxa"/>
              <w:right w:w="62" w:type="dxa"/>
            </w:tcMar>
          </w:tcPr>
          <w:p w:rsidR="00000000" w:rsidP="00A8225F">
            <w:pPr>
              <w:pStyle w:val="BodyText"/>
              <w:rPr>
                <w:lang w:val="en-NZ"/>
              </w:rPr>
            </w:pPr>
            <w:r w:rsidRPr="00A8225F">
              <w:rPr>
                <w:rStyle w:val="SpecialBold"/>
              </w:rPr>
              <w:t>PERFORMANCE</w:t>
            </w:r>
            <w:r w:rsidRPr="00A8225F">
              <w:t xml:space="preserve"> </w:t>
            </w:r>
            <w:r w:rsidRPr="00A8225F">
              <w:rPr>
                <w:rStyle w:val="SpecialBold"/>
              </w:rPr>
              <w:t>CRITERIA</w:t>
            </w:r>
          </w:p>
        </w:tc>
      </w:tr>
      <w:tr w:rsidTr="00A8225F">
        <w:tblPrEx>
          <w:tblW w:w="0" w:type="auto"/>
          <w:tblLayout w:type="fixed"/>
          <w:tblCellMar>
            <w:left w:w="62" w:type="dxa"/>
            <w:right w:w="62" w:type="dxa"/>
          </w:tblCellMar>
          <w:tblLook w:val="0000"/>
        </w:tblPrEx>
        <w:trPr>
          <w:trHeight w:val="516"/>
        </w:trPr>
        <w:tc>
          <w:tcPr>
            <w:tcW w:w="2430" w:type="dxa"/>
            <w:tcBorders>
              <w:top w:val="nil"/>
              <w:left w:val="nil"/>
              <w:bottom w:val="nil"/>
              <w:right w:val="nil"/>
            </w:tcBorders>
            <w:tcMar>
              <w:top w:w="0" w:type="dxa"/>
              <w:left w:w="62" w:type="dxa"/>
              <w:bottom w:w="0" w:type="dxa"/>
              <w:right w:w="62" w:type="dxa"/>
            </w:tcMar>
          </w:tcPr>
          <w:p w:rsidR="00000000" w:rsidRPr="00A8225F" w:rsidP="00A8225F">
            <w:pPr>
              <w:pStyle w:val="BodyText"/>
            </w:pPr>
            <w:r w:rsidRPr="00A8225F">
              <w:rPr>
                <w:rStyle w:val="Emphasis"/>
              </w:rPr>
              <w:t>Elements describe the essential outcomes</w:t>
            </w:r>
          </w:p>
        </w:tc>
        <w:tc>
          <w:tcPr>
            <w:tcW w:w="6614" w:type="dxa"/>
            <w:tcBorders>
              <w:top w:val="nil"/>
              <w:left w:val="nil"/>
              <w:bottom w:val="nil"/>
              <w:right w:val="nil"/>
            </w:tcBorders>
            <w:tcMar>
              <w:top w:w="0" w:type="dxa"/>
              <w:left w:w="62" w:type="dxa"/>
              <w:bottom w:w="0" w:type="dxa"/>
              <w:right w:w="62" w:type="dxa"/>
            </w:tcMar>
          </w:tcPr>
          <w:p w:rsidR="00000000" w:rsidP="00A8225F">
            <w:pPr>
              <w:pStyle w:val="BodyText"/>
              <w:rPr>
                <w:lang w:val="en-NZ"/>
              </w:rPr>
            </w:pPr>
            <w:r w:rsidRPr="00A8225F">
              <w:rPr>
                <w:rStyle w:val="Emphasis"/>
              </w:rPr>
              <w:t>Performance criteria describe the pe</w:t>
            </w:r>
            <w:r w:rsidRPr="00A8225F">
              <w:rPr>
                <w:rStyle w:val="Emphasis"/>
              </w:rPr>
              <w:t>rformance needed to demonstrate achievement of the element.</w:t>
            </w:r>
          </w:p>
        </w:tc>
      </w:tr>
      <w:tr w:rsidTr="00A8225F">
        <w:tblPrEx>
          <w:tblW w:w="0" w:type="auto"/>
          <w:tblLayout w:type="fixed"/>
          <w:tblCellMar>
            <w:left w:w="62" w:type="dxa"/>
            <w:right w:w="62" w:type="dxa"/>
          </w:tblCellMar>
          <w:tblLook w:val="0000"/>
        </w:tblPrEx>
        <w:trPr>
          <w:trHeight w:val="325"/>
        </w:trPr>
        <w:tc>
          <w:tcPr>
            <w:tcW w:w="2430" w:type="dxa"/>
            <w:tcBorders>
              <w:top w:val="nil"/>
              <w:left w:val="nil"/>
              <w:bottom w:val="nil"/>
              <w:right w:val="nil"/>
            </w:tcBorders>
            <w:tcMar>
              <w:top w:w="0" w:type="dxa"/>
              <w:left w:w="62" w:type="dxa"/>
              <w:bottom w:w="0" w:type="dxa"/>
              <w:right w:w="62" w:type="dxa"/>
            </w:tcMar>
          </w:tcPr>
          <w:p w:rsidR="00000000" w:rsidP="00A8225F">
            <w:pPr>
              <w:pStyle w:val="List"/>
              <w:rPr>
                <w:lang w:val="en-NZ"/>
              </w:rPr>
            </w:pPr>
            <w:r w:rsidRPr="00A8225F">
              <w:t>1.  Prepare for wound care management.</w:t>
            </w:r>
          </w:p>
        </w:tc>
        <w:tc>
          <w:tcPr>
            <w:tcW w:w="6614" w:type="dxa"/>
            <w:tcBorders>
              <w:top w:val="nil"/>
              <w:left w:val="nil"/>
              <w:bottom w:val="nil"/>
              <w:right w:val="nil"/>
            </w:tcBorders>
            <w:tcMar>
              <w:top w:w="0" w:type="dxa"/>
              <w:left w:w="62" w:type="dxa"/>
              <w:bottom w:w="0" w:type="dxa"/>
              <w:right w:w="62" w:type="dxa"/>
            </w:tcMar>
          </w:tcPr>
          <w:p w:rsidR="00000000" w:rsidRPr="00A8225F" w:rsidP="00A8225F">
            <w:pPr>
              <w:pStyle w:val="List"/>
            </w:pPr>
            <w:r w:rsidRPr="00A8225F">
              <w:t>1.1. Use infection control principles to minimise cross-infection during nursing assessment and implementation of wound management plans.</w:t>
            </w:r>
          </w:p>
          <w:p w:rsidR="00000000" w:rsidRPr="00A8225F" w:rsidP="00A8225F">
            <w:pPr>
              <w:pStyle w:val="List"/>
            </w:pPr>
            <w:r w:rsidRPr="00A8225F">
              <w:t>1.2. Interpret wou</w:t>
            </w:r>
            <w:r w:rsidRPr="00A8225F">
              <w:t xml:space="preserve">nd management plan relating to wound care including dressing type and frequency of intervention. </w:t>
            </w:r>
          </w:p>
          <w:p w:rsidR="00000000" w:rsidP="00A8225F">
            <w:pPr>
              <w:pStyle w:val="List"/>
              <w:rPr>
                <w:lang w:val="en-NZ"/>
              </w:rPr>
            </w:pPr>
            <w:r w:rsidRPr="00A8225F">
              <w:t>1.3. Identify stage of wound healing and determine wound care product.</w:t>
            </w:r>
          </w:p>
        </w:tc>
      </w:tr>
      <w:tr w:rsidTr="00A8225F">
        <w:tblPrEx>
          <w:tblW w:w="0" w:type="auto"/>
          <w:tblLayout w:type="fixed"/>
          <w:tblCellMar>
            <w:left w:w="62" w:type="dxa"/>
            <w:right w:w="62" w:type="dxa"/>
          </w:tblCellMar>
          <w:tblLook w:val="0000"/>
        </w:tblPrEx>
        <w:trPr>
          <w:trHeight w:val="306"/>
        </w:trPr>
        <w:tc>
          <w:tcPr>
            <w:tcW w:w="2430" w:type="dxa"/>
            <w:tcBorders>
              <w:top w:val="nil"/>
              <w:left w:val="nil"/>
              <w:bottom w:val="nil"/>
              <w:right w:val="nil"/>
            </w:tcBorders>
            <w:tcMar>
              <w:top w:w="0" w:type="dxa"/>
              <w:left w:w="62" w:type="dxa"/>
              <w:bottom w:w="0" w:type="dxa"/>
              <w:right w:w="62" w:type="dxa"/>
            </w:tcMar>
          </w:tcPr>
          <w:p w:rsidR="00000000" w:rsidP="00A8225F">
            <w:pPr>
              <w:pStyle w:val="List"/>
              <w:rPr>
                <w:lang w:val="en-NZ"/>
              </w:rPr>
            </w:pPr>
            <w:r w:rsidRPr="00A8225F">
              <w:t xml:space="preserve">2.  Contribute to development and implementation of a wound plan of care. </w:t>
            </w:r>
          </w:p>
        </w:tc>
        <w:tc>
          <w:tcPr>
            <w:tcW w:w="6614" w:type="dxa"/>
            <w:tcBorders>
              <w:top w:val="nil"/>
              <w:left w:val="nil"/>
              <w:bottom w:val="nil"/>
              <w:right w:val="nil"/>
            </w:tcBorders>
            <w:tcMar>
              <w:top w:w="0" w:type="dxa"/>
              <w:left w:w="62" w:type="dxa"/>
              <w:bottom w:w="0" w:type="dxa"/>
              <w:right w:w="62" w:type="dxa"/>
            </w:tcMar>
          </w:tcPr>
          <w:p w:rsidR="00000000" w:rsidRPr="00A8225F" w:rsidP="00A8225F">
            <w:pPr>
              <w:pStyle w:val="List"/>
            </w:pPr>
            <w:r w:rsidRPr="00A8225F">
              <w:t>2.1. Apply findings from physical health status and wound pain assessment to implement wound care.</w:t>
            </w:r>
          </w:p>
          <w:p w:rsidR="00000000" w:rsidRPr="00A8225F" w:rsidP="00A8225F">
            <w:pPr>
              <w:pStyle w:val="List"/>
            </w:pPr>
            <w:r w:rsidRPr="00A8225F">
              <w:t>2.2. Apply requirements of wound healing physiology and aetiology to the wound care plan.</w:t>
            </w:r>
          </w:p>
          <w:p w:rsidR="00000000" w:rsidRPr="00A8225F" w:rsidP="00A8225F">
            <w:pPr>
              <w:pStyle w:val="List"/>
            </w:pPr>
            <w:r w:rsidRPr="00A8225F">
              <w:t>2.3. Identify wound management products and techniques for each pha</w:t>
            </w:r>
            <w:r w:rsidRPr="00A8225F">
              <w:t>se of wound healing.</w:t>
            </w:r>
          </w:p>
          <w:p w:rsidR="00000000" w:rsidRPr="00A8225F" w:rsidP="00A8225F">
            <w:pPr>
              <w:pStyle w:val="List"/>
            </w:pPr>
            <w:r w:rsidRPr="00A8225F">
              <w:t>2.4. Contribute to an individual wound management plan in consultation with the registered nurse.</w:t>
            </w:r>
          </w:p>
          <w:p w:rsidR="00000000" w:rsidRPr="00A8225F" w:rsidP="00A8225F">
            <w:pPr>
              <w:pStyle w:val="List"/>
            </w:pPr>
            <w:r w:rsidRPr="00A8225F">
              <w:t>2.5. Apply requirements of wound classification in wound care planning.</w:t>
            </w:r>
          </w:p>
          <w:p w:rsidR="00000000" w:rsidRPr="00A8225F" w:rsidP="00A8225F">
            <w:pPr>
              <w:pStyle w:val="List"/>
            </w:pPr>
            <w:r w:rsidRPr="00A8225F">
              <w:t>2.6. Document wound management plan for intervention and assessme</w:t>
            </w:r>
            <w:r w:rsidRPr="00A8225F">
              <w:t>nt.</w:t>
            </w:r>
          </w:p>
          <w:p w:rsidR="00000000" w:rsidRPr="00A8225F" w:rsidP="00A8225F">
            <w:pPr>
              <w:pStyle w:val="List"/>
            </w:pPr>
            <w:r w:rsidRPr="00A8225F">
              <w:t>2.7. Implement contemporary wound management strategies to manage the person’s wounds.</w:t>
            </w:r>
          </w:p>
          <w:p w:rsidR="00000000" w:rsidRPr="00A8225F" w:rsidP="00A8225F">
            <w:pPr>
              <w:pStyle w:val="List"/>
            </w:pPr>
            <w:r w:rsidRPr="00A8225F">
              <w:t>2.8. Apply requirements of wound healing phase of haemostasis.</w:t>
            </w:r>
          </w:p>
          <w:p w:rsidR="00000000" w:rsidRPr="00A8225F" w:rsidP="00A8225F">
            <w:pPr>
              <w:pStyle w:val="List"/>
            </w:pPr>
            <w:r w:rsidRPr="00A8225F">
              <w:t xml:space="preserve">2.9. Apply requirements of preventative wound care strategies to develop and implement the wound care </w:t>
            </w:r>
            <w:r w:rsidRPr="00A8225F">
              <w:t xml:space="preserve">plan. </w:t>
            </w:r>
          </w:p>
          <w:p w:rsidR="00000000" w:rsidRPr="00A8225F" w:rsidP="00A8225F">
            <w:pPr>
              <w:pStyle w:val="List"/>
            </w:pPr>
            <w:r w:rsidRPr="00A8225F">
              <w:t>2.10. Apply contemporary assessment techniques to implement wound care strategies, in accordance with national standards and organisational policies and procedures.</w:t>
            </w:r>
          </w:p>
          <w:p w:rsidR="00000000" w:rsidRPr="00A8225F" w:rsidP="00A8225F">
            <w:pPr>
              <w:pStyle w:val="List"/>
            </w:pPr>
            <w:r w:rsidRPr="00A8225F">
              <w:t>2.11. Access and prepare wound dressing products as required in the wound management</w:t>
            </w:r>
            <w:r w:rsidRPr="00A8225F">
              <w:t xml:space="preserve"> plan for the identified phase of wound healing.</w:t>
            </w:r>
          </w:p>
          <w:p w:rsidR="00000000" w:rsidRPr="00A8225F" w:rsidP="00A8225F">
            <w:pPr>
              <w:pStyle w:val="List"/>
            </w:pPr>
            <w:r w:rsidRPr="00A8225F">
              <w:t>2.12. Dispose of used articles including hazardous waste according to organisational policies and procedures.</w:t>
            </w:r>
          </w:p>
          <w:p w:rsidR="00000000" w:rsidP="00A8225F">
            <w:pPr>
              <w:pStyle w:val="List"/>
              <w:rPr>
                <w:lang w:val="en-NZ"/>
              </w:rPr>
            </w:pPr>
            <w:r w:rsidRPr="00A8225F">
              <w:t>2.13. Make the person comfortable and complete required wound management documentation.</w:t>
            </w:r>
          </w:p>
        </w:tc>
      </w:tr>
      <w:tr w:rsidTr="00A8225F">
        <w:tblPrEx>
          <w:tblW w:w="0" w:type="auto"/>
          <w:tblLayout w:type="fixed"/>
          <w:tblCellMar>
            <w:left w:w="62" w:type="dxa"/>
            <w:right w:w="62" w:type="dxa"/>
          </w:tblCellMar>
          <w:tblLook w:val="0000"/>
        </w:tblPrEx>
        <w:trPr>
          <w:trHeight w:val="306"/>
        </w:trPr>
        <w:tc>
          <w:tcPr>
            <w:tcW w:w="2430" w:type="dxa"/>
            <w:tcBorders>
              <w:top w:val="nil"/>
              <w:left w:val="nil"/>
              <w:bottom w:val="nil"/>
              <w:right w:val="nil"/>
            </w:tcBorders>
            <w:tcMar>
              <w:top w:w="0" w:type="dxa"/>
              <w:left w:w="62" w:type="dxa"/>
              <w:bottom w:w="0" w:type="dxa"/>
              <w:right w:w="62" w:type="dxa"/>
            </w:tcMar>
          </w:tcPr>
          <w:p w:rsidR="00000000" w:rsidP="00A8225F">
            <w:pPr>
              <w:pStyle w:val="List"/>
              <w:rPr>
                <w:lang w:val="en-NZ"/>
              </w:rPr>
            </w:pPr>
            <w:r w:rsidRPr="00A8225F">
              <w:t>3.  Asse</w:t>
            </w:r>
            <w:r w:rsidRPr="00A8225F">
              <w:t xml:space="preserve">ss and document wound and wound care plan. </w:t>
            </w:r>
          </w:p>
        </w:tc>
        <w:tc>
          <w:tcPr>
            <w:tcW w:w="6614" w:type="dxa"/>
            <w:tcBorders>
              <w:top w:val="nil"/>
              <w:left w:val="nil"/>
              <w:bottom w:val="nil"/>
              <w:right w:val="nil"/>
            </w:tcBorders>
            <w:tcMar>
              <w:top w:w="0" w:type="dxa"/>
              <w:left w:w="62" w:type="dxa"/>
              <w:bottom w:w="0" w:type="dxa"/>
              <w:right w:w="62" w:type="dxa"/>
            </w:tcMar>
          </w:tcPr>
          <w:p w:rsidR="00000000" w:rsidRPr="00A8225F" w:rsidP="00A8225F">
            <w:pPr>
              <w:pStyle w:val="List"/>
            </w:pPr>
            <w:r w:rsidRPr="00A8225F">
              <w:t>3.1. Assist assessment of the wound using medical terminology.</w:t>
            </w:r>
          </w:p>
          <w:p w:rsidR="00000000" w:rsidRPr="00A8225F" w:rsidP="00A8225F">
            <w:pPr>
              <w:pStyle w:val="List"/>
            </w:pPr>
            <w:r w:rsidRPr="00A8225F">
              <w:t>3.2. Apply requirements of the physiological and biochemical processes associated with normal wound healing when assessing wounds.</w:t>
            </w:r>
          </w:p>
          <w:p w:rsidR="00000000" w:rsidRPr="00A8225F" w:rsidP="00A8225F">
            <w:pPr>
              <w:pStyle w:val="List"/>
            </w:pPr>
            <w:r w:rsidRPr="00A8225F">
              <w:t>3.3. Identify factors that impact on wound healing including psychosocial impact of a wound.</w:t>
            </w:r>
          </w:p>
          <w:p w:rsidR="00000000" w:rsidRPr="00A8225F" w:rsidP="00A8225F">
            <w:pPr>
              <w:pStyle w:val="List"/>
            </w:pPr>
            <w:r w:rsidRPr="00A8225F">
              <w:t>3.4. Identify common problems and complications of wounds.</w:t>
            </w:r>
          </w:p>
          <w:p w:rsidR="00000000" w:rsidRPr="00A8225F" w:rsidP="00A8225F">
            <w:pPr>
              <w:pStyle w:val="List"/>
            </w:pPr>
            <w:r w:rsidRPr="00A8225F">
              <w:t xml:space="preserve">3.5. Document the wound care plan. </w:t>
            </w:r>
          </w:p>
          <w:p w:rsidR="00000000" w:rsidP="00A8225F">
            <w:pPr>
              <w:pStyle w:val="List"/>
              <w:rPr>
                <w:lang w:val="en-NZ"/>
              </w:rPr>
            </w:pPr>
            <w:r w:rsidRPr="00A8225F">
              <w:t>3.6. Apply universal precautions and infection control principles to</w:t>
            </w:r>
            <w:r w:rsidRPr="00A8225F">
              <w:t xml:space="preserve"> the wound care plan.  </w:t>
            </w:r>
          </w:p>
        </w:tc>
      </w:tr>
      <w:tr w:rsidTr="00A8225F">
        <w:tblPrEx>
          <w:tblW w:w="0" w:type="auto"/>
          <w:tblLayout w:type="fixed"/>
          <w:tblCellMar>
            <w:left w:w="62" w:type="dxa"/>
            <w:right w:w="62" w:type="dxa"/>
          </w:tblCellMar>
          <w:tblLook w:val="0000"/>
        </w:tblPrEx>
        <w:trPr>
          <w:trHeight w:val="631"/>
        </w:trPr>
        <w:tc>
          <w:tcPr>
            <w:tcW w:w="2430" w:type="dxa"/>
            <w:tcBorders>
              <w:top w:val="nil"/>
              <w:left w:val="nil"/>
              <w:bottom w:val="nil"/>
              <w:right w:val="nil"/>
            </w:tcBorders>
            <w:tcMar>
              <w:top w:w="0" w:type="dxa"/>
              <w:left w:w="62" w:type="dxa"/>
              <w:bottom w:w="0" w:type="dxa"/>
              <w:right w:w="62" w:type="dxa"/>
            </w:tcMar>
          </w:tcPr>
          <w:p w:rsidR="00000000" w:rsidP="00A8225F">
            <w:pPr>
              <w:pStyle w:val="List"/>
              <w:rPr>
                <w:lang w:val="en-NZ"/>
              </w:rPr>
            </w:pPr>
            <w:r w:rsidRPr="00A8225F">
              <w:t>4.  Apply wound management strategies to wounds.</w:t>
            </w:r>
          </w:p>
        </w:tc>
        <w:tc>
          <w:tcPr>
            <w:tcW w:w="6614" w:type="dxa"/>
            <w:tcBorders>
              <w:top w:val="nil"/>
              <w:left w:val="nil"/>
              <w:bottom w:val="nil"/>
              <w:right w:val="nil"/>
            </w:tcBorders>
            <w:tcMar>
              <w:top w:w="0" w:type="dxa"/>
              <w:left w:w="62" w:type="dxa"/>
              <w:bottom w:w="0" w:type="dxa"/>
              <w:right w:w="62" w:type="dxa"/>
            </w:tcMar>
          </w:tcPr>
          <w:p w:rsidR="00000000" w:rsidRPr="00A8225F" w:rsidP="00A8225F">
            <w:pPr>
              <w:pStyle w:val="List"/>
            </w:pPr>
            <w:r w:rsidRPr="00A8225F">
              <w:t>4.1. Apply requirements of wound complexity and the pathological processes of wound healing for wounds.</w:t>
            </w:r>
          </w:p>
          <w:p w:rsidR="00000000" w:rsidRPr="00A8225F" w:rsidP="00A8225F">
            <w:pPr>
              <w:pStyle w:val="List"/>
            </w:pPr>
            <w:r w:rsidRPr="00A8225F">
              <w:t>4.2. Identify common problems and complications of wounds.</w:t>
            </w:r>
          </w:p>
          <w:p w:rsidR="00000000" w:rsidRPr="00A8225F" w:rsidP="00A8225F">
            <w:pPr>
              <w:pStyle w:val="List"/>
            </w:pPr>
            <w:r w:rsidRPr="00A8225F">
              <w:t>4.3. Adhere to asep</w:t>
            </w:r>
            <w:r w:rsidRPr="00A8225F">
              <w:t xml:space="preserve">tic technique in the application of wound care.  </w:t>
            </w:r>
          </w:p>
          <w:p w:rsidR="00000000" w:rsidRPr="00A8225F" w:rsidP="00A8225F">
            <w:pPr>
              <w:pStyle w:val="List"/>
            </w:pPr>
            <w:r w:rsidRPr="00A8225F">
              <w:t xml:space="preserve">4.4. Adhere to aseptic technique to remove wound sutures, surgical clips and to shorten and remove wound drains. </w:t>
            </w:r>
          </w:p>
          <w:p w:rsidR="00000000" w:rsidP="00A8225F">
            <w:pPr>
              <w:pStyle w:val="List"/>
              <w:rPr>
                <w:lang w:val="en-NZ"/>
              </w:rPr>
            </w:pPr>
            <w:r w:rsidRPr="00A8225F">
              <w:t>4.5. Participate in the development, review and assessment of individualised wound plans.</w:t>
            </w:r>
          </w:p>
        </w:tc>
      </w:tr>
      <w:tr w:rsidTr="00A8225F">
        <w:tblPrEx>
          <w:tblW w:w="0" w:type="auto"/>
          <w:tblLayout w:type="fixed"/>
          <w:tblCellMar>
            <w:left w:w="62" w:type="dxa"/>
            <w:right w:w="62" w:type="dxa"/>
          </w:tblCellMar>
          <w:tblLook w:val="0000"/>
        </w:tblPrEx>
        <w:trPr>
          <w:trHeight w:val="631"/>
        </w:trPr>
        <w:tc>
          <w:tcPr>
            <w:tcW w:w="2430" w:type="dxa"/>
            <w:tcBorders>
              <w:top w:val="nil"/>
              <w:left w:val="nil"/>
              <w:bottom w:val="nil"/>
              <w:right w:val="nil"/>
            </w:tcBorders>
            <w:tcMar>
              <w:top w:w="0" w:type="dxa"/>
              <w:left w:w="62" w:type="dxa"/>
              <w:bottom w:w="0" w:type="dxa"/>
              <w:right w:w="62" w:type="dxa"/>
            </w:tcMar>
          </w:tcPr>
          <w:p w:rsidR="00000000" w:rsidP="00A8225F">
            <w:pPr>
              <w:pStyle w:val="List"/>
              <w:rPr>
                <w:lang w:val="en-NZ"/>
              </w:rPr>
            </w:pPr>
            <w:r w:rsidRPr="00A8225F">
              <w:t>5</w:t>
            </w:r>
            <w:r w:rsidRPr="00A8225F">
              <w:t>.  Assist in evaluating outcomes of nursing actions.</w:t>
            </w:r>
          </w:p>
        </w:tc>
        <w:tc>
          <w:tcPr>
            <w:tcW w:w="6614" w:type="dxa"/>
            <w:tcBorders>
              <w:top w:val="nil"/>
              <w:left w:val="nil"/>
              <w:bottom w:val="nil"/>
              <w:right w:val="nil"/>
            </w:tcBorders>
            <w:tcMar>
              <w:top w:w="0" w:type="dxa"/>
              <w:left w:w="62" w:type="dxa"/>
              <w:bottom w:w="0" w:type="dxa"/>
              <w:right w:w="62" w:type="dxa"/>
            </w:tcMar>
          </w:tcPr>
          <w:p w:rsidR="00000000" w:rsidRPr="00A8225F" w:rsidP="00A8225F">
            <w:pPr>
              <w:pStyle w:val="List"/>
            </w:pPr>
            <w:r w:rsidRPr="00A8225F">
              <w:t>5.1. Involve person and carer in assessment process.</w:t>
            </w:r>
          </w:p>
          <w:p w:rsidR="00000000" w:rsidRPr="00A8225F" w:rsidP="00A8225F">
            <w:pPr>
              <w:pStyle w:val="List"/>
            </w:pPr>
            <w:r w:rsidRPr="00A8225F">
              <w:t>5.2. Monitor responses to wound management strategies, and progress towards planned wound management goals.</w:t>
            </w:r>
          </w:p>
          <w:p w:rsidR="00000000" w:rsidRPr="00A8225F" w:rsidP="00A8225F">
            <w:pPr>
              <w:pStyle w:val="List"/>
            </w:pPr>
            <w:r w:rsidRPr="00A8225F">
              <w:t>5.3. Assess, document and communicate prog</w:t>
            </w:r>
            <w:r w:rsidRPr="00A8225F">
              <w:t>ress of wound healing and wound care strategy outcomes using contemporary wound management terminology.</w:t>
            </w:r>
          </w:p>
          <w:p w:rsidR="00000000" w:rsidRPr="00A8225F" w:rsidP="00A8225F">
            <w:pPr>
              <w:pStyle w:val="List"/>
            </w:pPr>
            <w:r w:rsidRPr="00A8225F">
              <w:t>5.4. Assist in assessing wound management strategies and products used.</w:t>
            </w:r>
          </w:p>
          <w:p w:rsidR="00000000" w:rsidRPr="00A8225F" w:rsidP="00A8225F">
            <w:pPr>
              <w:pStyle w:val="List"/>
            </w:pPr>
            <w:r w:rsidRPr="00A8225F">
              <w:t>5.5. Communicate assessment findings for modified and alternative wound manag</w:t>
            </w:r>
            <w:r w:rsidRPr="00A8225F">
              <w:t>ement strategies, procedures and goals for the person.</w:t>
            </w:r>
          </w:p>
          <w:p w:rsidR="00000000" w:rsidRPr="00A8225F" w:rsidP="00A8225F">
            <w:pPr>
              <w:pStyle w:val="List"/>
            </w:pPr>
            <w:r w:rsidRPr="00A8225F">
              <w:t>5.6. Work within a cost-effective framework for wound management.</w:t>
            </w:r>
          </w:p>
          <w:p w:rsidR="00000000" w:rsidRPr="00A8225F" w:rsidP="00A8225F">
            <w:pPr>
              <w:pStyle w:val="List"/>
            </w:pPr>
            <w:r w:rsidRPr="00A8225F">
              <w:t xml:space="preserve">5.7. Identify, plan and apply health education and promotion strategies to wound management. </w:t>
            </w:r>
          </w:p>
        </w:tc>
      </w:tr>
    </w:tbl>
    <w:p w:rsidR="00000000" w:rsidRPr="00A8225F" w:rsidP="00A8225F">
      <w:pPr>
        <w:pStyle w:val="BodyText"/>
      </w:pPr>
    </w:p>
    <w:p w:rsidR="00000000" w:rsidRPr="00A8225F" w:rsidP="00A8225F">
      <w:pPr>
        <w:pStyle w:val="AllowPageBreak"/>
      </w:pPr>
    </w:p>
    <w:p w:rsidR="00000000" w:rsidRPr="00A8225F" w:rsidP="00A8225F">
      <w:pPr>
        <w:pStyle w:val="Heading1"/>
      </w:pPr>
      <w:bookmarkStart w:id="7" w:name="O_1214116"/>
      <w:bookmarkEnd w:id="7"/>
      <w:r w:rsidRPr="00A8225F">
        <w:t>Foundation Skills</w:t>
      </w:r>
    </w:p>
    <w:p w:rsidR="00000000" w:rsidRPr="00A8225F" w:rsidP="006E0716">
      <w:pPr>
        <w:pStyle w:val="BodyText"/>
      </w:pPr>
      <w:r w:rsidRPr="00A8225F">
        <w:t>Fo</w:t>
      </w:r>
      <w:r w:rsidRPr="00A8225F">
        <w:t>undation skills essential to performance are explicit in the performance criteria of this unit of competency.</w:t>
      </w:r>
    </w:p>
    <w:p w:rsidR="00000000" w:rsidRPr="00A8225F" w:rsidP="00A8225F">
      <w:pPr>
        <w:pStyle w:val="Heading1"/>
      </w:pPr>
      <w:bookmarkStart w:id="8" w:name="O_1214115"/>
      <w:bookmarkEnd w:id="8"/>
      <w:r w:rsidRPr="00A8225F">
        <w:t>Unit Mapping Information</w:t>
      </w:r>
    </w:p>
    <w:p w:rsidR="00000000" w:rsidRPr="00A8225F" w:rsidP="006E0716">
      <w:pPr>
        <w:pStyle w:val="BodyText"/>
      </w:pPr>
      <w:r w:rsidRPr="00A8225F">
        <w:t>HLTENN039 Apply principles of wound management supersedes and is not equivalent to HLTENN006 Apply pri</w:t>
      </w:r>
      <w:r w:rsidRPr="00A8225F">
        <w:t>nciples of wound management in the clinical environment.</w:t>
      </w:r>
    </w:p>
    <w:p w:rsidR="00000000" w:rsidRPr="00A8225F" w:rsidP="00A8225F">
      <w:pPr>
        <w:pStyle w:val="Heading1"/>
      </w:pPr>
      <w:bookmarkStart w:id="9" w:name="O_1214123"/>
      <w:bookmarkEnd w:id="9"/>
      <w:r w:rsidRPr="00A8225F">
        <w:t>Links</w:t>
      </w:r>
    </w:p>
    <w:p w:rsidR="00000000" w:rsidRPr="00A8225F" w:rsidP="006E0716">
      <w:pPr>
        <w:pStyle w:val="BodyText"/>
      </w:pPr>
      <w:r w:rsidRPr="00A8225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A299A">
        <w:rPr>
          <w:rStyle w:val="Hyperlink"/>
        </w:rPr>
        <w:t>https://vetnet.gov.au/Pages/TrainingDocs.aspx?q=ced1390f-48d9-4ab0-bd50-b015e5485705</w:t>
      </w:r>
      <w:r>
        <w:fldChar w:fldCharType="end"/>
      </w:r>
    </w:p>
    <w:p w:rsidR="00000000" w:rsidRPr="00A8225F" w:rsidP="00A8225F"/>
    <w:sectPr w:rsidSect="00A822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2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25F" w:rsidRPr="006E0716" w:rsidP="006E07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2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716" w:rsidP="00A822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0716" w:rsidP="00A8225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E0716" w:rsidP="00A822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2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7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225F" w:rsidRPr="006E0716" w:rsidP="006E07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2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716" w:rsidRPr="002D2AF8" w:rsidP="00A8225F">
    <w:pPr>
      <w:pStyle w:val="Header"/>
      <w:framePr w:wrap="around"/>
    </w:pPr>
    <w:r>
      <w:fldChar w:fldCharType="begin"/>
    </w:r>
    <w:r>
      <w:instrText xml:space="preserve"> TITLE   \* MERGEFORMAT </w:instrText>
    </w:r>
    <w:r>
      <w:fldChar w:fldCharType="separate"/>
    </w:r>
    <w:r>
      <w:t>HLTENN039 Apply principles of wound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6E0716" w:rsidP="00A822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22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225F"/>
    <w:pPr>
      <w:spacing w:before="360" w:after="60"/>
      <w:outlineLvl w:val="0"/>
    </w:pPr>
    <w:rPr>
      <w:sz w:val="32"/>
    </w:rPr>
  </w:style>
  <w:style w:type="paragraph" w:styleId="Heading2">
    <w:name w:val="heading 2"/>
    <w:basedOn w:val="HeadingBase"/>
    <w:next w:val="BodyText"/>
    <w:link w:val="Heading2Char"/>
    <w:qFormat/>
    <w:rsid w:val="00A8225F"/>
    <w:pPr>
      <w:keepLines/>
      <w:spacing w:before="240" w:after="120"/>
      <w:outlineLvl w:val="1"/>
    </w:pPr>
    <w:rPr>
      <w:sz w:val="28"/>
      <w:szCs w:val="40"/>
    </w:rPr>
  </w:style>
  <w:style w:type="paragraph" w:styleId="Heading3">
    <w:name w:val="heading 3"/>
    <w:basedOn w:val="HeadingBase"/>
    <w:next w:val="BodyText"/>
    <w:link w:val="Heading3Char"/>
    <w:qFormat/>
    <w:rsid w:val="00A8225F"/>
    <w:pPr>
      <w:spacing w:before="180" w:after="120"/>
      <w:outlineLvl w:val="2"/>
    </w:pPr>
    <w:rPr>
      <w:spacing w:val="-10"/>
      <w:kern w:val="32"/>
    </w:rPr>
  </w:style>
  <w:style w:type="paragraph" w:styleId="Heading4">
    <w:name w:val="heading 4"/>
    <w:basedOn w:val="HeadingBase"/>
    <w:next w:val="BodyText"/>
    <w:link w:val="Heading4Char"/>
    <w:qFormat/>
    <w:rsid w:val="00A8225F"/>
    <w:pPr>
      <w:spacing w:before="160" w:after="120"/>
      <w:outlineLvl w:val="3"/>
    </w:pPr>
    <w:rPr>
      <w:sz w:val="22"/>
    </w:rPr>
  </w:style>
  <w:style w:type="paragraph" w:styleId="Heading5">
    <w:name w:val="heading 5"/>
    <w:basedOn w:val="HeadingBase"/>
    <w:next w:val="Normal"/>
    <w:link w:val="Heading5Char"/>
    <w:qFormat/>
    <w:rsid w:val="00A8225F"/>
    <w:pPr>
      <w:spacing w:before="80"/>
      <w:outlineLvl w:val="4"/>
    </w:pPr>
    <w:rPr>
      <w:color w:val="918585"/>
      <w:sz w:val="20"/>
    </w:rPr>
  </w:style>
  <w:style w:type="paragraph" w:styleId="Heading6">
    <w:name w:val="heading 6"/>
    <w:basedOn w:val="HeadingBase"/>
    <w:next w:val="Normal"/>
    <w:link w:val="Heading6Char"/>
    <w:qFormat/>
    <w:rsid w:val="00A8225F"/>
    <w:pPr>
      <w:spacing w:before="60"/>
      <w:outlineLvl w:val="5"/>
    </w:pPr>
    <w:rPr>
      <w:color w:val="918585"/>
      <w:sz w:val="20"/>
    </w:rPr>
  </w:style>
  <w:style w:type="paragraph" w:styleId="Heading7">
    <w:name w:val="heading 7"/>
    <w:basedOn w:val="Normal"/>
    <w:next w:val="Normal"/>
    <w:link w:val="Heading7Char"/>
    <w:qFormat/>
    <w:rsid w:val="00A8225F"/>
    <w:pPr>
      <w:ind w:left="720"/>
      <w:outlineLvl w:val="6"/>
    </w:pPr>
    <w:rPr>
      <w:i/>
    </w:rPr>
  </w:style>
  <w:style w:type="paragraph" w:styleId="Heading8">
    <w:name w:val="heading 8"/>
    <w:basedOn w:val="Normal"/>
    <w:next w:val="Normal"/>
    <w:link w:val="Heading8Char"/>
    <w:qFormat/>
    <w:rsid w:val="00A8225F"/>
    <w:pPr>
      <w:ind w:left="720"/>
      <w:outlineLvl w:val="7"/>
    </w:pPr>
    <w:rPr>
      <w:i/>
    </w:rPr>
  </w:style>
  <w:style w:type="paragraph" w:styleId="Heading9">
    <w:name w:val="heading 9"/>
    <w:basedOn w:val="Normal"/>
    <w:next w:val="Normal"/>
    <w:link w:val="Heading9Char"/>
    <w:qFormat/>
    <w:rsid w:val="00A8225F"/>
    <w:pPr>
      <w:ind w:left="720"/>
      <w:outlineLvl w:val="8"/>
    </w:pPr>
    <w:rPr>
      <w:i/>
    </w:rPr>
  </w:style>
  <w:style w:type="character" w:default="1" w:styleId="DefaultParagraphFont">
    <w:name w:val="Default Paragraph Font"/>
    <w:uiPriority w:val="1"/>
    <w:unhideWhenUsed/>
    <w:rsid w:val="00A822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225F"/>
  </w:style>
  <w:style w:type="character" w:customStyle="1" w:styleId="Heading1Char">
    <w:name w:val="Heading 1 Char"/>
    <w:basedOn w:val="DefaultParagraphFont"/>
    <w:link w:val="Heading1"/>
    <w:rsid w:val="00A8225F"/>
    <w:rPr>
      <w:rFonts w:ascii="Times New Roman" w:eastAsia="Times New Roman" w:hAnsi="Times New Roman" w:cs="Times New Roman"/>
      <w:b/>
      <w:sz w:val="32"/>
      <w:szCs w:val="20"/>
      <w:lang w:eastAsia="en-US"/>
    </w:rPr>
  </w:style>
  <w:style w:type="paragraph" w:styleId="BodyText">
    <w:name w:val="Body Text"/>
    <w:basedOn w:val="Normal"/>
    <w:link w:val="BodyTextChar"/>
    <w:rsid w:val="00A822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225F"/>
    <w:rPr>
      <w:rFonts w:ascii="Times New Roman" w:eastAsia="Times New Roman" w:hAnsi="Times New Roman" w:cs="Times New Roman"/>
      <w:sz w:val="24"/>
      <w:lang w:eastAsia="en-US"/>
    </w:rPr>
  </w:style>
  <w:style w:type="paragraph" w:styleId="List">
    <w:name w:val="List"/>
    <w:basedOn w:val="BodyText"/>
    <w:next w:val="BodyText"/>
    <w:rsid w:val="00A8225F"/>
    <w:pPr>
      <w:tabs>
        <w:tab w:val="left" w:pos="340"/>
      </w:tabs>
      <w:spacing w:before="60" w:after="60"/>
      <w:ind w:left="340" w:hanging="340"/>
    </w:pPr>
  </w:style>
  <w:style w:type="character" w:customStyle="1" w:styleId="SpecialBold">
    <w:name w:val="Special Bold"/>
    <w:basedOn w:val="DefaultParagraphFont"/>
    <w:rsid w:val="00A8225F"/>
    <w:rPr>
      <w:b/>
      <w:spacing w:val="0"/>
    </w:rPr>
  </w:style>
  <w:style w:type="character" w:styleId="Emphasis">
    <w:name w:val="Emphasis"/>
    <w:basedOn w:val="DefaultParagraphFont"/>
    <w:qFormat/>
    <w:rsid w:val="00A8225F"/>
    <w:rPr>
      <w:i/>
    </w:rPr>
  </w:style>
  <w:style w:type="paragraph" w:customStyle="1" w:styleId="SuperHeading">
    <w:name w:val="SuperHeading"/>
    <w:basedOn w:val="Normal"/>
    <w:rsid w:val="00A8225F"/>
    <w:pPr>
      <w:spacing w:before="240" w:after="120"/>
      <w:outlineLvl w:val="0"/>
    </w:pPr>
    <w:rPr>
      <w:rFonts w:ascii="Times New Roman" w:hAnsi="Times New Roman"/>
      <w:b/>
      <w:sz w:val="32"/>
    </w:rPr>
  </w:style>
  <w:style w:type="paragraph" w:customStyle="1" w:styleId="AllowPageBreak">
    <w:name w:val="AllowPageBreak"/>
    <w:rsid w:val="00A822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22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22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22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22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22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22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22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225F"/>
    <w:rPr>
      <w:rFonts w:ascii="Courier New" w:eastAsia="Times New Roman" w:hAnsi="Courier New" w:cs="Times New Roman"/>
      <w:i/>
      <w:szCs w:val="20"/>
      <w:lang w:eastAsia="en-US"/>
    </w:rPr>
  </w:style>
  <w:style w:type="paragraph" w:customStyle="1" w:styleId="HeadingBase">
    <w:name w:val="Heading Base"/>
    <w:rsid w:val="00A822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225F"/>
    <w:pPr>
      <w:tabs>
        <w:tab w:val="right" w:leader="dot" w:pos="9072"/>
      </w:tabs>
      <w:ind w:left="567"/>
    </w:pPr>
    <w:rPr>
      <w:szCs w:val="22"/>
    </w:rPr>
  </w:style>
  <w:style w:type="paragraph" w:customStyle="1" w:styleId="TOCBase">
    <w:name w:val="TOC Base"/>
    <w:rsid w:val="00A822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225F"/>
    <w:pPr>
      <w:tabs>
        <w:tab w:val="right" w:leader="dot" w:pos="9072"/>
      </w:tabs>
      <w:spacing w:before="40" w:after="40"/>
      <w:ind w:left="284"/>
    </w:pPr>
    <w:rPr>
      <w:rFonts w:ascii="Times New Roman" w:hAnsi="Times New Roman"/>
    </w:rPr>
  </w:style>
  <w:style w:type="paragraph" w:styleId="TOC1">
    <w:name w:val="toc 1"/>
    <w:basedOn w:val="TOCBase"/>
    <w:next w:val="Normal"/>
    <w:rsid w:val="00A822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22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225F"/>
    <w:rPr>
      <w:rFonts w:ascii="Times New Roman" w:eastAsia="Times New Roman" w:hAnsi="Times New Roman" w:cs="Times New Roman"/>
      <w:sz w:val="16"/>
      <w:lang w:eastAsia="en-US"/>
    </w:rPr>
  </w:style>
  <w:style w:type="paragraph" w:styleId="Title">
    <w:name w:val="Title"/>
    <w:basedOn w:val="HeadingBase"/>
    <w:link w:val="TitleChar"/>
    <w:qFormat/>
    <w:rsid w:val="00A8225F"/>
    <w:pPr>
      <w:spacing w:before="5040"/>
      <w:jc w:val="center"/>
    </w:pPr>
    <w:rPr>
      <w:sz w:val="48"/>
      <w:szCs w:val="72"/>
      <w:lang w:val="en-US"/>
    </w:rPr>
  </w:style>
  <w:style w:type="character" w:customStyle="1" w:styleId="TitleChar">
    <w:name w:val="Title Char"/>
    <w:basedOn w:val="DefaultParagraphFont"/>
    <w:link w:val="Title"/>
    <w:rsid w:val="00A822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225F"/>
    <w:pPr>
      <w:tabs>
        <w:tab w:val="left" w:pos="3600"/>
        <w:tab w:val="left" w:pos="3958"/>
      </w:tabs>
    </w:pPr>
  </w:style>
  <w:style w:type="paragraph" w:styleId="ListBullet">
    <w:name w:val="List Bullet"/>
    <w:basedOn w:val="List"/>
    <w:rsid w:val="00A8225F"/>
    <w:pPr>
      <w:numPr>
        <w:numId w:val="10"/>
      </w:numPr>
      <w:tabs>
        <w:tab w:val="clear" w:pos="340"/>
      </w:tabs>
      <w:spacing w:before="40" w:after="40"/>
    </w:pPr>
  </w:style>
  <w:style w:type="paragraph" w:customStyle="1" w:styleId="Note">
    <w:name w:val="Note"/>
    <w:basedOn w:val="BodyText"/>
    <w:rsid w:val="00A822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225F"/>
    <w:pPr>
      <w:framePr w:wrap="auto" w:hAnchor="text" w:y="6049"/>
    </w:pPr>
    <w:rPr>
      <w:color w:val="000000"/>
      <w:sz w:val="40"/>
    </w:rPr>
  </w:style>
  <w:style w:type="paragraph" w:customStyle="1" w:styleId="TOCTitle">
    <w:name w:val="TOCTitle"/>
    <w:basedOn w:val="Heading1"/>
    <w:rsid w:val="00A8225F"/>
    <w:pPr>
      <w:spacing w:after="240"/>
      <w:jc w:val="center"/>
      <w:outlineLvl w:val="9"/>
    </w:pPr>
    <w:rPr>
      <w:caps/>
    </w:rPr>
  </w:style>
  <w:style w:type="paragraph" w:customStyle="1" w:styleId="Version">
    <w:name w:val="Version"/>
    <w:rsid w:val="00A822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225F"/>
    <w:pPr>
      <w:numPr>
        <w:numId w:val="11"/>
      </w:numPr>
      <w:tabs>
        <w:tab w:val="clear" w:pos="680"/>
      </w:tabs>
    </w:pPr>
  </w:style>
  <w:style w:type="paragraph" w:styleId="Index1">
    <w:name w:val="index 1"/>
    <w:basedOn w:val="Normal"/>
    <w:next w:val="Normal"/>
    <w:semiHidden/>
    <w:rsid w:val="00A8225F"/>
    <w:pPr>
      <w:keepNext w:val="0"/>
      <w:tabs>
        <w:tab w:val="right" w:pos="4176"/>
      </w:tabs>
      <w:ind w:left="198" w:hanging="198"/>
    </w:pPr>
    <w:rPr>
      <w:rFonts w:ascii="Garamond" w:hAnsi="Garamond"/>
    </w:rPr>
  </w:style>
  <w:style w:type="paragraph" w:styleId="IndexHeading">
    <w:name w:val="index heading"/>
    <w:basedOn w:val="Normal"/>
    <w:next w:val="Index1"/>
    <w:semiHidden/>
    <w:rsid w:val="00A8225F"/>
    <w:pPr>
      <w:spacing w:before="120" w:after="120"/>
    </w:pPr>
    <w:rPr>
      <w:rFonts w:ascii="Arial" w:hAnsi="Arial"/>
      <w:b/>
      <w:color w:val="918585"/>
      <w:sz w:val="24"/>
    </w:rPr>
  </w:style>
  <w:style w:type="paragraph" w:styleId="Header">
    <w:name w:val="header"/>
    <w:basedOn w:val="Normal"/>
    <w:link w:val="HeaderChar"/>
    <w:rsid w:val="00A822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225F"/>
    <w:rPr>
      <w:rFonts w:ascii="Times New Roman" w:eastAsia="Times New Roman" w:hAnsi="Times New Roman" w:cs="Times New Roman"/>
      <w:sz w:val="16"/>
      <w:szCs w:val="20"/>
      <w:lang w:val="en-GB" w:eastAsia="en-US"/>
    </w:rPr>
  </w:style>
  <w:style w:type="paragraph" w:customStyle="1" w:styleId="Chapter">
    <w:name w:val="Chapter"/>
    <w:basedOn w:val="Normal"/>
    <w:rsid w:val="00A8225F"/>
    <w:pPr>
      <w:spacing w:before="240"/>
    </w:pPr>
    <w:rPr>
      <w:rFonts w:ascii="Times New Roman" w:hAnsi="Times New Roman"/>
      <w:smallCaps/>
      <w:spacing w:val="80"/>
      <w:sz w:val="28"/>
    </w:rPr>
  </w:style>
  <w:style w:type="paragraph" w:customStyle="1" w:styleId="InChapter">
    <w:name w:val="InChapter"/>
    <w:basedOn w:val="Heading3"/>
    <w:rsid w:val="00A8225F"/>
    <w:pPr>
      <w:spacing w:after="240"/>
      <w:outlineLvl w:val="9"/>
    </w:pPr>
    <w:rPr>
      <w:noProof/>
    </w:rPr>
  </w:style>
  <w:style w:type="paragraph" w:styleId="Index2">
    <w:name w:val="index 2"/>
    <w:basedOn w:val="Normal"/>
    <w:next w:val="Normal"/>
    <w:semiHidden/>
    <w:rsid w:val="00A8225F"/>
    <w:pPr>
      <w:tabs>
        <w:tab w:val="right" w:pos="4176"/>
      </w:tabs>
      <w:ind w:left="568" w:hanging="284"/>
    </w:pPr>
    <w:rPr>
      <w:rFonts w:ascii="Garamond" w:hAnsi="Garamond"/>
    </w:rPr>
  </w:style>
  <w:style w:type="paragraph" w:customStyle="1" w:styleId="Byline">
    <w:name w:val="Byline"/>
    <w:rsid w:val="00A822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225F"/>
    <w:pPr>
      <w:tabs>
        <w:tab w:val="clear" w:pos="3600"/>
        <w:tab w:val="clear" w:pos="3958"/>
      </w:tabs>
      <w:jc w:val="right"/>
    </w:pPr>
  </w:style>
  <w:style w:type="paragraph" w:styleId="Caption">
    <w:name w:val="caption"/>
    <w:basedOn w:val="BodyText"/>
    <w:next w:val="Normal"/>
    <w:qFormat/>
    <w:rsid w:val="00A8225F"/>
    <w:pPr>
      <w:framePr w:w="2268" w:hSpace="181" w:vSpace="181" w:wrap="around" w:vAnchor="text" w:hAnchor="page" w:x="1135" w:y="285" w:anchorLock="1"/>
    </w:pPr>
    <w:rPr>
      <w:i/>
    </w:rPr>
  </w:style>
  <w:style w:type="paragraph" w:customStyle="1" w:styleId="MiniTOCTitle">
    <w:name w:val="MiniTOCTitle"/>
    <w:basedOn w:val="Heading4"/>
    <w:rsid w:val="00A8225F"/>
    <w:pPr>
      <w:spacing w:before="240"/>
      <w:outlineLvl w:val="9"/>
    </w:pPr>
    <w:rPr>
      <w:noProof/>
      <w:sz w:val="24"/>
    </w:rPr>
  </w:style>
  <w:style w:type="paragraph" w:customStyle="1" w:styleId="MiniTOCItem">
    <w:name w:val="MiniTOCItem"/>
    <w:basedOn w:val="ListBullet"/>
    <w:rsid w:val="00A8225F"/>
    <w:pPr>
      <w:numPr>
        <w:numId w:val="0"/>
      </w:numPr>
      <w:tabs>
        <w:tab w:val="right" w:leader="dot" w:pos="6521"/>
      </w:tabs>
      <w:spacing w:before="0" w:after="0"/>
    </w:pPr>
  </w:style>
  <w:style w:type="paragraph" w:customStyle="1" w:styleId="TOFTitle">
    <w:name w:val="TOFTitle"/>
    <w:basedOn w:val="TOCTitle"/>
    <w:rsid w:val="00A8225F"/>
  </w:style>
  <w:style w:type="paragraph" w:styleId="TableofFigures">
    <w:name w:val="table of figures"/>
    <w:basedOn w:val="Normal"/>
    <w:next w:val="Normal"/>
    <w:semiHidden/>
    <w:rsid w:val="00A8225F"/>
    <w:pPr>
      <w:tabs>
        <w:tab w:val="right" w:leader="dot" w:pos="9072"/>
      </w:tabs>
      <w:ind w:left="970" w:hanging="403"/>
    </w:pPr>
    <w:rPr>
      <w:rFonts w:ascii="Times New Roman" w:hAnsi="Times New Roman"/>
      <w:b/>
    </w:rPr>
  </w:style>
  <w:style w:type="paragraph" w:styleId="ListNumber">
    <w:name w:val="List Number"/>
    <w:basedOn w:val="List"/>
    <w:rsid w:val="00A8225F"/>
    <w:pPr>
      <w:numPr>
        <w:numId w:val="13"/>
      </w:numPr>
      <w:tabs>
        <w:tab w:val="clear" w:pos="340"/>
      </w:tabs>
    </w:pPr>
  </w:style>
  <w:style w:type="character" w:customStyle="1" w:styleId="WingdingSymbols">
    <w:name w:val="Wingding Symbols"/>
    <w:rsid w:val="00A8225F"/>
    <w:rPr>
      <w:rFonts w:ascii="Wingdings" w:hAnsi="Wingdings"/>
    </w:rPr>
  </w:style>
  <w:style w:type="paragraph" w:customStyle="1" w:styleId="TableHeading">
    <w:name w:val="Table Heading"/>
    <w:basedOn w:val="HeadingBase"/>
    <w:rsid w:val="00A8225F"/>
    <w:pPr>
      <w:keepLines/>
      <w:pBdr>
        <w:bottom w:val="single" w:sz="6" w:space="1" w:color="918585"/>
      </w:pBdr>
      <w:spacing w:before="240"/>
    </w:pPr>
  </w:style>
  <w:style w:type="character" w:customStyle="1" w:styleId="HotSpot">
    <w:name w:val="HotSpot"/>
    <w:rsid w:val="00A8225F"/>
    <w:rPr>
      <w:color w:val="0033CC"/>
      <w:u w:val="none"/>
    </w:rPr>
  </w:style>
  <w:style w:type="paragraph" w:customStyle="1" w:styleId="BodyTextRight">
    <w:name w:val="Body Text Right"/>
    <w:basedOn w:val="BodyText"/>
    <w:rsid w:val="00A8225F"/>
    <w:pPr>
      <w:spacing w:before="0" w:after="0"/>
      <w:jc w:val="right"/>
    </w:pPr>
  </w:style>
  <w:style w:type="paragraph" w:styleId="Index3">
    <w:name w:val="index 3"/>
    <w:basedOn w:val="ListNumber2"/>
    <w:next w:val="Normal"/>
    <w:semiHidden/>
    <w:rsid w:val="00A8225F"/>
    <w:pPr>
      <w:numPr>
        <w:numId w:val="0"/>
      </w:numPr>
      <w:tabs>
        <w:tab w:val="right" w:leader="dot" w:pos="4176"/>
      </w:tabs>
    </w:pPr>
  </w:style>
  <w:style w:type="paragraph" w:styleId="ListNumber2">
    <w:name w:val="List Number 2"/>
    <w:basedOn w:val="List2"/>
    <w:rsid w:val="00A8225F"/>
    <w:pPr>
      <w:numPr>
        <w:numId w:val="8"/>
      </w:numPr>
      <w:tabs>
        <w:tab w:val="clear" w:pos="1060"/>
      </w:tabs>
    </w:pPr>
  </w:style>
  <w:style w:type="paragraph" w:customStyle="1" w:styleId="MarginNote">
    <w:name w:val="Margin Note"/>
    <w:basedOn w:val="BodyText"/>
    <w:rsid w:val="00A822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22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22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225F"/>
    <w:rPr>
      <w:sz w:val="32"/>
    </w:rPr>
  </w:style>
  <w:style w:type="paragraph" w:customStyle="1" w:styleId="HeadingProcedure">
    <w:name w:val="Heading Procedure"/>
    <w:basedOn w:val="HeadingBase"/>
    <w:next w:val="Normal"/>
    <w:rsid w:val="00A8225F"/>
    <w:pPr>
      <w:tabs>
        <w:tab w:val="left" w:pos="0"/>
      </w:tabs>
      <w:spacing w:before="120" w:after="60"/>
    </w:pPr>
    <w:rPr>
      <w:i/>
      <w:color w:val="918585"/>
      <w:sz w:val="22"/>
    </w:rPr>
  </w:style>
  <w:style w:type="paragraph" w:customStyle="1" w:styleId="TableBodyText">
    <w:name w:val="Table Body Text"/>
    <w:basedOn w:val="BodyText"/>
    <w:rsid w:val="00A8225F"/>
    <w:pPr>
      <w:spacing w:before="60" w:after="60"/>
    </w:pPr>
  </w:style>
  <w:style w:type="paragraph" w:styleId="ListContinue">
    <w:name w:val="List Continue"/>
    <w:basedOn w:val="List"/>
    <w:rsid w:val="00A8225F"/>
    <w:pPr>
      <w:ind w:firstLine="0"/>
    </w:pPr>
  </w:style>
  <w:style w:type="paragraph" w:customStyle="1" w:styleId="ListNote">
    <w:name w:val="List Note"/>
    <w:basedOn w:val="List"/>
    <w:rsid w:val="00A8225F"/>
    <w:pPr>
      <w:pBdr>
        <w:top w:val="single" w:sz="6" w:space="2" w:color="918585"/>
        <w:bottom w:val="single" w:sz="6" w:space="2" w:color="918585"/>
      </w:pBdr>
      <w:tabs>
        <w:tab w:val="left" w:pos="1021"/>
      </w:tabs>
      <w:ind w:firstLine="0"/>
    </w:pPr>
  </w:style>
  <w:style w:type="paragraph" w:customStyle="1" w:styleId="Warning">
    <w:name w:val="Warning"/>
    <w:basedOn w:val="BodyText"/>
    <w:rsid w:val="00A8225F"/>
    <w:pPr>
      <w:shd w:val="clear" w:color="auto" w:fill="D9D9D9"/>
      <w:tabs>
        <w:tab w:val="left" w:pos="992"/>
      </w:tabs>
      <w:ind w:left="119" w:right="119"/>
    </w:pPr>
    <w:rPr>
      <w:sz w:val="20"/>
    </w:rPr>
  </w:style>
  <w:style w:type="paragraph" w:customStyle="1" w:styleId="MarginIcons">
    <w:name w:val="Margin Icons"/>
    <w:basedOn w:val="BodyText"/>
    <w:rsid w:val="00A822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225F"/>
    <w:rPr>
      <w:rFonts w:ascii="Courier New" w:hAnsi="Courier New"/>
    </w:rPr>
  </w:style>
  <w:style w:type="paragraph" w:customStyle="1" w:styleId="NoteBullet">
    <w:name w:val="Note Bullet"/>
    <w:basedOn w:val="Note"/>
    <w:rsid w:val="00A8225F"/>
    <w:pPr>
      <w:tabs>
        <w:tab w:val="clear" w:pos="680"/>
      </w:tabs>
      <w:spacing w:before="60" w:after="60"/>
    </w:pPr>
  </w:style>
  <w:style w:type="paragraph" w:customStyle="1" w:styleId="SubHeading2">
    <w:name w:val="SubHeading2"/>
    <w:basedOn w:val="HeadingBase"/>
    <w:rsid w:val="00A8225F"/>
    <w:pPr>
      <w:spacing w:before="240" w:after="60"/>
    </w:pPr>
    <w:rPr>
      <w:sz w:val="20"/>
    </w:rPr>
  </w:style>
  <w:style w:type="paragraph" w:customStyle="1" w:styleId="SubHeading1">
    <w:name w:val="SubHeading1"/>
    <w:basedOn w:val="HeadingBase"/>
    <w:rsid w:val="00A8225F"/>
    <w:pPr>
      <w:spacing w:before="240" w:after="60"/>
    </w:pPr>
    <w:rPr>
      <w:color w:val="918585"/>
      <w:sz w:val="22"/>
    </w:rPr>
  </w:style>
  <w:style w:type="paragraph" w:customStyle="1" w:styleId="SideHeading">
    <w:name w:val="Side Heading"/>
    <w:basedOn w:val="HeadingBase"/>
    <w:rsid w:val="00A822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225F"/>
    <w:pPr>
      <w:numPr>
        <w:numId w:val="9"/>
      </w:numPr>
    </w:pPr>
  </w:style>
  <w:style w:type="paragraph" w:styleId="PlainText">
    <w:name w:val="Plain Text"/>
    <w:basedOn w:val="Normal"/>
    <w:link w:val="PlainTextChar"/>
    <w:rsid w:val="00A8225F"/>
    <w:rPr>
      <w:sz w:val="20"/>
    </w:rPr>
  </w:style>
  <w:style w:type="character" w:customStyle="1" w:styleId="PlainTextChar">
    <w:name w:val="Plain Text Char"/>
    <w:basedOn w:val="DefaultParagraphFont"/>
    <w:link w:val="PlainText"/>
    <w:rsid w:val="00A8225F"/>
    <w:rPr>
      <w:rFonts w:ascii="Courier New" w:eastAsia="Times New Roman" w:hAnsi="Courier New" w:cs="Times New Roman"/>
      <w:sz w:val="20"/>
      <w:szCs w:val="20"/>
      <w:lang w:eastAsia="en-US"/>
    </w:rPr>
  </w:style>
  <w:style w:type="character" w:customStyle="1" w:styleId="MenuOption">
    <w:name w:val="Menu Option"/>
    <w:basedOn w:val="DefaultParagraphFont"/>
    <w:rsid w:val="00A8225F"/>
    <w:rPr>
      <w:b/>
      <w:smallCaps/>
    </w:rPr>
  </w:style>
  <w:style w:type="paragraph" w:customStyle="1" w:styleId="TableListNumber">
    <w:name w:val="Table List Number"/>
    <w:basedOn w:val="ListNumber"/>
    <w:rsid w:val="00A8225F"/>
    <w:pPr>
      <w:numPr>
        <w:numId w:val="0"/>
      </w:numPr>
    </w:pPr>
  </w:style>
  <w:style w:type="paragraph" w:styleId="TOC4">
    <w:name w:val="toc 4"/>
    <w:basedOn w:val="TOCBase"/>
    <w:next w:val="Normal"/>
    <w:semiHidden/>
    <w:rsid w:val="00A8225F"/>
    <w:pPr>
      <w:tabs>
        <w:tab w:val="right" w:leader="dot" w:pos="9071"/>
      </w:tabs>
      <w:ind w:left="1701"/>
    </w:pPr>
  </w:style>
  <w:style w:type="paragraph" w:customStyle="1" w:styleId="ListAlpha">
    <w:name w:val="List Alpha"/>
    <w:basedOn w:val="List"/>
    <w:rsid w:val="00A8225F"/>
    <w:pPr>
      <w:numPr>
        <w:numId w:val="7"/>
      </w:numPr>
    </w:pPr>
  </w:style>
  <w:style w:type="paragraph" w:customStyle="1" w:styleId="ListAlpha2">
    <w:name w:val="List Alpha 2"/>
    <w:basedOn w:val="List2"/>
    <w:rsid w:val="00A8225F"/>
    <w:pPr>
      <w:numPr>
        <w:numId w:val="6"/>
      </w:numPr>
    </w:pPr>
  </w:style>
  <w:style w:type="paragraph" w:styleId="List2">
    <w:name w:val="List 2"/>
    <w:basedOn w:val="BodyText"/>
    <w:rsid w:val="00A8225F"/>
    <w:pPr>
      <w:tabs>
        <w:tab w:val="left" w:pos="680"/>
      </w:tabs>
      <w:spacing w:before="60" w:after="60"/>
      <w:ind w:left="680" w:hanging="340"/>
    </w:pPr>
  </w:style>
  <w:style w:type="paragraph" w:styleId="List3">
    <w:name w:val="List 3"/>
    <w:basedOn w:val="BodyText"/>
    <w:rsid w:val="00A8225F"/>
    <w:pPr>
      <w:tabs>
        <w:tab w:val="left" w:pos="1021"/>
      </w:tabs>
      <w:spacing w:before="60" w:after="60"/>
      <w:ind w:left="1020" w:hanging="340"/>
    </w:pPr>
  </w:style>
  <w:style w:type="paragraph" w:styleId="List4">
    <w:name w:val="List 4"/>
    <w:basedOn w:val="BodyText"/>
    <w:rsid w:val="00A8225F"/>
    <w:pPr>
      <w:tabs>
        <w:tab w:val="left" w:pos="1361"/>
      </w:tabs>
      <w:spacing w:before="60" w:after="60"/>
      <w:ind w:left="1361" w:hanging="340"/>
    </w:pPr>
  </w:style>
  <w:style w:type="paragraph" w:styleId="List5">
    <w:name w:val="List 5"/>
    <w:basedOn w:val="BodyText"/>
    <w:rsid w:val="00A8225F"/>
    <w:pPr>
      <w:tabs>
        <w:tab w:val="left" w:pos="1701"/>
      </w:tabs>
      <w:spacing w:before="60" w:after="60"/>
      <w:ind w:left="1701" w:hanging="340"/>
    </w:pPr>
  </w:style>
  <w:style w:type="paragraph" w:styleId="ListBullet3">
    <w:name w:val="List Bullet 3"/>
    <w:basedOn w:val="List3"/>
    <w:rsid w:val="00A8225F"/>
    <w:pPr>
      <w:numPr>
        <w:numId w:val="12"/>
      </w:numPr>
      <w:tabs>
        <w:tab w:val="clear" w:pos="1021"/>
      </w:tabs>
      <w:ind w:left="1037" w:hanging="357"/>
    </w:pPr>
  </w:style>
  <w:style w:type="paragraph" w:styleId="ListBullet4">
    <w:name w:val="List Bullet 4"/>
    <w:basedOn w:val="List4"/>
    <w:rsid w:val="00A8225F"/>
    <w:pPr>
      <w:numPr>
        <w:numId w:val="1"/>
      </w:numPr>
      <w:tabs>
        <w:tab w:val="clear" w:pos="1361"/>
      </w:tabs>
    </w:pPr>
  </w:style>
  <w:style w:type="paragraph" w:styleId="ListBullet5">
    <w:name w:val="List Bullet 5"/>
    <w:basedOn w:val="List5"/>
    <w:rsid w:val="00A8225F"/>
    <w:pPr>
      <w:numPr>
        <w:numId w:val="2"/>
      </w:numPr>
    </w:pPr>
  </w:style>
  <w:style w:type="paragraph" w:styleId="ListContinue2">
    <w:name w:val="List Continue 2"/>
    <w:basedOn w:val="List2"/>
    <w:rsid w:val="00A8225F"/>
    <w:pPr>
      <w:ind w:firstLine="0"/>
    </w:pPr>
  </w:style>
  <w:style w:type="paragraph" w:styleId="ListContinue3">
    <w:name w:val="List Continue 3"/>
    <w:basedOn w:val="List3"/>
    <w:rsid w:val="00A8225F"/>
    <w:pPr>
      <w:ind w:left="1021" w:firstLine="0"/>
    </w:pPr>
  </w:style>
  <w:style w:type="paragraph" w:styleId="ListContinue4">
    <w:name w:val="List Continue 4"/>
    <w:basedOn w:val="List4"/>
    <w:rsid w:val="00A8225F"/>
    <w:pPr>
      <w:ind w:firstLine="0"/>
    </w:pPr>
  </w:style>
  <w:style w:type="paragraph" w:styleId="ListContinue5">
    <w:name w:val="List Continue 5"/>
    <w:basedOn w:val="List5"/>
    <w:rsid w:val="00A8225F"/>
    <w:pPr>
      <w:ind w:firstLine="0"/>
    </w:pPr>
  </w:style>
  <w:style w:type="paragraph" w:styleId="ListNumber3">
    <w:name w:val="List Number 3"/>
    <w:basedOn w:val="List3"/>
    <w:rsid w:val="00A8225F"/>
    <w:pPr>
      <w:numPr>
        <w:numId w:val="3"/>
      </w:numPr>
    </w:pPr>
  </w:style>
  <w:style w:type="paragraph" w:styleId="ListNumber4">
    <w:name w:val="List Number 4"/>
    <w:basedOn w:val="List4"/>
    <w:rsid w:val="00A8225F"/>
    <w:pPr>
      <w:numPr>
        <w:numId w:val="4"/>
      </w:numPr>
    </w:pPr>
  </w:style>
  <w:style w:type="paragraph" w:styleId="ListNumber5">
    <w:name w:val="List Number 5"/>
    <w:basedOn w:val="List5"/>
    <w:rsid w:val="00A8225F"/>
    <w:pPr>
      <w:numPr>
        <w:numId w:val="5"/>
      </w:numPr>
    </w:pPr>
  </w:style>
  <w:style w:type="paragraph" w:styleId="BlockText">
    <w:name w:val="Block Text"/>
    <w:basedOn w:val="Normal"/>
    <w:rsid w:val="00A8225F"/>
    <w:pPr>
      <w:spacing w:after="120"/>
      <w:ind w:left="1440" w:right="1440"/>
    </w:pPr>
  </w:style>
  <w:style w:type="character" w:customStyle="1" w:styleId="Subscript">
    <w:name w:val="Subscript"/>
    <w:basedOn w:val="DefaultParagraphFont"/>
    <w:rsid w:val="00A8225F"/>
    <w:rPr>
      <w:sz w:val="16"/>
      <w:vertAlign w:val="subscript"/>
    </w:rPr>
  </w:style>
  <w:style w:type="character" w:customStyle="1" w:styleId="Superscript">
    <w:name w:val="Superscript"/>
    <w:basedOn w:val="DefaultParagraphFont"/>
    <w:rsid w:val="00A8225F"/>
    <w:rPr>
      <w:sz w:val="16"/>
      <w:vertAlign w:val="superscript"/>
    </w:rPr>
  </w:style>
  <w:style w:type="character" w:customStyle="1" w:styleId="Symbols">
    <w:name w:val="Symbols"/>
    <w:basedOn w:val="DefaultParagraphFont"/>
    <w:rsid w:val="00A8225F"/>
    <w:rPr>
      <w:rFonts w:ascii="Symbol" w:hAnsi="Symbol"/>
    </w:rPr>
  </w:style>
  <w:style w:type="character" w:customStyle="1" w:styleId="MenuOptions">
    <w:name w:val="Menu Options"/>
    <w:basedOn w:val="DefaultParagraphFont"/>
    <w:rsid w:val="00A8225F"/>
    <w:rPr>
      <w:rFonts w:ascii="Arial Narrow" w:hAnsi="Arial Narrow"/>
      <w:smallCaps/>
    </w:rPr>
  </w:style>
  <w:style w:type="character" w:customStyle="1" w:styleId="Buttons">
    <w:name w:val="Buttons"/>
    <w:basedOn w:val="DefaultParagraphFont"/>
    <w:rsid w:val="00A8225F"/>
    <w:rPr>
      <w:b/>
    </w:rPr>
  </w:style>
  <w:style w:type="character" w:customStyle="1" w:styleId="Underlined">
    <w:name w:val="Underlined"/>
    <w:basedOn w:val="DefaultParagraphFont"/>
    <w:rsid w:val="00A8225F"/>
    <w:rPr>
      <w:u w:val="single"/>
    </w:rPr>
  </w:style>
  <w:style w:type="paragraph" w:customStyle="1" w:styleId="TableBodyTextRight">
    <w:name w:val="Table Body Text Right"/>
    <w:basedOn w:val="TableBodyText"/>
    <w:rsid w:val="00A8225F"/>
    <w:pPr>
      <w:widowControl w:val="0"/>
      <w:autoSpaceDE w:val="0"/>
      <w:autoSpaceDN w:val="0"/>
      <w:adjustRightInd w:val="0"/>
      <w:jc w:val="right"/>
    </w:pPr>
    <w:rPr>
      <w:rFonts w:cs="Arial"/>
      <w:szCs w:val="18"/>
    </w:rPr>
  </w:style>
  <w:style w:type="paragraph" w:customStyle="1" w:styleId="CopyrightText">
    <w:name w:val="Copyright Text"/>
    <w:basedOn w:val="BodyText"/>
    <w:rsid w:val="00A8225F"/>
    <w:rPr>
      <w:sz w:val="18"/>
    </w:rPr>
  </w:style>
  <w:style w:type="paragraph" w:customStyle="1" w:styleId="BodySmallRight">
    <w:name w:val="Body Small Right"/>
    <w:basedOn w:val="BodyTextRight"/>
    <w:rsid w:val="00A8225F"/>
    <w:rPr>
      <w:sz w:val="18"/>
      <w:szCs w:val="18"/>
    </w:rPr>
  </w:style>
  <w:style w:type="paragraph" w:customStyle="1" w:styleId="MarginEdition">
    <w:name w:val="Margin Edition"/>
    <w:basedOn w:val="MarginNote"/>
    <w:rsid w:val="00A8225F"/>
    <w:pPr>
      <w:spacing w:before="0" w:after="0"/>
    </w:pPr>
    <w:rPr>
      <w:rFonts w:ascii="Times New Roman" w:hAnsi="Times New Roman"/>
      <w:color w:val="999999"/>
    </w:rPr>
  </w:style>
  <w:style w:type="paragraph" w:customStyle="1" w:styleId="Spacer">
    <w:name w:val="Spacer"/>
    <w:basedOn w:val="Normal"/>
    <w:rsid w:val="00A8225F"/>
    <w:rPr>
      <w:sz w:val="2"/>
      <w:szCs w:val="2"/>
    </w:rPr>
  </w:style>
  <w:style w:type="character" w:customStyle="1" w:styleId="Small">
    <w:name w:val="Small"/>
    <w:basedOn w:val="DefaultParagraphFont"/>
    <w:rsid w:val="00A8225F"/>
    <w:rPr>
      <w:sz w:val="16"/>
    </w:rPr>
  </w:style>
  <w:style w:type="paragraph" w:customStyle="1" w:styleId="WideTable">
    <w:name w:val="Wide Table"/>
    <w:basedOn w:val="Normal"/>
    <w:rsid w:val="00A8225F"/>
    <w:pPr>
      <w:ind w:left="-1418"/>
    </w:pPr>
    <w:rPr>
      <w:sz w:val="2"/>
      <w:szCs w:val="2"/>
    </w:rPr>
  </w:style>
  <w:style w:type="character" w:styleId="PageNumber">
    <w:name w:val="page number"/>
    <w:basedOn w:val="DefaultParagraphFont"/>
    <w:rsid w:val="00A8225F"/>
  </w:style>
  <w:style w:type="paragraph" w:styleId="Quote">
    <w:name w:val="Quote"/>
    <w:basedOn w:val="Heading1"/>
    <w:link w:val="QuoteChar"/>
    <w:qFormat/>
    <w:rsid w:val="00A8225F"/>
    <w:rPr>
      <w:b w:val="0"/>
      <w:sz w:val="72"/>
      <w:szCs w:val="72"/>
      <w:lang w:val="en-NZ"/>
    </w:rPr>
  </w:style>
  <w:style w:type="character" w:customStyle="1" w:styleId="QuoteChar">
    <w:name w:val="Quote Char"/>
    <w:basedOn w:val="DefaultParagraphFont"/>
    <w:link w:val="Quote"/>
    <w:rsid w:val="00A822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225F"/>
    <w:pPr>
      <w:pageBreakBefore/>
    </w:pPr>
  </w:style>
  <w:style w:type="paragraph" w:customStyle="1" w:styleId="Border">
    <w:name w:val="Border"/>
    <w:basedOn w:val="Normal"/>
    <w:qFormat/>
    <w:rsid w:val="00A822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225F"/>
    <w:rPr>
      <w:b/>
      <w:bCs/>
      <w:i/>
      <w:iCs/>
      <w:color w:val="auto"/>
    </w:rPr>
  </w:style>
  <w:style w:type="paragraph" w:styleId="IntenseQuote">
    <w:name w:val="Intense Quote"/>
    <w:basedOn w:val="Normal"/>
    <w:next w:val="Normal"/>
    <w:link w:val="IntenseQuoteChar"/>
    <w:uiPriority w:val="30"/>
    <w:qFormat/>
    <w:rsid w:val="00A822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22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225F"/>
    <w:rPr>
      <w:smallCaps/>
      <w:color w:val="auto"/>
      <w:u w:val="single"/>
    </w:rPr>
  </w:style>
  <w:style w:type="character" w:styleId="IntenseReference">
    <w:name w:val="Intense Reference"/>
    <w:basedOn w:val="DefaultParagraphFont"/>
    <w:uiPriority w:val="32"/>
    <w:qFormat/>
    <w:rsid w:val="00A8225F"/>
    <w:rPr>
      <w:b/>
      <w:bCs/>
      <w:smallCaps/>
      <w:color w:val="auto"/>
      <w:spacing w:val="5"/>
      <w:u w:val="single"/>
    </w:rPr>
  </w:style>
  <w:style w:type="paragraph" w:customStyle="1" w:styleId="2ColumnHeading">
    <w:name w:val="2Column Heading"/>
    <w:basedOn w:val="BodyText"/>
    <w:qFormat/>
    <w:rsid w:val="00A8225F"/>
    <w:pPr>
      <w:spacing w:after="60"/>
      <w:ind w:left="-2268"/>
    </w:pPr>
    <w:rPr>
      <w:b/>
    </w:rPr>
  </w:style>
  <w:style w:type="paragraph" w:customStyle="1" w:styleId="Heading1TOC">
    <w:name w:val="Heading1 TOC"/>
    <w:basedOn w:val="Normal"/>
    <w:qFormat/>
    <w:rsid w:val="00A8225F"/>
    <w:pPr>
      <w:spacing w:before="240" w:after="120"/>
    </w:pPr>
    <w:rPr>
      <w:rFonts w:ascii="Times New Roman" w:hAnsi="Times New Roman"/>
      <w:b/>
      <w:sz w:val="32"/>
    </w:rPr>
  </w:style>
  <w:style w:type="paragraph" w:customStyle="1" w:styleId="Heading2TOC">
    <w:name w:val="Heading2 TOC"/>
    <w:basedOn w:val="Normal"/>
    <w:qFormat/>
    <w:rsid w:val="00A8225F"/>
    <w:pPr>
      <w:spacing w:before="240" w:after="60"/>
    </w:pPr>
    <w:rPr>
      <w:rFonts w:ascii="Times New Roman" w:hAnsi="Times New Roman"/>
      <w:b/>
      <w:sz w:val="28"/>
    </w:rPr>
  </w:style>
  <w:style w:type="character" w:customStyle="1" w:styleId="Underline">
    <w:name w:val="Underline"/>
    <w:basedOn w:val="DefaultParagraphFont"/>
    <w:qFormat/>
    <w:rsid w:val="00A8225F"/>
    <w:rPr>
      <w:u w:val="single"/>
    </w:rPr>
  </w:style>
  <w:style w:type="character" w:customStyle="1" w:styleId="BoldandItalics">
    <w:name w:val="Bold and Italics"/>
    <w:qFormat/>
    <w:rsid w:val="00A8225F"/>
    <w:rPr>
      <w:b/>
      <w:i/>
      <w:u w:val="none"/>
    </w:rPr>
  </w:style>
  <w:style w:type="paragraph" w:styleId="BalloonText">
    <w:name w:val="Balloon Text"/>
    <w:basedOn w:val="Normal"/>
    <w:link w:val="BalloonTextChar"/>
    <w:rsid w:val="00A8225F"/>
    <w:rPr>
      <w:rFonts w:ascii="Tahoma" w:hAnsi="Tahoma" w:cs="Tahoma"/>
      <w:sz w:val="16"/>
      <w:szCs w:val="16"/>
    </w:rPr>
  </w:style>
  <w:style w:type="character" w:customStyle="1" w:styleId="BalloonTextChar">
    <w:name w:val="Balloon Text Char"/>
    <w:basedOn w:val="DefaultParagraphFont"/>
    <w:link w:val="BalloonText"/>
    <w:rsid w:val="00A822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22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22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225F"/>
    <w:rPr>
      <w:b/>
      <w:color w:val="660033"/>
      <w:spacing w:val="0"/>
    </w:rPr>
  </w:style>
  <w:style w:type="paragraph" w:customStyle="1" w:styleId="Nameditemlist">
    <w:name w:val="Named item list"/>
    <w:basedOn w:val="BodyText"/>
    <w:qFormat/>
    <w:rsid w:val="00A8225F"/>
    <w:pPr>
      <w:tabs>
        <w:tab w:val="left" w:pos="2835"/>
      </w:tabs>
      <w:ind w:left="2835" w:hanging="2835"/>
    </w:pPr>
  </w:style>
  <w:style w:type="paragraph" w:customStyle="1" w:styleId="BodyTextnopadding">
    <w:name w:val="Body Text no padding"/>
    <w:basedOn w:val="BodyText"/>
    <w:qFormat/>
    <w:rsid w:val="00A8225F"/>
    <w:pPr>
      <w:spacing w:before="0" w:after="0"/>
    </w:pPr>
  </w:style>
  <w:style w:type="paragraph" w:customStyle="1" w:styleId="BodyTextBold">
    <w:name w:val="Body Text Bold"/>
    <w:basedOn w:val="BodyText"/>
    <w:qFormat/>
    <w:rsid w:val="00A8225F"/>
    <w:rPr>
      <w:b/>
    </w:rPr>
  </w:style>
  <w:style w:type="character" w:styleId="Hyperlink">
    <w:name w:val="Hyperlink"/>
    <w:basedOn w:val="DefaultParagraphFont"/>
    <w:uiPriority w:val="99"/>
    <w:unhideWhenUsed/>
    <w:rsid w:val="006E07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807</Words>
  <Characters>5073</Characters>
  <Application>Microsoft Office Word</Application>
  <DocSecurity>0</DocSecurity>
  <Lines>153</Lines>
  <Paragraphs>87</Paragraphs>
  <ScaleCrop>false</ScaleCrop>
  <Company>Author-it Software Corporation Ltd.</Company>
  <LinksUpToDate>false</LinksUpToDate>
  <CharactersWithSpaces>5793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HLTENN039 Apply principles of wound management</dc:title>
  <dc:subject>Approved</dc:subject>
  <dc:creator>SkillsIQ</dc:creator>
  <cp:keywords>Release: 3</cp:keywords>
  <dc:description>Review Date: 12 April 2008</dc:description>
  <cp:lastModifiedBy>HSD_TPCMSd.prod</cp:lastModifiedBy>
  <cp:revision>3</cp:revision>
  <dcterms:created xsi:type="dcterms:W3CDTF">2023-07-02T02:40:00Z</dcterms:created>
  <dcterms:modified xsi:type="dcterms:W3CDTF">2023-07-02T02:40:00Z</dcterms:modified>
</cp:coreProperties>
</file>