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7D87" w:rsidP="00397D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HLTENN036 Apply communication skills in nursing practice</w:t>
      </w:r>
      <w:r>
        <w:fldChar w:fldCharType="end"/>
      </w:r>
    </w:p>
    <w:p w:rsidR="00397D87" w:rsidP="00397D87">
      <w:pPr>
        <w:pStyle w:val="Version"/>
        <w:sectPr w:rsidSect="00AA77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A770C" w:rsidP="00AA770C">
      <w:pPr>
        <w:pStyle w:val="SuperHeading"/>
      </w:pPr>
      <w:r w:rsidRPr="00AA770C">
        <w:t>HLTENN036 Apply communication skills in nursing practice</w:t>
      </w:r>
    </w:p>
    <w:p w:rsidR="00000000" w:rsidRPr="00AA770C" w:rsidP="00AA770C">
      <w:pPr>
        <w:pStyle w:val="Heading1"/>
      </w:pPr>
      <w:bookmarkStart w:id="1" w:name="O_1200327"/>
      <w:bookmarkEnd w:id="1"/>
      <w:r w:rsidRPr="00AA770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AA7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A770C" w:rsidP="00AA770C">
            <w:pPr>
              <w:pStyle w:val="BodyText"/>
            </w:pPr>
            <w:r w:rsidRPr="00AA770C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70C">
            <w:pPr>
              <w:pStyle w:val="BodyText"/>
              <w:rPr>
                <w:lang w:val="en-NZ"/>
              </w:rPr>
            </w:pPr>
            <w:r w:rsidRPr="00AA770C">
              <w:rPr>
                <w:rStyle w:val="SpecialBold"/>
              </w:rPr>
              <w:t>Comments</w:t>
            </w:r>
          </w:p>
        </w:tc>
      </w:tr>
      <w:tr w:rsidTr="00AA7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70C">
            <w:pPr>
              <w:pStyle w:val="BodyText"/>
              <w:rPr>
                <w:lang w:val="en-NZ"/>
              </w:rPr>
            </w:pPr>
            <w:r w:rsidRPr="00AA770C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70C" w:rsidP="00AA770C">
            <w:pPr>
              <w:pStyle w:val="BodyText"/>
            </w:pPr>
            <w:r w:rsidRPr="00AA770C">
              <w:t>Release 2 HLTENN036 Apply communication skills in nursing practice supersedes and is equivalent to Release 1 HLTENN036 Apply communication skills in nursing practice.</w:t>
            </w:r>
          </w:p>
          <w:p w:rsidR="00000000" w:rsidRPr="00AA770C" w:rsidP="00AA770C">
            <w:pPr>
              <w:pStyle w:val="BodyText"/>
            </w:pPr>
            <w:r w:rsidRPr="00AA770C">
              <w:t>Updated:</w:t>
            </w:r>
          </w:p>
          <w:p w:rsidR="00000000" w:rsidP="00AA770C">
            <w:pPr>
              <w:pStyle w:val="BodyText"/>
              <w:rPr>
                <w:lang w:val="en-NZ"/>
              </w:rPr>
            </w:pPr>
            <w:r w:rsidRPr="00AA770C">
              <w:t>Mapping detai</w:t>
            </w:r>
            <w:r w:rsidRPr="00AA770C">
              <w:t>ls and minor corrections.</w:t>
            </w:r>
          </w:p>
        </w:tc>
      </w:tr>
      <w:tr w:rsidTr="00AA7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70C">
            <w:pPr>
              <w:pStyle w:val="BodyText"/>
              <w:rPr>
                <w:lang w:val="en-NZ"/>
              </w:rPr>
            </w:pPr>
            <w:r w:rsidRPr="00AA770C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70C" w:rsidP="00AA770C">
            <w:pPr>
              <w:pStyle w:val="BodyText"/>
            </w:pPr>
            <w:r w:rsidRPr="00AA770C">
              <w:t>HLTENN036 Apply communication skills in nursing practice supersedes and is equivalent to HLTENN002 Apply communication skills in nursing practice.</w:t>
            </w:r>
          </w:p>
        </w:tc>
      </w:tr>
    </w:tbl>
    <w:p w:rsidR="00000000" w:rsidRPr="00AA770C" w:rsidP="00AA770C">
      <w:pPr>
        <w:pStyle w:val="BodyText"/>
      </w:pPr>
    </w:p>
    <w:p w:rsidR="00000000" w:rsidRPr="00AA770C" w:rsidP="00AA770C">
      <w:pPr>
        <w:pStyle w:val="AllowPageBreak"/>
      </w:pPr>
    </w:p>
    <w:p w:rsidR="00000000" w:rsidRPr="00AA770C" w:rsidP="00AA770C">
      <w:pPr>
        <w:pStyle w:val="Heading1"/>
      </w:pPr>
      <w:bookmarkStart w:id="2" w:name="O_1200326"/>
      <w:bookmarkEnd w:id="2"/>
      <w:r w:rsidRPr="00AA770C">
        <w:t>Application</w:t>
      </w:r>
    </w:p>
    <w:p w:rsidR="00000000" w:rsidRPr="00AA770C" w:rsidP="00397D87">
      <w:pPr>
        <w:pStyle w:val="BodyText"/>
      </w:pPr>
      <w:r w:rsidRPr="00AA770C">
        <w:t>This unit describes the performance outcomes, skills and knowledge required to communicate effectively with people, families and carers, and with other health care professionals, in health care settings.</w:t>
      </w:r>
    </w:p>
    <w:p w:rsidR="00000000" w:rsidRPr="00AA770C" w:rsidP="00397D87">
      <w:pPr>
        <w:pStyle w:val="BodyText"/>
      </w:pPr>
      <w:r w:rsidRPr="00AA770C">
        <w:t>Communication in nursing practice requires using inf</w:t>
      </w:r>
      <w:r w:rsidRPr="00AA770C">
        <w:t>ormation technology as well as interpersonal skills applied therapeutically in nursing care and small group discussions.</w:t>
      </w:r>
    </w:p>
    <w:p w:rsidR="00000000" w:rsidRPr="00AA770C" w:rsidP="00397D87">
      <w:pPr>
        <w:pStyle w:val="BodyText"/>
      </w:pPr>
      <w:r w:rsidRPr="00AA770C">
        <w:t xml:space="preserve">This unit applies to enrolled nursing work carried out in consultation and collaboration with registered nurses, and under supervisory </w:t>
      </w:r>
      <w:r w:rsidRPr="00AA770C">
        <w:t>arrangements aligned to the Nursing and Midwifery Board of Australia (NMBA) regulatory authority legislative requirements.</w:t>
      </w:r>
    </w:p>
    <w:p w:rsidR="00000000" w:rsidRPr="00AA770C" w:rsidP="00397D87">
      <w:pPr>
        <w:pStyle w:val="BodyText"/>
      </w:pPr>
      <w:r w:rsidRPr="00AA770C">
        <w:t>The skills in this unit must be applied in accordance with Commonwealth and State/Territory legislation, Australian Standards and ind</w:t>
      </w:r>
      <w:r w:rsidRPr="00AA770C">
        <w:t>ustry codes of practice.</w:t>
      </w:r>
    </w:p>
    <w:p w:rsidR="00000000" w:rsidRPr="00AA770C" w:rsidP="00397D87">
      <w:pPr>
        <w:pStyle w:val="BodyText"/>
      </w:pPr>
      <w:r w:rsidRPr="00AA770C">
        <w:t>No occupational licensing, certification or specific legislative requirements apply to this unit at the time of publication.</w:t>
      </w:r>
    </w:p>
    <w:p w:rsidR="00000000" w:rsidRPr="00AA770C" w:rsidP="00AA770C">
      <w:pPr>
        <w:pStyle w:val="Heading1"/>
      </w:pPr>
      <w:bookmarkStart w:id="3" w:name="O_1200325"/>
      <w:bookmarkEnd w:id="3"/>
      <w:r w:rsidRPr="00AA770C">
        <w:t>Pre-requisite Unit</w:t>
      </w:r>
    </w:p>
    <w:p w:rsidR="00000000" w:rsidRPr="00AA770C" w:rsidP="00397D87">
      <w:pPr>
        <w:pStyle w:val="BodyText"/>
      </w:pPr>
      <w:r w:rsidRPr="00AA770C">
        <w:t xml:space="preserve">Nil </w:t>
      </w:r>
    </w:p>
    <w:p w:rsidR="00000000" w:rsidRPr="00AA770C" w:rsidP="00AA770C">
      <w:pPr>
        <w:pStyle w:val="Heading1"/>
      </w:pPr>
      <w:bookmarkStart w:id="4" w:name="O_1200324"/>
      <w:bookmarkEnd w:id="4"/>
      <w:r w:rsidRPr="00AA770C">
        <w:t>Competency Field</w:t>
      </w:r>
    </w:p>
    <w:p w:rsidR="00000000" w:rsidRPr="00AA770C" w:rsidP="00397D87">
      <w:pPr>
        <w:pStyle w:val="BodyText"/>
      </w:pPr>
      <w:r w:rsidRPr="00AA770C">
        <w:t>Enrolled Nursing</w:t>
      </w:r>
    </w:p>
    <w:p w:rsidR="00000000" w:rsidRPr="00AA770C" w:rsidP="00AA770C">
      <w:pPr>
        <w:pStyle w:val="Heading1"/>
      </w:pPr>
      <w:bookmarkStart w:id="5" w:name="O_1200323"/>
      <w:bookmarkEnd w:id="5"/>
      <w:r w:rsidRPr="00AA770C">
        <w:t>Unit Sector</w:t>
      </w:r>
    </w:p>
    <w:p w:rsidR="00000000" w:rsidRPr="00AA770C" w:rsidP="00397D87">
      <w:pPr>
        <w:pStyle w:val="BodyText"/>
      </w:pPr>
      <w:r w:rsidRPr="00AA770C">
        <w:t>Enrolled Nursing</w:t>
      </w:r>
    </w:p>
    <w:p w:rsidR="00000000" w:rsidRPr="00AA770C" w:rsidP="00AA770C">
      <w:pPr>
        <w:pStyle w:val="Heading1"/>
      </w:pPr>
      <w:bookmarkStart w:id="6" w:name="O_1200322"/>
      <w:bookmarkEnd w:id="6"/>
      <w:r w:rsidRPr="00AA770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9"/>
        <w:gridCol w:w="6345"/>
      </w:tblGrid>
      <w:tr w:rsidTr="00AA7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70C" w:rsidP="00AA770C">
            <w:pPr>
              <w:pStyle w:val="BodyText"/>
            </w:pPr>
            <w:r w:rsidRPr="00AA770C">
              <w:rPr>
                <w:rStyle w:val="SpecialBold"/>
              </w:rPr>
              <w:t>ELEMENTS</w:t>
            </w:r>
          </w:p>
        </w:tc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70C">
            <w:pPr>
              <w:pStyle w:val="BodyText"/>
              <w:rPr>
                <w:lang w:val="en-NZ"/>
              </w:rPr>
            </w:pPr>
            <w:r w:rsidRPr="00AA770C">
              <w:rPr>
                <w:rStyle w:val="SpecialBold"/>
              </w:rPr>
              <w:t>PERFORMANCE</w:t>
            </w:r>
            <w:r w:rsidRPr="00AA770C">
              <w:t xml:space="preserve"> </w:t>
            </w:r>
            <w:r w:rsidRPr="00AA770C">
              <w:rPr>
                <w:rStyle w:val="SpecialBold"/>
              </w:rPr>
              <w:t>CRITERIA</w:t>
            </w:r>
          </w:p>
        </w:tc>
      </w:tr>
      <w:tr w:rsidTr="00AA7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70C" w:rsidP="00AA770C">
            <w:pPr>
              <w:pStyle w:val="BodyText"/>
            </w:pPr>
            <w:r w:rsidRPr="00AA770C">
              <w:rPr>
                <w:rStyle w:val="Emphasis"/>
              </w:rPr>
              <w:t>Elements describe the essential outcomes</w:t>
            </w:r>
          </w:p>
        </w:tc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70C">
            <w:pPr>
              <w:pStyle w:val="BodyText"/>
              <w:rPr>
                <w:lang w:val="en-NZ"/>
              </w:rPr>
            </w:pPr>
            <w:r w:rsidRPr="00AA770C">
              <w:rPr>
                <w:rStyle w:val="Emphasis"/>
              </w:rPr>
              <w:t>Per</w:t>
            </w:r>
            <w:r w:rsidRPr="00AA770C">
              <w:rPr>
                <w:rStyle w:val="Emphasis"/>
              </w:rPr>
              <w:t>formance criteria describe the performance needed to demonstrate achievement of the element.</w:t>
            </w:r>
          </w:p>
        </w:tc>
      </w:tr>
      <w:tr w:rsidTr="00AA7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70C">
            <w:pPr>
              <w:pStyle w:val="List"/>
              <w:rPr>
                <w:lang w:val="en-NZ"/>
              </w:rPr>
            </w:pPr>
            <w:r w:rsidRPr="00AA770C">
              <w:t>1.  Use effective communication strategies.</w:t>
            </w:r>
          </w:p>
        </w:tc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70C" w:rsidP="00AA770C">
            <w:pPr>
              <w:pStyle w:val="List"/>
            </w:pPr>
            <w:r w:rsidRPr="00AA770C">
              <w:t>1.1. Apply principles of effective communication to facilitate communications.</w:t>
            </w:r>
          </w:p>
          <w:p w:rsidR="00000000" w:rsidRPr="00AA770C" w:rsidP="00AA770C">
            <w:pPr>
              <w:pStyle w:val="List"/>
            </w:pPr>
            <w:r w:rsidRPr="00AA770C">
              <w:t xml:space="preserve">1.2. Maximise opportunities to involve </w:t>
            </w:r>
            <w:r w:rsidRPr="00AA770C">
              <w:t>the person, families and carers in care and treatment.</w:t>
            </w:r>
          </w:p>
          <w:p w:rsidR="00000000" w:rsidRPr="00AA770C" w:rsidP="00AA770C">
            <w:pPr>
              <w:pStyle w:val="List"/>
            </w:pPr>
            <w:r w:rsidRPr="00AA770C">
              <w:t>1.3. Clarify roles and responsibilities of the multidisciplinary health care team for effective communicating situations, including clarifying own role as an enrolled nurse.</w:t>
            </w:r>
          </w:p>
          <w:p w:rsidR="00000000" w:rsidRPr="00AA770C" w:rsidP="00AA770C">
            <w:pPr>
              <w:pStyle w:val="List"/>
            </w:pPr>
            <w:r w:rsidRPr="00AA770C">
              <w:t>1.4. Apply respectful and e</w:t>
            </w:r>
            <w:r w:rsidRPr="00AA770C">
              <w:t>mpathetic communication techniques.</w:t>
            </w:r>
          </w:p>
          <w:p w:rsidR="00000000" w:rsidP="00AA770C">
            <w:pPr>
              <w:pStyle w:val="List"/>
              <w:rPr>
                <w:lang w:val="en-NZ"/>
              </w:rPr>
            </w:pPr>
            <w:r w:rsidRPr="00AA770C">
              <w:t>1.5. Use contemporary health terminology in written and verbal communications.</w:t>
            </w:r>
          </w:p>
        </w:tc>
      </w:tr>
      <w:tr w:rsidTr="00AA7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70C">
            <w:pPr>
              <w:pStyle w:val="List"/>
              <w:rPr>
                <w:lang w:val="en-NZ"/>
              </w:rPr>
            </w:pPr>
            <w:r w:rsidRPr="00AA770C">
              <w:t>2.  Identify and address constraints to effective communication.</w:t>
            </w:r>
          </w:p>
        </w:tc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70C" w:rsidP="00AA770C">
            <w:pPr>
              <w:pStyle w:val="List"/>
            </w:pPr>
            <w:r w:rsidRPr="00AA770C">
              <w:t>2.1. Implement strategies within scope of practice to address communication</w:t>
            </w:r>
            <w:r w:rsidRPr="00AA770C">
              <w:t xml:space="preserve"> situations in accordance with organisational policies and procedures.</w:t>
            </w:r>
          </w:p>
          <w:p w:rsidR="00000000" w:rsidP="00AA770C">
            <w:pPr>
              <w:pStyle w:val="List"/>
              <w:rPr>
                <w:lang w:val="en-NZ"/>
              </w:rPr>
            </w:pPr>
            <w:r w:rsidRPr="00AA770C">
              <w:t>2.2. Identify and address the need for advocacy for the person, families and carers in care.</w:t>
            </w:r>
          </w:p>
        </w:tc>
      </w:tr>
      <w:tr w:rsidTr="00AA7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70C" w:rsidP="00AA770C">
            <w:pPr>
              <w:pStyle w:val="List"/>
            </w:pPr>
            <w:r w:rsidRPr="00AA770C">
              <w:t>3.  Use information technology to support communication in nursing practice.</w:t>
            </w:r>
          </w:p>
          <w:p w:rsidR="00000000" w:rsidP="00AA770C">
            <w:pPr>
              <w:pStyle w:val="BodyText"/>
              <w:rPr>
                <w:lang w:val="en-NZ"/>
              </w:rPr>
            </w:pPr>
          </w:p>
        </w:tc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70C" w:rsidP="00AA770C">
            <w:pPr>
              <w:pStyle w:val="List"/>
            </w:pPr>
            <w:r w:rsidRPr="00AA770C">
              <w:t xml:space="preserve">3.1. Use information technology to prepare, document and communicate nursing patient clinical records and reports to the multidisciplinary health care team. </w:t>
            </w:r>
          </w:p>
          <w:p w:rsidR="00000000" w:rsidRPr="00AA770C" w:rsidP="00AA770C">
            <w:pPr>
              <w:pStyle w:val="List"/>
            </w:pPr>
            <w:r w:rsidRPr="00AA770C">
              <w:t xml:space="preserve">3.2. Comply with organisational policies and procedures for electronic communication. </w:t>
            </w:r>
          </w:p>
          <w:p w:rsidR="00000000" w:rsidRPr="00AA770C" w:rsidP="00AA770C">
            <w:pPr>
              <w:pStyle w:val="List"/>
            </w:pPr>
            <w:r w:rsidRPr="00AA770C">
              <w:t xml:space="preserve">3.3. Apply </w:t>
            </w:r>
            <w:r w:rsidRPr="00AA770C">
              <w:t>organisational policies and procedures to access data for the purpose of nursing care within scope of practice.</w:t>
            </w:r>
          </w:p>
          <w:p w:rsidR="00000000" w:rsidRPr="00AA770C" w:rsidP="00AA770C">
            <w:pPr>
              <w:pStyle w:val="List"/>
            </w:pPr>
            <w:r w:rsidRPr="00AA770C">
              <w:t xml:space="preserve">3.4. Apply ethical and legal regulatory requirements for electronic practices. </w:t>
            </w:r>
          </w:p>
          <w:p w:rsidR="00000000" w:rsidRPr="00AA770C" w:rsidP="00AA770C">
            <w:pPr>
              <w:pStyle w:val="List"/>
            </w:pPr>
            <w:r w:rsidRPr="00AA770C">
              <w:t>3.5. Apply Australian Health Practitioner Regulation Agency (AHP</w:t>
            </w:r>
            <w:r w:rsidRPr="00AA770C">
              <w:t>RA) social media guidelines to own practice.</w:t>
            </w:r>
          </w:p>
          <w:p w:rsidR="00000000" w:rsidP="00AA770C">
            <w:pPr>
              <w:pStyle w:val="List"/>
              <w:rPr>
                <w:lang w:val="en-NZ"/>
              </w:rPr>
            </w:pPr>
            <w:r w:rsidRPr="00AA770C">
              <w:t>3.6. Provide information in accordance with organisational policies and procedures to enable informed decision making.</w:t>
            </w:r>
          </w:p>
        </w:tc>
      </w:tr>
      <w:tr w:rsidTr="00AA7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70C">
            <w:pPr>
              <w:pStyle w:val="List"/>
              <w:rPr>
                <w:lang w:val="en-NZ"/>
              </w:rPr>
            </w:pPr>
            <w:r w:rsidRPr="00AA770C">
              <w:t>4.  Lead small group discussions.</w:t>
            </w:r>
          </w:p>
        </w:tc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70C" w:rsidP="00AA770C">
            <w:pPr>
              <w:pStyle w:val="List"/>
            </w:pPr>
            <w:r w:rsidRPr="00AA770C">
              <w:t>4.1. Monitor and respond to changing group dynamics.</w:t>
            </w:r>
          </w:p>
          <w:p w:rsidR="00000000" w:rsidRPr="00AA770C" w:rsidP="00AA770C">
            <w:pPr>
              <w:pStyle w:val="List"/>
            </w:pPr>
            <w:r w:rsidRPr="00AA770C">
              <w:t>4.2.</w:t>
            </w:r>
            <w:r w:rsidRPr="00AA770C">
              <w:t xml:space="preserve"> Clarify purpose of group meetings and manage discussion to achieve identified objectives.</w:t>
            </w:r>
          </w:p>
          <w:p w:rsidR="00000000" w:rsidRPr="00AA770C" w:rsidP="00AA770C">
            <w:pPr>
              <w:pStyle w:val="List"/>
            </w:pPr>
            <w:r w:rsidRPr="00AA770C">
              <w:t xml:space="preserve">4.3. Implement meeting procedures appropriate to meeting </w:t>
            </w:r>
            <w:r w:rsidRPr="00AA770C">
              <w:t>purpose.</w:t>
            </w:r>
          </w:p>
          <w:p w:rsidR="00000000" w:rsidP="00AA770C">
            <w:pPr>
              <w:pStyle w:val="List"/>
              <w:rPr>
                <w:lang w:val="en-NZ"/>
              </w:rPr>
            </w:pPr>
            <w:r w:rsidRPr="00AA770C">
              <w:t>4.4. Clarify participant roles and use communication strategies to support their effective contribu</w:t>
            </w:r>
            <w:r w:rsidRPr="00AA770C">
              <w:t>tion to discussion.</w:t>
            </w:r>
          </w:p>
        </w:tc>
      </w:tr>
      <w:tr w:rsidTr="00AA7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70C">
            <w:pPr>
              <w:pStyle w:val="List"/>
              <w:rPr>
                <w:lang w:val="en-NZ"/>
              </w:rPr>
            </w:pPr>
            <w:r w:rsidRPr="00AA770C">
              <w:t>5.  Give and receive feedback for performance improvement.</w:t>
            </w:r>
          </w:p>
        </w:tc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70C" w:rsidP="00AA770C">
            <w:pPr>
              <w:pStyle w:val="List"/>
            </w:pPr>
            <w:r w:rsidRPr="00AA770C">
              <w:t>5.1. Apply communication strategies that deliver constructive outcomes in giving and receiving feedback.</w:t>
            </w:r>
          </w:p>
          <w:p w:rsidR="00000000" w:rsidRPr="00AA770C" w:rsidP="00AA770C">
            <w:pPr>
              <w:pStyle w:val="List"/>
            </w:pPr>
            <w:r w:rsidRPr="00AA770C">
              <w:t>5.2. Use language in a respectful manner to give and receive feedback.</w:t>
            </w:r>
          </w:p>
          <w:p w:rsidR="00000000" w:rsidP="00AA770C">
            <w:pPr>
              <w:pStyle w:val="List"/>
              <w:rPr>
                <w:lang w:val="en-NZ"/>
              </w:rPr>
            </w:pPr>
            <w:r w:rsidRPr="00AA770C">
              <w:t>5.3. Use constructive feedback to improve own professional performance.</w:t>
            </w:r>
          </w:p>
        </w:tc>
      </w:tr>
      <w:tr w:rsidTr="00AA77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70C">
            <w:pPr>
              <w:pStyle w:val="List"/>
              <w:rPr>
                <w:lang w:val="en-NZ"/>
              </w:rPr>
            </w:pPr>
            <w:r w:rsidRPr="00AA770C">
              <w:t>6.  Evaluate effectiveness of communication.</w:t>
            </w:r>
          </w:p>
        </w:tc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70C" w:rsidP="00AA770C">
            <w:pPr>
              <w:pStyle w:val="List"/>
            </w:pPr>
            <w:r w:rsidRPr="00AA770C">
              <w:t>6.1. Participate in debriefing sessions following communication of situations.</w:t>
            </w:r>
          </w:p>
          <w:p w:rsidR="00000000" w:rsidRPr="00AA770C" w:rsidP="00AA770C">
            <w:pPr>
              <w:pStyle w:val="List"/>
            </w:pPr>
            <w:r w:rsidRPr="00AA770C">
              <w:t>6.2. Evaluate, document and report outcomes of applied comm</w:t>
            </w:r>
            <w:r w:rsidRPr="00AA770C">
              <w:t xml:space="preserve">unication strategies. </w:t>
            </w:r>
          </w:p>
        </w:tc>
      </w:tr>
    </w:tbl>
    <w:p w:rsidR="00000000" w:rsidRPr="00AA770C" w:rsidP="00AA770C">
      <w:pPr>
        <w:pStyle w:val="BodyText"/>
      </w:pPr>
    </w:p>
    <w:p w:rsidR="00000000" w:rsidRPr="00AA770C" w:rsidP="00AA770C">
      <w:pPr>
        <w:pStyle w:val="AllowPageBreak"/>
      </w:pPr>
    </w:p>
    <w:p w:rsidR="00000000" w:rsidRPr="00AA770C" w:rsidP="00AA770C">
      <w:pPr>
        <w:pStyle w:val="Heading1"/>
      </w:pPr>
      <w:bookmarkStart w:id="7" w:name="O_1200321"/>
      <w:bookmarkEnd w:id="7"/>
      <w:r w:rsidRPr="00AA770C">
        <w:t>Foundation Skills</w:t>
      </w:r>
    </w:p>
    <w:p w:rsidR="00000000" w:rsidRPr="00AA770C" w:rsidP="00397D87">
      <w:pPr>
        <w:pStyle w:val="BodyText"/>
      </w:pPr>
      <w:r w:rsidRPr="00AA770C">
        <w:t>Foundation skills essential to performance are explicit in the performance criteria of this unit of competency.</w:t>
      </w:r>
    </w:p>
    <w:p w:rsidR="00000000" w:rsidRPr="00AA770C" w:rsidP="00AA770C">
      <w:pPr>
        <w:pStyle w:val="Heading1"/>
      </w:pPr>
      <w:bookmarkStart w:id="8" w:name="O_1200320"/>
      <w:bookmarkEnd w:id="8"/>
      <w:r w:rsidRPr="00AA770C">
        <w:t>Unit Mapping Information</w:t>
      </w:r>
    </w:p>
    <w:p w:rsidR="00000000" w:rsidRPr="00AA770C" w:rsidP="00397D87">
      <w:pPr>
        <w:pStyle w:val="BodyText"/>
      </w:pPr>
      <w:r w:rsidRPr="00AA770C">
        <w:t>HLTENN036 Apply communication skills i</w:t>
      </w:r>
      <w:r w:rsidRPr="00AA770C">
        <w:t>n nursing practice supersedes and is equivalent to HLTENN002 Apply communication skills in nursing practice.</w:t>
      </w:r>
    </w:p>
    <w:p w:rsidR="00000000" w:rsidRPr="00AA770C" w:rsidP="00AA770C">
      <w:pPr>
        <w:pStyle w:val="Heading1"/>
      </w:pPr>
      <w:bookmarkStart w:id="9" w:name="O_1200328"/>
      <w:bookmarkEnd w:id="9"/>
      <w:r w:rsidRPr="00AA770C">
        <w:t>Links</w:t>
      </w:r>
    </w:p>
    <w:p w:rsidR="00000000" w:rsidRPr="00AA770C" w:rsidP="00397D87">
      <w:pPr>
        <w:pStyle w:val="BodyText"/>
      </w:pPr>
      <w:r w:rsidRPr="00AA770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B55257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AA770C" w:rsidP="00AA770C"/>
    <w:sectPr w:rsidSect="00AA770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7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70C" w:rsidRPr="00397D87" w:rsidP="00397D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7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D87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7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D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770C" w:rsidRPr="00397D87" w:rsidP="00397D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7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D87" w:rsidRPr="002D2AF8" w:rsidP="00AA77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HLTENN036 Apply communication skills in nursing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397D87" w:rsidP="00AA77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77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77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77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77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77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77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77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77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77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77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77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770C"/>
  </w:style>
  <w:style w:type="character" w:customStyle="1" w:styleId="Heading1Char">
    <w:name w:val="Heading 1 Char"/>
    <w:basedOn w:val="DefaultParagraphFont"/>
    <w:link w:val="Heading1"/>
    <w:rsid w:val="00AA77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77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770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A770C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AA770C"/>
    <w:rPr>
      <w:b/>
      <w:spacing w:val="0"/>
    </w:rPr>
  </w:style>
  <w:style w:type="character" w:styleId="Emphasis">
    <w:name w:val="Emphasis"/>
    <w:basedOn w:val="DefaultParagraphFont"/>
    <w:qFormat/>
    <w:rsid w:val="00AA770C"/>
    <w:rPr>
      <w:i/>
    </w:rPr>
  </w:style>
  <w:style w:type="paragraph" w:customStyle="1" w:styleId="SuperHeading">
    <w:name w:val="SuperHeading"/>
    <w:basedOn w:val="Normal"/>
    <w:rsid w:val="00AA77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77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77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77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77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77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77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77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77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77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77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77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77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77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77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77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77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77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77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770C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AA770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A77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77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77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77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770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77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77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77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77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77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77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77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77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770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A77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77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77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770C"/>
  </w:style>
  <w:style w:type="paragraph" w:styleId="TableofFigures">
    <w:name w:val="table of figures"/>
    <w:basedOn w:val="Normal"/>
    <w:next w:val="Normal"/>
    <w:semiHidden/>
    <w:rsid w:val="00AA77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770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A770C"/>
    <w:rPr>
      <w:rFonts w:ascii="Wingdings" w:hAnsi="Wingdings"/>
    </w:rPr>
  </w:style>
  <w:style w:type="paragraph" w:customStyle="1" w:styleId="TableHeading">
    <w:name w:val="Table Heading"/>
    <w:basedOn w:val="HeadingBase"/>
    <w:rsid w:val="00AA77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770C"/>
    <w:rPr>
      <w:color w:val="0033CC"/>
      <w:u w:val="none"/>
    </w:rPr>
  </w:style>
  <w:style w:type="paragraph" w:customStyle="1" w:styleId="BodyTextRight">
    <w:name w:val="Body Text Right"/>
    <w:basedOn w:val="BodyText"/>
    <w:rsid w:val="00AA77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77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770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77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77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77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770C"/>
    <w:rPr>
      <w:sz w:val="32"/>
    </w:rPr>
  </w:style>
  <w:style w:type="paragraph" w:customStyle="1" w:styleId="HeadingProcedure">
    <w:name w:val="Heading Procedure"/>
    <w:basedOn w:val="HeadingBase"/>
    <w:next w:val="Normal"/>
    <w:rsid w:val="00AA77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770C"/>
    <w:pPr>
      <w:spacing w:before="60" w:after="60"/>
    </w:pPr>
  </w:style>
  <w:style w:type="paragraph" w:styleId="ListContinue">
    <w:name w:val="List Continue"/>
    <w:basedOn w:val="List"/>
    <w:rsid w:val="00AA770C"/>
    <w:pPr>
      <w:ind w:firstLine="0"/>
    </w:pPr>
  </w:style>
  <w:style w:type="paragraph" w:customStyle="1" w:styleId="ListNote">
    <w:name w:val="List Note"/>
    <w:basedOn w:val="List"/>
    <w:rsid w:val="00AA77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77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77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770C"/>
    <w:rPr>
      <w:rFonts w:ascii="Courier New" w:hAnsi="Courier New"/>
    </w:rPr>
  </w:style>
  <w:style w:type="paragraph" w:customStyle="1" w:styleId="NoteBullet">
    <w:name w:val="Note Bullet"/>
    <w:basedOn w:val="Note"/>
    <w:rsid w:val="00AA77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77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77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77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770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A77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77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770C"/>
    <w:rPr>
      <w:b/>
      <w:smallCaps/>
    </w:rPr>
  </w:style>
  <w:style w:type="paragraph" w:customStyle="1" w:styleId="TableListNumber">
    <w:name w:val="Table List Number"/>
    <w:basedOn w:val="ListNumber"/>
    <w:rsid w:val="00AA77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77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770C"/>
    <w:pPr>
      <w:numPr>
        <w:numId w:val="7"/>
      </w:numPr>
    </w:pPr>
  </w:style>
  <w:style w:type="paragraph" w:customStyle="1" w:styleId="ListAlpha2">
    <w:name w:val="List Alpha 2"/>
    <w:basedOn w:val="List2"/>
    <w:rsid w:val="00AA770C"/>
    <w:pPr>
      <w:numPr>
        <w:numId w:val="6"/>
      </w:numPr>
    </w:pPr>
  </w:style>
  <w:style w:type="paragraph" w:styleId="List2">
    <w:name w:val="List 2"/>
    <w:basedOn w:val="BodyText"/>
    <w:rsid w:val="00AA77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77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77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77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770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770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A770C"/>
    <w:pPr>
      <w:numPr>
        <w:numId w:val="2"/>
      </w:numPr>
    </w:pPr>
  </w:style>
  <w:style w:type="paragraph" w:styleId="ListContinue2">
    <w:name w:val="List Continue 2"/>
    <w:basedOn w:val="List2"/>
    <w:rsid w:val="00AA770C"/>
    <w:pPr>
      <w:ind w:firstLine="0"/>
    </w:pPr>
  </w:style>
  <w:style w:type="paragraph" w:styleId="ListContinue3">
    <w:name w:val="List Continue 3"/>
    <w:basedOn w:val="List3"/>
    <w:rsid w:val="00AA770C"/>
    <w:pPr>
      <w:ind w:left="1021" w:firstLine="0"/>
    </w:pPr>
  </w:style>
  <w:style w:type="paragraph" w:styleId="ListContinue4">
    <w:name w:val="List Continue 4"/>
    <w:basedOn w:val="List4"/>
    <w:rsid w:val="00AA770C"/>
    <w:pPr>
      <w:ind w:firstLine="0"/>
    </w:pPr>
  </w:style>
  <w:style w:type="paragraph" w:styleId="ListContinue5">
    <w:name w:val="List Continue 5"/>
    <w:basedOn w:val="List5"/>
    <w:rsid w:val="00AA770C"/>
    <w:pPr>
      <w:ind w:firstLine="0"/>
    </w:pPr>
  </w:style>
  <w:style w:type="paragraph" w:styleId="ListNumber3">
    <w:name w:val="List Number 3"/>
    <w:basedOn w:val="List3"/>
    <w:rsid w:val="00AA770C"/>
    <w:pPr>
      <w:numPr>
        <w:numId w:val="3"/>
      </w:numPr>
    </w:pPr>
  </w:style>
  <w:style w:type="paragraph" w:styleId="ListNumber4">
    <w:name w:val="List Number 4"/>
    <w:basedOn w:val="List4"/>
    <w:rsid w:val="00AA770C"/>
    <w:pPr>
      <w:numPr>
        <w:numId w:val="4"/>
      </w:numPr>
    </w:pPr>
  </w:style>
  <w:style w:type="paragraph" w:styleId="ListNumber5">
    <w:name w:val="List Number 5"/>
    <w:basedOn w:val="List5"/>
    <w:rsid w:val="00AA770C"/>
    <w:pPr>
      <w:numPr>
        <w:numId w:val="5"/>
      </w:numPr>
    </w:pPr>
  </w:style>
  <w:style w:type="paragraph" w:styleId="BlockText">
    <w:name w:val="Block Text"/>
    <w:basedOn w:val="Normal"/>
    <w:rsid w:val="00AA77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77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770C"/>
    <w:rPr>
      <w:sz w:val="16"/>
      <w:vertAlign w:val="superscript"/>
    </w:rPr>
  </w:style>
  <w:style w:type="character" w:customStyle="1" w:styleId="Symbols">
    <w:name w:val="Symbols"/>
    <w:basedOn w:val="DefaultParagraphFont"/>
    <w:rsid w:val="00AA770C"/>
    <w:rPr>
      <w:rFonts w:ascii="Symbol" w:hAnsi="Symbol"/>
    </w:rPr>
  </w:style>
  <w:style w:type="character" w:customStyle="1" w:styleId="MenuOptions">
    <w:name w:val="Menu Options"/>
    <w:basedOn w:val="DefaultParagraphFont"/>
    <w:rsid w:val="00AA77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770C"/>
    <w:rPr>
      <w:b/>
    </w:rPr>
  </w:style>
  <w:style w:type="character" w:customStyle="1" w:styleId="Underlined">
    <w:name w:val="Underlined"/>
    <w:basedOn w:val="DefaultParagraphFont"/>
    <w:rsid w:val="00AA770C"/>
    <w:rPr>
      <w:u w:val="single"/>
    </w:rPr>
  </w:style>
  <w:style w:type="paragraph" w:customStyle="1" w:styleId="TableBodyTextRight">
    <w:name w:val="Table Body Text Right"/>
    <w:basedOn w:val="TableBodyText"/>
    <w:rsid w:val="00AA77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770C"/>
    <w:rPr>
      <w:sz w:val="18"/>
    </w:rPr>
  </w:style>
  <w:style w:type="paragraph" w:customStyle="1" w:styleId="BodySmallRight">
    <w:name w:val="Body Small Right"/>
    <w:basedOn w:val="BodyTextRight"/>
    <w:rsid w:val="00AA770C"/>
    <w:rPr>
      <w:sz w:val="18"/>
      <w:szCs w:val="18"/>
    </w:rPr>
  </w:style>
  <w:style w:type="paragraph" w:customStyle="1" w:styleId="MarginEdition">
    <w:name w:val="Margin Edition"/>
    <w:basedOn w:val="MarginNote"/>
    <w:rsid w:val="00AA77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770C"/>
    <w:rPr>
      <w:sz w:val="2"/>
      <w:szCs w:val="2"/>
    </w:rPr>
  </w:style>
  <w:style w:type="character" w:customStyle="1" w:styleId="Small">
    <w:name w:val="Small"/>
    <w:basedOn w:val="DefaultParagraphFont"/>
    <w:rsid w:val="00AA770C"/>
    <w:rPr>
      <w:sz w:val="16"/>
    </w:rPr>
  </w:style>
  <w:style w:type="paragraph" w:customStyle="1" w:styleId="WideTable">
    <w:name w:val="Wide Table"/>
    <w:basedOn w:val="Normal"/>
    <w:rsid w:val="00AA77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770C"/>
  </w:style>
  <w:style w:type="paragraph" w:styleId="Quote">
    <w:name w:val="Quote"/>
    <w:basedOn w:val="Heading1"/>
    <w:link w:val="QuoteChar"/>
    <w:qFormat/>
    <w:rsid w:val="00AA77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77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770C"/>
    <w:pPr>
      <w:pageBreakBefore/>
    </w:pPr>
  </w:style>
  <w:style w:type="paragraph" w:customStyle="1" w:styleId="Border">
    <w:name w:val="Border"/>
    <w:basedOn w:val="Normal"/>
    <w:qFormat/>
    <w:rsid w:val="00AA77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77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77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77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77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77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77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77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77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770C"/>
    <w:rPr>
      <w:u w:val="single"/>
    </w:rPr>
  </w:style>
  <w:style w:type="character" w:customStyle="1" w:styleId="BoldandItalics">
    <w:name w:val="Bold and Italics"/>
    <w:qFormat/>
    <w:rsid w:val="00AA770C"/>
    <w:rPr>
      <w:b/>
      <w:i/>
      <w:u w:val="none"/>
    </w:rPr>
  </w:style>
  <w:style w:type="paragraph" w:styleId="BalloonText">
    <w:name w:val="Balloon Text"/>
    <w:basedOn w:val="Normal"/>
    <w:link w:val="BalloonTextChar"/>
    <w:rsid w:val="00AA77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77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77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77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77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77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770C"/>
    <w:pPr>
      <w:spacing w:before="0" w:after="0"/>
    </w:pPr>
  </w:style>
  <w:style w:type="paragraph" w:customStyle="1" w:styleId="BodyTextBold">
    <w:name w:val="Body Text Bold"/>
    <w:basedOn w:val="BodyText"/>
    <w:qFormat/>
    <w:rsid w:val="00AA770C"/>
    <w:rPr>
      <w:b/>
    </w:rPr>
  </w:style>
  <w:style w:type="character" w:styleId="Hyperlink">
    <w:name w:val="Hyperlink"/>
    <w:basedOn w:val="DefaultParagraphFont"/>
    <w:uiPriority w:val="99"/>
    <w:unhideWhenUsed/>
    <w:rsid w:val="00397D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632</Words>
  <Characters>4242</Characters>
  <Application>Microsoft Office Word</Application>
  <DocSecurity>0</DocSecurity>
  <Lines>136</Lines>
  <Paragraphs>74</Paragraphs>
  <ScaleCrop>false</ScaleCrop>
  <Company>Author-it Software Corporation Ltd.</Company>
  <LinksUpToDate>false</LinksUpToDate>
  <CharactersWithSpaces>4800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HLTENN036 Apply communication skills in nursing practice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2023-07-01T04:35:00Z</dcterms:created>
  <dcterms:modified xsi:type="dcterms:W3CDTF">2023-07-01T04:35:00Z</dcterms:modified>
</cp:coreProperties>
</file>