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016" w:rsidP="00C87016">
      <w:pPr>
        <w:pStyle w:val="Title"/>
      </w:pPr>
      <w:r>
        <w:fldChar w:fldCharType="begin"/>
      </w:r>
      <w:r>
        <w:instrText xml:space="preserve"> TITLE   \* MERGEFORMAT </w:instrText>
      </w:r>
      <w:r>
        <w:fldChar w:fldCharType="separate"/>
      </w:r>
      <w:r>
        <w:t>HLTENN034 Contribute to the improvement of clinical practice</w:t>
      </w:r>
      <w:r>
        <w:fldChar w:fldCharType="end"/>
      </w:r>
    </w:p>
    <w:p w:rsidR="00C87016" w:rsidP="00C87016">
      <w:pPr>
        <w:pStyle w:val="Version"/>
        <w:sectPr w:rsidSect="00B270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0E1" w:rsidP="00B270E1">
      <w:pPr>
        <w:pStyle w:val="SuperHeading"/>
      </w:pPr>
      <w:r w:rsidRPr="00B270E1">
        <w:t>HLTENN034 Contribute to the improvement of clinical practice</w:t>
      </w:r>
    </w:p>
    <w:p w:rsidR="00000000" w:rsidRPr="00B270E1" w:rsidP="00B270E1">
      <w:pPr>
        <w:pStyle w:val="Heading1"/>
      </w:pPr>
      <w:bookmarkStart w:id="1" w:name="O_843698"/>
      <w:bookmarkEnd w:id="1"/>
      <w:r w:rsidRPr="00B270E1">
        <w:t>Modification History</w:t>
      </w:r>
    </w:p>
    <w:tbl>
      <w:tblPr>
        <w:tblW w:w="0" w:type="auto"/>
        <w:tblLayout w:type="fixed"/>
        <w:tblCellMar>
          <w:left w:w="62" w:type="dxa"/>
          <w:right w:w="62" w:type="dxa"/>
        </w:tblCellMar>
        <w:tblLook w:val="0000"/>
      </w:tblPr>
      <w:tblGrid>
        <w:gridCol w:w="2790"/>
        <w:gridCol w:w="6344"/>
      </w:tblGrid>
      <w:tr w:rsidTr="00B270E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E1" w:rsidP="00B270E1">
            <w:pPr>
              <w:pStyle w:val="BodyText"/>
            </w:pPr>
            <w:r w:rsidRPr="00B270E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E1">
            <w:pPr>
              <w:pStyle w:val="BodyText"/>
              <w:rPr>
                <w:lang w:val="en-NZ"/>
              </w:rPr>
            </w:pPr>
            <w:r w:rsidRPr="00B270E1">
              <w:rPr>
                <w:rStyle w:val="SpecialBold"/>
              </w:rPr>
              <w:t>Comments</w:t>
            </w:r>
          </w:p>
        </w:tc>
      </w:tr>
      <w:tr w:rsidTr="00B270E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70E1">
            <w:pPr>
              <w:pStyle w:val="BodyText"/>
              <w:rPr>
                <w:lang w:val="en-NZ"/>
              </w:rPr>
            </w:pPr>
            <w:r w:rsidRPr="00B270E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70E1" w:rsidP="00B270E1">
            <w:pPr>
              <w:pStyle w:val="BodyText"/>
            </w:pPr>
            <w:r w:rsidRPr="00B270E1">
              <w:t xml:space="preserve">New unit. This version was released in </w:t>
            </w:r>
            <w:r w:rsidRPr="00B270E1">
              <w:rPr>
                <w:rStyle w:val="Emphasis"/>
              </w:rPr>
              <w:t>HLT Health Training Package release 3.0</w:t>
            </w:r>
            <w:r w:rsidRPr="00B270E1">
              <w:t xml:space="preserve"> and meets the requirements of the 2012 Standards for Training Packages.</w:t>
            </w:r>
          </w:p>
        </w:tc>
      </w:tr>
    </w:tbl>
    <w:p w:rsidR="00000000" w:rsidRPr="00B270E1" w:rsidP="00B270E1">
      <w:pPr>
        <w:pStyle w:val="BodyText"/>
      </w:pPr>
    </w:p>
    <w:p w:rsidR="00000000" w:rsidRPr="00B270E1" w:rsidP="00B270E1">
      <w:pPr>
        <w:pStyle w:val="AllowPageBreak"/>
      </w:pPr>
    </w:p>
    <w:p w:rsidR="00000000" w:rsidRPr="00B270E1" w:rsidP="00B270E1">
      <w:pPr>
        <w:pStyle w:val="Heading1"/>
      </w:pPr>
      <w:bookmarkStart w:id="2" w:name="O_843699"/>
      <w:bookmarkEnd w:id="2"/>
      <w:r w:rsidRPr="00B270E1">
        <w:t>Application</w:t>
      </w:r>
    </w:p>
    <w:p w:rsidR="00000000" w:rsidRPr="00B270E1" w:rsidP="00C87016">
      <w:pPr>
        <w:pStyle w:val="BodyText"/>
      </w:pPr>
      <w:r w:rsidRPr="00B270E1">
        <w:t>This unit</w:t>
      </w:r>
      <w:r w:rsidRPr="00B270E1">
        <w:t xml:space="preserve"> describes the skills and knowledge required to model high standards of performance, reflect on clinical work practices and contribute to organisation processes for systemic improvement. </w:t>
      </w:r>
    </w:p>
    <w:p w:rsidR="00000000" w:rsidRPr="00B270E1" w:rsidP="00C87016">
      <w:pPr>
        <w:pStyle w:val="BodyText"/>
      </w:pPr>
      <w:r w:rsidRPr="00B270E1">
        <w:t>This unit applies to enrolled nurses, registered with the Nursing a</w:t>
      </w:r>
      <w:r w:rsidRPr="00B270E1">
        <w:t>nd Midwifery Board of Australia, who work in collaboration with registered nurses, and under direct or indirect supervisory arrangements aligned to the Nursing and Midwifery Board of Australia regulatory authority legislative requirements.</w:t>
      </w:r>
    </w:p>
    <w:p w:rsidR="00000000" w:rsidRPr="00C87016" w:rsidP="00C87016">
      <w:pPr>
        <w:pStyle w:val="BodyText"/>
        <w:rPr>
          <w:i/>
        </w:rPr>
      </w:pPr>
      <w:r w:rsidRPr="00C87016">
        <w:rPr>
          <w:rStyle w:val="Emphasis"/>
        </w:rPr>
        <w:t>The skills in t</w:t>
      </w:r>
      <w:r w:rsidRPr="00C87016">
        <w:rPr>
          <w:rStyle w:val="Emphasis"/>
        </w:rPr>
        <w:t>his unit must be applied in accordance with Commonwealth and State/Territory legislation, Australian/New Zealand standards and industry codes of practice</w:t>
      </w:r>
      <w:r w:rsidRPr="00C87016">
        <w:rPr>
          <w:i/>
        </w:rPr>
        <w:t>.</w:t>
      </w:r>
    </w:p>
    <w:p w:rsidR="00000000" w:rsidRPr="00B270E1" w:rsidP="00B270E1">
      <w:pPr>
        <w:pStyle w:val="Heading1"/>
      </w:pPr>
      <w:bookmarkStart w:id="3" w:name="O_843703"/>
      <w:bookmarkEnd w:id="3"/>
      <w:r w:rsidRPr="00B270E1">
        <w:t>Elements and Performance Criteria</w:t>
      </w:r>
    </w:p>
    <w:tbl>
      <w:tblPr>
        <w:tblW w:w="0" w:type="auto"/>
        <w:tblLayout w:type="fixed"/>
        <w:tblCellMar>
          <w:left w:w="62" w:type="dxa"/>
          <w:right w:w="62" w:type="dxa"/>
        </w:tblCellMar>
        <w:tblLook w:val="0000"/>
      </w:tblPr>
      <w:tblGrid>
        <w:gridCol w:w="3243"/>
        <w:gridCol w:w="18"/>
        <w:gridCol w:w="5652"/>
        <w:gridCol w:w="50"/>
      </w:tblGrid>
      <w:tr w:rsidTr="00B270E1">
        <w:tblPrEx>
          <w:tblW w:w="0" w:type="auto"/>
          <w:tblLayout w:type="fixed"/>
          <w:tblCellMar>
            <w:left w:w="62" w:type="dxa"/>
            <w:right w:w="62" w:type="dxa"/>
          </w:tblCellMar>
          <w:tblLook w:val="0000"/>
        </w:tblPrEx>
        <w:trPr>
          <w:tblHeader/>
        </w:trPr>
        <w:tc>
          <w:tcPr>
            <w:tcW w:w="3261" w:type="dxa"/>
            <w:gridSpan w:val="2"/>
            <w:tcBorders>
              <w:top w:val="nil"/>
              <w:left w:val="nil"/>
              <w:bottom w:val="nil"/>
              <w:right w:val="nil"/>
            </w:tcBorders>
            <w:tcMar>
              <w:top w:w="0" w:type="dxa"/>
              <w:left w:w="62" w:type="dxa"/>
              <w:bottom w:w="0" w:type="dxa"/>
              <w:right w:w="62" w:type="dxa"/>
            </w:tcMar>
          </w:tcPr>
          <w:p w:rsidR="00000000" w:rsidRPr="00B270E1" w:rsidP="00B270E1">
            <w:pPr>
              <w:pStyle w:val="BodyText"/>
            </w:pPr>
            <w:r w:rsidRPr="00B270E1">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B270E1">
            <w:pPr>
              <w:pStyle w:val="BodyText"/>
              <w:rPr>
                <w:lang w:val="en-NZ"/>
              </w:rPr>
            </w:pPr>
            <w:r w:rsidRPr="00B270E1">
              <w:rPr>
                <w:rStyle w:val="SpecialBold"/>
              </w:rPr>
              <w:t>PERFORMANCE CRITERIA</w:t>
            </w:r>
          </w:p>
        </w:tc>
      </w:tr>
      <w:tr w:rsidTr="00B270E1">
        <w:tblPrEx>
          <w:tblW w:w="0" w:type="auto"/>
          <w:tblLayout w:type="fixed"/>
          <w:tblCellMar>
            <w:left w:w="62" w:type="dxa"/>
            <w:right w:w="62" w:type="dxa"/>
          </w:tblCellMar>
          <w:tblLook w:val="0000"/>
        </w:tblPrEx>
        <w:trPr>
          <w:gridAfter w:val="1"/>
          <w:wAfter w:w="50" w:type="dxa"/>
          <w:tblHeader/>
        </w:trPr>
        <w:tc>
          <w:tcPr>
            <w:tcW w:w="3243" w:type="dxa"/>
            <w:tcBorders>
              <w:top w:val="nil"/>
              <w:left w:val="nil"/>
              <w:bottom w:val="nil"/>
              <w:right w:val="nil"/>
            </w:tcBorders>
            <w:tcMar>
              <w:top w:w="0" w:type="dxa"/>
              <w:left w:w="62" w:type="dxa"/>
              <w:bottom w:w="0" w:type="dxa"/>
              <w:right w:w="62" w:type="dxa"/>
            </w:tcMar>
          </w:tcPr>
          <w:p w:rsidR="00000000" w:rsidRPr="00B270E1" w:rsidP="00B270E1">
            <w:pPr>
              <w:pStyle w:val="BodyText"/>
            </w:pPr>
            <w:r w:rsidRPr="00B270E1">
              <w:rPr>
                <w:rStyle w:val="Emphasis"/>
              </w:rPr>
              <w:t>Elements define the essential outcomes</w:t>
            </w:r>
          </w:p>
        </w:tc>
        <w:tc>
          <w:tcPr>
            <w:tcW w:w="5670" w:type="dxa"/>
            <w:gridSpan w:val="2"/>
            <w:tcBorders>
              <w:top w:val="nil"/>
              <w:left w:val="nil"/>
              <w:bottom w:val="nil"/>
              <w:right w:val="nil"/>
            </w:tcBorders>
            <w:tcMar>
              <w:top w:w="0" w:type="dxa"/>
              <w:left w:w="62" w:type="dxa"/>
              <w:bottom w:w="0" w:type="dxa"/>
              <w:right w:w="62" w:type="dxa"/>
            </w:tcMar>
          </w:tcPr>
          <w:p w:rsidR="00000000" w:rsidP="00B270E1">
            <w:pPr>
              <w:pStyle w:val="BodyText"/>
              <w:rPr>
                <w:lang w:val="en-NZ"/>
              </w:rPr>
            </w:pPr>
            <w:r w:rsidRPr="00B270E1">
              <w:rPr>
                <w:rStyle w:val="Emphasis"/>
              </w:rPr>
              <w:t>Performance criteria describe the performance needed to demonstrate achievement of the element.</w:t>
            </w:r>
          </w:p>
        </w:tc>
      </w:tr>
      <w:tr w:rsidTr="00B270E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B270E1" w:rsidP="00B270E1">
            <w:pPr>
              <w:pStyle w:val="BodyText"/>
            </w:pPr>
            <w:r w:rsidRPr="00B270E1">
              <w:t>1. Model high standards of performance</w:t>
            </w:r>
          </w:p>
          <w:p w:rsidR="00000000">
            <w:pPr>
              <w:pStyle w:val="BodyText"/>
              <w:keepLines w:val="0"/>
              <w:rPr>
                <w:rFonts w:ascii="Tahoma" w:hAnsi="Tahoma"/>
                <w:color w:val="000000"/>
                <w:sz w:val="20"/>
                <w:lang w:val="en-NZ"/>
              </w:rPr>
            </w:pPr>
          </w:p>
        </w:tc>
        <w:tc>
          <w:tcPr>
            <w:tcW w:w="5702" w:type="dxa"/>
            <w:gridSpan w:val="2"/>
            <w:tcBorders>
              <w:top w:val="nil"/>
              <w:left w:val="nil"/>
              <w:bottom w:val="nil"/>
              <w:right w:val="nil"/>
            </w:tcBorders>
            <w:tcMar>
              <w:top w:w="0" w:type="dxa"/>
              <w:left w:w="62" w:type="dxa"/>
              <w:bottom w:w="0" w:type="dxa"/>
              <w:right w:w="62" w:type="dxa"/>
            </w:tcMar>
          </w:tcPr>
          <w:p w:rsidR="00000000" w:rsidRPr="00B270E1" w:rsidP="00B270E1">
            <w:pPr>
              <w:pStyle w:val="BodyText"/>
            </w:pPr>
            <w:r w:rsidRPr="00B270E1">
              <w:t>1.1 Make own clinical performance consistent with the organisation</w:t>
            </w:r>
            <w:r>
              <w:t>’</w:t>
            </w:r>
            <w:r w:rsidRPr="00B270E1">
              <w:t xml:space="preserve">s vision and </w:t>
            </w:r>
            <w:r w:rsidRPr="00B270E1">
              <w:t>objectives</w:t>
            </w:r>
          </w:p>
          <w:p w:rsidR="00000000" w:rsidRPr="00B270E1" w:rsidP="00B270E1">
            <w:pPr>
              <w:pStyle w:val="BodyText"/>
            </w:pPr>
            <w:r w:rsidRPr="00B270E1">
              <w:t>1.2 Identify and use opportunities to provide support to colleagues</w:t>
            </w:r>
          </w:p>
          <w:p w:rsidR="00000000" w:rsidRPr="00B270E1" w:rsidP="00B270E1">
            <w:pPr>
              <w:pStyle w:val="BodyText"/>
            </w:pPr>
            <w:r w:rsidRPr="00B270E1">
              <w:t>1.3 Model respectful and positive communication</w:t>
            </w:r>
          </w:p>
          <w:p w:rsidR="00000000" w:rsidRPr="00B270E1" w:rsidP="00B270E1">
            <w:pPr>
              <w:pStyle w:val="BodyText"/>
            </w:pPr>
            <w:r w:rsidRPr="00B270E1">
              <w:t>1.4 Support collaboration and continuous improvement by sharing information, knowledge and experiences with others</w:t>
            </w:r>
          </w:p>
          <w:p w:rsidR="00000000" w:rsidP="00B270E1">
            <w:pPr>
              <w:pStyle w:val="BodyText"/>
              <w:rPr>
                <w:lang w:val="en-NZ"/>
              </w:rPr>
            </w:pPr>
          </w:p>
        </w:tc>
      </w:tr>
      <w:tr w:rsidTr="00B270E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B270E1">
            <w:pPr>
              <w:pStyle w:val="BodyText"/>
              <w:rPr>
                <w:lang w:val="en-NZ"/>
              </w:rPr>
            </w:pPr>
            <w:r w:rsidRPr="00B270E1">
              <w:t>2. Reflect o</w:t>
            </w:r>
            <w:r w:rsidRPr="00B270E1">
              <w:t>n clinical work practices and potential improvements</w:t>
            </w:r>
          </w:p>
        </w:tc>
        <w:tc>
          <w:tcPr>
            <w:tcW w:w="5702" w:type="dxa"/>
            <w:gridSpan w:val="2"/>
            <w:tcBorders>
              <w:top w:val="nil"/>
              <w:left w:val="nil"/>
              <w:bottom w:val="nil"/>
              <w:right w:val="nil"/>
            </w:tcBorders>
            <w:tcMar>
              <w:top w:w="0" w:type="dxa"/>
              <w:left w:w="62" w:type="dxa"/>
              <w:bottom w:w="0" w:type="dxa"/>
              <w:right w:w="62" w:type="dxa"/>
            </w:tcMar>
          </w:tcPr>
          <w:p w:rsidR="00000000" w:rsidRPr="00B270E1" w:rsidP="00B270E1">
            <w:pPr>
              <w:pStyle w:val="BodyText"/>
            </w:pPr>
            <w:r w:rsidRPr="00B270E1">
              <w:t>2.1 Observe and reflect on the effectiveness of work practices in meeting desired outcomes</w:t>
            </w:r>
          </w:p>
          <w:p w:rsidR="00000000" w:rsidRPr="00B270E1" w:rsidP="00B270E1">
            <w:pPr>
              <w:pStyle w:val="BodyText"/>
            </w:pPr>
            <w:r w:rsidRPr="00B270E1">
              <w:t>2.2 Identify opportunities for systemic improvements in own area of nursing practice</w:t>
            </w:r>
          </w:p>
          <w:p w:rsidR="00000000" w:rsidRPr="00B270E1" w:rsidP="00B270E1">
            <w:pPr>
              <w:pStyle w:val="BodyText"/>
            </w:pPr>
            <w:r w:rsidRPr="00B270E1">
              <w:t xml:space="preserve">2.3 Discuss and explore challenges and ideas with registered nurse and interdisciplinary health care team members </w:t>
            </w:r>
          </w:p>
          <w:p w:rsidR="00000000" w:rsidRPr="00B270E1" w:rsidP="00B270E1">
            <w:pPr>
              <w:pStyle w:val="BodyText"/>
            </w:pPr>
            <w:r w:rsidRPr="00B270E1">
              <w:t>2.4 Test ideas with registered nurse and interdisciplinary health care team in a positive and collaborative way</w:t>
            </w:r>
          </w:p>
          <w:p w:rsidR="00000000" w:rsidRPr="00B270E1" w:rsidP="00B270E1">
            <w:pPr>
              <w:pStyle w:val="BodyText"/>
            </w:pPr>
            <w:r w:rsidRPr="00B270E1">
              <w:t>2.5 Gather and use informatio</w:t>
            </w:r>
            <w:r w:rsidRPr="00B270E1">
              <w:t>n and feedback relevant to ideas from within and outside the interdisciplinary health care team</w:t>
            </w:r>
          </w:p>
          <w:p w:rsidR="00000000" w:rsidP="00B270E1">
            <w:pPr>
              <w:pStyle w:val="BodyText"/>
              <w:rPr>
                <w:lang w:val="en-NZ"/>
              </w:rPr>
            </w:pPr>
          </w:p>
        </w:tc>
      </w:tr>
      <w:tr w:rsidTr="00B270E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P="00B270E1">
            <w:pPr>
              <w:pStyle w:val="BodyText"/>
              <w:rPr>
                <w:lang w:val="en-NZ"/>
              </w:rPr>
            </w:pPr>
            <w:r w:rsidRPr="00B270E1">
              <w:t>3. Participate in processes for systemic improvement</w:t>
            </w:r>
          </w:p>
        </w:tc>
        <w:tc>
          <w:tcPr>
            <w:tcW w:w="5702" w:type="dxa"/>
            <w:gridSpan w:val="2"/>
            <w:tcBorders>
              <w:top w:val="nil"/>
              <w:left w:val="nil"/>
              <w:bottom w:val="nil"/>
              <w:right w:val="nil"/>
            </w:tcBorders>
            <w:tcMar>
              <w:top w:w="0" w:type="dxa"/>
              <w:left w:w="62" w:type="dxa"/>
              <w:bottom w:w="0" w:type="dxa"/>
              <w:right w:w="62" w:type="dxa"/>
            </w:tcMar>
          </w:tcPr>
          <w:p w:rsidR="00000000" w:rsidRPr="00B270E1" w:rsidP="00B270E1">
            <w:pPr>
              <w:pStyle w:val="BodyText"/>
            </w:pPr>
            <w:r w:rsidRPr="00B270E1">
              <w:t>3.1 Recognise and take opportunities to provide input to organisation process for systemic improvements t</w:t>
            </w:r>
            <w:r w:rsidRPr="00B270E1">
              <w:t>o clinical guidelines for nursing practice</w:t>
            </w:r>
          </w:p>
          <w:p w:rsidR="00000000" w:rsidRPr="00B270E1" w:rsidP="00B270E1">
            <w:pPr>
              <w:pStyle w:val="BodyText"/>
            </w:pPr>
            <w:r w:rsidRPr="00B270E1">
              <w:t>3.2 Represent and reflect the perspectives and experience of self and colleagues in organisation forums</w:t>
            </w:r>
          </w:p>
          <w:p w:rsidR="00000000" w:rsidRPr="00B270E1" w:rsidP="00B270E1">
            <w:pPr>
              <w:pStyle w:val="BodyText"/>
            </w:pPr>
            <w:r w:rsidRPr="00B270E1">
              <w:t>3.3 Engage with other health professionals about systemic aspects of clinical practice using accepted termino</w:t>
            </w:r>
            <w:r w:rsidRPr="00B270E1">
              <w:t>logy</w:t>
            </w:r>
          </w:p>
          <w:p w:rsidR="00000000" w:rsidRPr="00B270E1" w:rsidP="00B270E1">
            <w:pPr>
              <w:pStyle w:val="BodyText"/>
            </w:pPr>
            <w:r w:rsidRPr="00B270E1">
              <w:t>3.4 Present and argue informed and substantiated positions on ideas</w:t>
            </w:r>
          </w:p>
          <w:p w:rsidR="00000000" w:rsidRPr="00B270E1" w:rsidP="00B270E1">
            <w:pPr>
              <w:pStyle w:val="BodyText"/>
            </w:pPr>
            <w:r w:rsidRPr="00B270E1">
              <w:t>3.5 Identify and articulate issues and practical processes for implementing change</w:t>
            </w:r>
          </w:p>
          <w:p w:rsidR="00000000" w:rsidRPr="00B270E1" w:rsidP="00B270E1">
            <w:pPr>
              <w:pStyle w:val="BodyText"/>
            </w:pPr>
            <w:r w:rsidRPr="00B270E1">
              <w:t>3.6 Respond to questions about ideas expressed with confidence and relevant information</w:t>
            </w:r>
          </w:p>
          <w:p w:rsidR="00000000" w:rsidRPr="00B270E1" w:rsidP="00B270E1">
            <w:pPr>
              <w:pStyle w:val="BodyText"/>
            </w:pPr>
            <w:r w:rsidRPr="00B270E1">
              <w:t xml:space="preserve">3.7 Provide </w:t>
            </w:r>
            <w:r w:rsidRPr="00B270E1">
              <w:t>timely feedback to the work team about outcomes</w:t>
            </w:r>
          </w:p>
        </w:tc>
      </w:tr>
    </w:tbl>
    <w:p w:rsidR="00000000" w:rsidRPr="00B270E1" w:rsidP="00B270E1">
      <w:pPr>
        <w:pStyle w:val="BodyText"/>
      </w:pPr>
    </w:p>
    <w:p w:rsidR="00000000" w:rsidRPr="00B270E1" w:rsidP="00B270E1">
      <w:pPr>
        <w:pStyle w:val="AllowPageBreak"/>
      </w:pPr>
    </w:p>
    <w:p w:rsidR="00000000" w:rsidRPr="00B270E1" w:rsidP="00B270E1">
      <w:pPr>
        <w:pStyle w:val="Heading1"/>
      </w:pPr>
      <w:bookmarkStart w:id="4" w:name="O_843704"/>
      <w:bookmarkEnd w:id="4"/>
      <w:r w:rsidRPr="00B270E1">
        <w:t>Foundation Skills</w:t>
      </w:r>
    </w:p>
    <w:p w:rsidR="00000000" w:rsidRPr="00C87016" w:rsidP="00C87016">
      <w:pPr>
        <w:pStyle w:val="BodyText"/>
        <w:rPr>
          <w:i/>
        </w:rPr>
      </w:pPr>
      <w:r w:rsidRPr="00C87016">
        <w:rPr>
          <w:rStyle w:val="Emphasis"/>
        </w:rPr>
        <w:t>The Foundation Skills describe those required skills (language, literacy, numeracy and employment skills) that are essential to performance.</w:t>
      </w:r>
    </w:p>
    <w:p w:rsidR="00000000" w:rsidRPr="00B270E1" w:rsidP="00C87016">
      <w:pPr>
        <w:pStyle w:val="BodyText"/>
      </w:pPr>
      <w:r w:rsidRPr="00B270E1">
        <w:t>Foundation skills essential t</w:t>
      </w:r>
      <w:r w:rsidRPr="00B270E1">
        <w:t>o performance are explicit in the performance criteria of this unit of competency.</w:t>
      </w:r>
    </w:p>
    <w:p w:rsidR="00000000" w:rsidRPr="00B270E1" w:rsidP="00B270E1">
      <w:pPr>
        <w:pStyle w:val="Heading1"/>
      </w:pPr>
      <w:bookmarkStart w:id="5" w:name="O_843706"/>
      <w:bookmarkEnd w:id="5"/>
      <w:r w:rsidRPr="00B270E1">
        <w:t>Unit Mapping Information</w:t>
      </w:r>
    </w:p>
    <w:p w:rsidR="00000000" w:rsidRPr="00B270E1" w:rsidP="00C87016">
      <w:pPr>
        <w:pStyle w:val="BodyText"/>
      </w:pPr>
      <w:r w:rsidRPr="00B270E1">
        <w:t>No equivalent unit.</w:t>
      </w:r>
    </w:p>
    <w:p w:rsidR="00000000" w:rsidRPr="00B270E1" w:rsidP="00B270E1">
      <w:pPr>
        <w:pStyle w:val="Heading1"/>
      </w:pPr>
      <w:bookmarkStart w:id="6" w:name="O_843713"/>
      <w:bookmarkEnd w:id="6"/>
      <w:r w:rsidRPr="00B270E1">
        <w:t>Links</w:t>
      </w:r>
    </w:p>
    <w:p w:rsidR="00000000" w:rsidRPr="00B270E1" w:rsidP="00C87016">
      <w:pPr>
        <w:pStyle w:val="BodyText"/>
      </w:pPr>
      <w:r w:rsidRPr="00B270E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A32DF">
        <w:rPr>
          <w:rStyle w:val="Hyperlink"/>
        </w:rPr>
        <w:t>https://vetnet.gov.au/Pages/TrainingDocs.aspx?q=ced1390f-48d9-4ab0-bd50-b015e5485705</w:t>
      </w:r>
      <w:r>
        <w:fldChar w:fldCharType="end"/>
      </w:r>
    </w:p>
    <w:p w:rsidR="00000000" w:rsidRPr="00B270E1" w:rsidP="00B270E1"/>
    <w:sectPr w:rsidSect="00B270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E1" w:rsidRPr="00C87016" w:rsidP="00C87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16" w:rsidP="00B27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7016" w:rsidP="00B270E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C87016" w:rsidP="00B27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0E1" w:rsidRPr="00C87016" w:rsidP="00C870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16" w:rsidRPr="002D2AF8" w:rsidP="00B270E1">
    <w:pPr>
      <w:pStyle w:val="Header"/>
      <w:framePr w:wrap="around"/>
    </w:pPr>
    <w:r>
      <w:fldChar w:fldCharType="begin"/>
    </w:r>
    <w:r>
      <w:instrText xml:space="preserve"> TITLE   \* MERGEFORMAT </w:instrText>
    </w:r>
    <w:r>
      <w:fldChar w:fldCharType="separate"/>
    </w:r>
    <w:r>
      <w:t>HLTENN034 Contribute to the improvement of clinical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C87016" w:rsidP="00B27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0E1"/>
    <w:pPr>
      <w:spacing w:before="360" w:after="60"/>
      <w:outlineLvl w:val="0"/>
    </w:pPr>
    <w:rPr>
      <w:sz w:val="32"/>
    </w:rPr>
  </w:style>
  <w:style w:type="paragraph" w:styleId="Heading2">
    <w:name w:val="heading 2"/>
    <w:basedOn w:val="HeadingBase"/>
    <w:next w:val="BodyText"/>
    <w:link w:val="Heading2Char"/>
    <w:qFormat/>
    <w:rsid w:val="00B270E1"/>
    <w:pPr>
      <w:keepLines/>
      <w:spacing w:before="240" w:after="120"/>
      <w:outlineLvl w:val="1"/>
    </w:pPr>
    <w:rPr>
      <w:sz w:val="28"/>
      <w:szCs w:val="40"/>
    </w:rPr>
  </w:style>
  <w:style w:type="paragraph" w:styleId="Heading3">
    <w:name w:val="heading 3"/>
    <w:basedOn w:val="HeadingBase"/>
    <w:next w:val="BodyText"/>
    <w:link w:val="Heading3Char"/>
    <w:qFormat/>
    <w:rsid w:val="00B270E1"/>
    <w:pPr>
      <w:spacing w:before="180" w:after="120"/>
      <w:outlineLvl w:val="2"/>
    </w:pPr>
    <w:rPr>
      <w:spacing w:val="-10"/>
      <w:kern w:val="32"/>
    </w:rPr>
  </w:style>
  <w:style w:type="paragraph" w:styleId="Heading4">
    <w:name w:val="heading 4"/>
    <w:basedOn w:val="HeadingBase"/>
    <w:next w:val="BodyText"/>
    <w:link w:val="Heading4Char"/>
    <w:qFormat/>
    <w:rsid w:val="00B270E1"/>
    <w:pPr>
      <w:spacing w:before="160" w:after="120"/>
      <w:outlineLvl w:val="3"/>
    </w:pPr>
    <w:rPr>
      <w:sz w:val="22"/>
    </w:rPr>
  </w:style>
  <w:style w:type="paragraph" w:styleId="Heading5">
    <w:name w:val="heading 5"/>
    <w:basedOn w:val="HeadingBase"/>
    <w:next w:val="Normal"/>
    <w:link w:val="Heading5Char"/>
    <w:qFormat/>
    <w:rsid w:val="00B270E1"/>
    <w:pPr>
      <w:spacing w:before="80"/>
      <w:outlineLvl w:val="4"/>
    </w:pPr>
    <w:rPr>
      <w:color w:val="918585"/>
      <w:sz w:val="20"/>
    </w:rPr>
  </w:style>
  <w:style w:type="paragraph" w:styleId="Heading6">
    <w:name w:val="heading 6"/>
    <w:basedOn w:val="HeadingBase"/>
    <w:next w:val="Normal"/>
    <w:link w:val="Heading6Char"/>
    <w:qFormat/>
    <w:rsid w:val="00B270E1"/>
    <w:pPr>
      <w:spacing w:before="60"/>
      <w:outlineLvl w:val="5"/>
    </w:pPr>
    <w:rPr>
      <w:color w:val="918585"/>
      <w:sz w:val="20"/>
    </w:rPr>
  </w:style>
  <w:style w:type="paragraph" w:styleId="Heading7">
    <w:name w:val="heading 7"/>
    <w:basedOn w:val="Normal"/>
    <w:next w:val="Normal"/>
    <w:link w:val="Heading7Char"/>
    <w:qFormat/>
    <w:rsid w:val="00B270E1"/>
    <w:pPr>
      <w:ind w:left="720"/>
      <w:outlineLvl w:val="6"/>
    </w:pPr>
    <w:rPr>
      <w:i/>
    </w:rPr>
  </w:style>
  <w:style w:type="paragraph" w:styleId="Heading8">
    <w:name w:val="heading 8"/>
    <w:basedOn w:val="Normal"/>
    <w:next w:val="Normal"/>
    <w:link w:val="Heading8Char"/>
    <w:qFormat/>
    <w:rsid w:val="00B270E1"/>
    <w:pPr>
      <w:ind w:left="720"/>
      <w:outlineLvl w:val="7"/>
    </w:pPr>
    <w:rPr>
      <w:i/>
    </w:rPr>
  </w:style>
  <w:style w:type="paragraph" w:styleId="Heading9">
    <w:name w:val="heading 9"/>
    <w:basedOn w:val="Normal"/>
    <w:next w:val="Normal"/>
    <w:link w:val="Heading9Char"/>
    <w:qFormat/>
    <w:rsid w:val="00B270E1"/>
    <w:pPr>
      <w:ind w:left="720"/>
      <w:outlineLvl w:val="8"/>
    </w:pPr>
    <w:rPr>
      <w:i/>
    </w:rPr>
  </w:style>
  <w:style w:type="character" w:default="1" w:styleId="DefaultParagraphFont">
    <w:name w:val="Default Paragraph Font"/>
    <w:uiPriority w:val="1"/>
    <w:unhideWhenUsed/>
    <w:rsid w:val="00B27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0E1"/>
  </w:style>
  <w:style w:type="character" w:customStyle="1" w:styleId="Heading1Char">
    <w:name w:val="Heading 1 Char"/>
    <w:basedOn w:val="DefaultParagraphFont"/>
    <w:link w:val="Heading1"/>
    <w:rsid w:val="00B270E1"/>
    <w:rPr>
      <w:rFonts w:ascii="Times New Roman" w:eastAsia="Times New Roman" w:hAnsi="Times New Roman" w:cs="Times New Roman"/>
      <w:b/>
      <w:sz w:val="32"/>
      <w:szCs w:val="20"/>
      <w:lang w:eastAsia="en-US"/>
    </w:rPr>
  </w:style>
  <w:style w:type="paragraph" w:styleId="BodyText">
    <w:name w:val="Body Text"/>
    <w:basedOn w:val="Normal"/>
    <w:link w:val="BodyTextChar"/>
    <w:rsid w:val="00B270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0E1"/>
    <w:rPr>
      <w:rFonts w:ascii="Times New Roman" w:eastAsia="Times New Roman" w:hAnsi="Times New Roman" w:cs="Times New Roman"/>
      <w:sz w:val="24"/>
      <w:lang w:eastAsia="en-US"/>
    </w:rPr>
  </w:style>
  <w:style w:type="character" w:customStyle="1" w:styleId="SpecialBold">
    <w:name w:val="Special Bold"/>
    <w:basedOn w:val="DefaultParagraphFont"/>
    <w:rsid w:val="00B270E1"/>
    <w:rPr>
      <w:b/>
      <w:spacing w:val="0"/>
    </w:rPr>
  </w:style>
  <w:style w:type="character" w:styleId="Emphasis">
    <w:name w:val="Emphasis"/>
    <w:basedOn w:val="DefaultParagraphFont"/>
    <w:qFormat/>
    <w:rsid w:val="00B270E1"/>
    <w:rPr>
      <w:i/>
    </w:rPr>
  </w:style>
  <w:style w:type="paragraph" w:customStyle="1" w:styleId="SuperHeading">
    <w:name w:val="SuperHeading"/>
    <w:basedOn w:val="Normal"/>
    <w:rsid w:val="00B270E1"/>
    <w:pPr>
      <w:spacing w:before="240" w:after="120"/>
      <w:outlineLvl w:val="0"/>
    </w:pPr>
    <w:rPr>
      <w:rFonts w:ascii="Times New Roman" w:hAnsi="Times New Roman"/>
      <w:b/>
      <w:sz w:val="32"/>
    </w:rPr>
  </w:style>
  <w:style w:type="paragraph" w:customStyle="1" w:styleId="AllowPageBreak">
    <w:name w:val="AllowPageBreak"/>
    <w:rsid w:val="00B27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7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0E1"/>
    <w:rPr>
      <w:rFonts w:ascii="Courier New" w:eastAsia="Times New Roman" w:hAnsi="Courier New" w:cs="Times New Roman"/>
      <w:i/>
      <w:szCs w:val="20"/>
      <w:lang w:eastAsia="en-US"/>
    </w:rPr>
  </w:style>
  <w:style w:type="paragraph" w:customStyle="1" w:styleId="HeadingBase">
    <w:name w:val="Heading Base"/>
    <w:rsid w:val="00B27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0E1"/>
    <w:pPr>
      <w:tabs>
        <w:tab w:val="right" w:leader="dot" w:pos="9072"/>
      </w:tabs>
      <w:ind w:left="567"/>
    </w:pPr>
    <w:rPr>
      <w:szCs w:val="22"/>
    </w:rPr>
  </w:style>
  <w:style w:type="paragraph" w:customStyle="1" w:styleId="TOCBase">
    <w:name w:val="TOC Base"/>
    <w:rsid w:val="00B27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0E1"/>
    <w:pPr>
      <w:tabs>
        <w:tab w:val="right" w:leader="dot" w:pos="9072"/>
      </w:tabs>
      <w:spacing w:before="40" w:after="40"/>
      <w:ind w:left="284"/>
    </w:pPr>
    <w:rPr>
      <w:rFonts w:ascii="Times New Roman" w:hAnsi="Times New Roman"/>
    </w:rPr>
  </w:style>
  <w:style w:type="paragraph" w:styleId="TOC1">
    <w:name w:val="toc 1"/>
    <w:basedOn w:val="TOCBase"/>
    <w:next w:val="Normal"/>
    <w:rsid w:val="00B27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0E1"/>
    <w:rPr>
      <w:rFonts w:ascii="Times New Roman" w:eastAsia="Times New Roman" w:hAnsi="Times New Roman" w:cs="Times New Roman"/>
      <w:sz w:val="16"/>
      <w:lang w:eastAsia="en-US"/>
    </w:rPr>
  </w:style>
  <w:style w:type="paragraph" w:styleId="Title">
    <w:name w:val="Title"/>
    <w:basedOn w:val="HeadingBase"/>
    <w:link w:val="TitleChar"/>
    <w:qFormat/>
    <w:rsid w:val="00B270E1"/>
    <w:pPr>
      <w:spacing w:before="5040"/>
      <w:jc w:val="center"/>
    </w:pPr>
    <w:rPr>
      <w:sz w:val="48"/>
      <w:szCs w:val="72"/>
      <w:lang w:val="en-US"/>
    </w:rPr>
  </w:style>
  <w:style w:type="character" w:customStyle="1" w:styleId="TitleChar">
    <w:name w:val="Title Char"/>
    <w:basedOn w:val="DefaultParagraphFont"/>
    <w:link w:val="Title"/>
    <w:rsid w:val="00B27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0E1"/>
    <w:pPr>
      <w:tabs>
        <w:tab w:val="left" w:pos="3600"/>
        <w:tab w:val="left" w:pos="3958"/>
      </w:tabs>
    </w:pPr>
  </w:style>
  <w:style w:type="paragraph" w:styleId="List">
    <w:name w:val="List"/>
    <w:basedOn w:val="BodyText"/>
    <w:next w:val="BodyText"/>
    <w:rsid w:val="00B270E1"/>
    <w:pPr>
      <w:tabs>
        <w:tab w:val="left" w:pos="340"/>
      </w:tabs>
      <w:spacing w:before="60" w:after="60"/>
      <w:ind w:left="340" w:hanging="340"/>
    </w:pPr>
  </w:style>
  <w:style w:type="paragraph" w:styleId="ListBullet">
    <w:name w:val="List Bullet"/>
    <w:basedOn w:val="List"/>
    <w:rsid w:val="00B270E1"/>
    <w:pPr>
      <w:numPr>
        <w:numId w:val="10"/>
      </w:numPr>
      <w:tabs>
        <w:tab w:val="clear" w:pos="340"/>
      </w:tabs>
      <w:spacing w:before="40" w:after="40"/>
    </w:pPr>
  </w:style>
  <w:style w:type="paragraph" w:customStyle="1" w:styleId="Note">
    <w:name w:val="Note"/>
    <w:basedOn w:val="BodyText"/>
    <w:rsid w:val="00B27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0E1"/>
    <w:pPr>
      <w:framePr w:wrap="auto" w:hAnchor="text" w:y="6049"/>
    </w:pPr>
    <w:rPr>
      <w:color w:val="000000"/>
      <w:sz w:val="40"/>
    </w:rPr>
  </w:style>
  <w:style w:type="paragraph" w:customStyle="1" w:styleId="TOCTitle">
    <w:name w:val="TOCTitle"/>
    <w:basedOn w:val="Heading1"/>
    <w:rsid w:val="00B270E1"/>
    <w:pPr>
      <w:spacing w:after="240"/>
      <w:jc w:val="center"/>
      <w:outlineLvl w:val="9"/>
    </w:pPr>
    <w:rPr>
      <w:caps/>
    </w:rPr>
  </w:style>
  <w:style w:type="paragraph" w:customStyle="1" w:styleId="Version">
    <w:name w:val="Version"/>
    <w:rsid w:val="00B270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0E1"/>
    <w:pPr>
      <w:numPr>
        <w:numId w:val="11"/>
      </w:numPr>
      <w:tabs>
        <w:tab w:val="clear" w:pos="680"/>
      </w:tabs>
    </w:pPr>
  </w:style>
  <w:style w:type="paragraph" w:styleId="Index1">
    <w:name w:val="index 1"/>
    <w:basedOn w:val="Normal"/>
    <w:next w:val="Normal"/>
    <w:semiHidden/>
    <w:rsid w:val="00B270E1"/>
    <w:pPr>
      <w:keepNext w:val="0"/>
      <w:tabs>
        <w:tab w:val="right" w:pos="4176"/>
      </w:tabs>
      <w:ind w:left="198" w:hanging="198"/>
    </w:pPr>
    <w:rPr>
      <w:rFonts w:ascii="Garamond" w:hAnsi="Garamond"/>
    </w:rPr>
  </w:style>
  <w:style w:type="paragraph" w:styleId="IndexHeading">
    <w:name w:val="index heading"/>
    <w:basedOn w:val="Normal"/>
    <w:next w:val="Index1"/>
    <w:semiHidden/>
    <w:rsid w:val="00B270E1"/>
    <w:pPr>
      <w:spacing w:before="120" w:after="120"/>
    </w:pPr>
    <w:rPr>
      <w:rFonts w:ascii="Arial" w:hAnsi="Arial"/>
      <w:b/>
      <w:color w:val="918585"/>
      <w:sz w:val="24"/>
    </w:rPr>
  </w:style>
  <w:style w:type="paragraph" w:styleId="Header">
    <w:name w:val="header"/>
    <w:basedOn w:val="Normal"/>
    <w:link w:val="HeaderChar"/>
    <w:rsid w:val="00B27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0E1"/>
    <w:rPr>
      <w:rFonts w:ascii="Times New Roman" w:eastAsia="Times New Roman" w:hAnsi="Times New Roman" w:cs="Times New Roman"/>
      <w:sz w:val="16"/>
      <w:szCs w:val="20"/>
      <w:lang w:val="en-GB" w:eastAsia="en-US"/>
    </w:rPr>
  </w:style>
  <w:style w:type="paragraph" w:customStyle="1" w:styleId="Chapter">
    <w:name w:val="Chapter"/>
    <w:basedOn w:val="Normal"/>
    <w:rsid w:val="00B270E1"/>
    <w:pPr>
      <w:spacing w:before="240"/>
    </w:pPr>
    <w:rPr>
      <w:rFonts w:ascii="Times New Roman" w:hAnsi="Times New Roman"/>
      <w:smallCaps/>
      <w:spacing w:val="80"/>
      <w:sz w:val="28"/>
    </w:rPr>
  </w:style>
  <w:style w:type="paragraph" w:customStyle="1" w:styleId="InChapter">
    <w:name w:val="InChapter"/>
    <w:basedOn w:val="Heading3"/>
    <w:rsid w:val="00B270E1"/>
    <w:pPr>
      <w:spacing w:after="240"/>
      <w:outlineLvl w:val="9"/>
    </w:pPr>
    <w:rPr>
      <w:noProof/>
    </w:rPr>
  </w:style>
  <w:style w:type="paragraph" w:styleId="Index2">
    <w:name w:val="index 2"/>
    <w:basedOn w:val="Normal"/>
    <w:next w:val="Normal"/>
    <w:semiHidden/>
    <w:rsid w:val="00B270E1"/>
    <w:pPr>
      <w:tabs>
        <w:tab w:val="right" w:pos="4176"/>
      </w:tabs>
      <w:ind w:left="568" w:hanging="284"/>
    </w:pPr>
    <w:rPr>
      <w:rFonts w:ascii="Garamond" w:hAnsi="Garamond"/>
    </w:rPr>
  </w:style>
  <w:style w:type="paragraph" w:customStyle="1" w:styleId="Byline">
    <w:name w:val="Byline"/>
    <w:rsid w:val="00B27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0E1"/>
    <w:pPr>
      <w:tabs>
        <w:tab w:val="clear" w:pos="3600"/>
        <w:tab w:val="clear" w:pos="3958"/>
      </w:tabs>
      <w:jc w:val="right"/>
    </w:pPr>
  </w:style>
  <w:style w:type="paragraph" w:styleId="Caption">
    <w:name w:val="caption"/>
    <w:basedOn w:val="BodyText"/>
    <w:next w:val="Normal"/>
    <w:qFormat/>
    <w:rsid w:val="00B270E1"/>
    <w:pPr>
      <w:framePr w:w="2268" w:hSpace="181" w:vSpace="181" w:wrap="around" w:vAnchor="text" w:hAnchor="page" w:x="1135" w:y="285" w:anchorLock="1"/>
    </w:pPr>
    <w:rPr>
      <w:i/>
    </w:rPr>
  </w:style>
  <w:style w:type="paragraph" w:customStyle="1" w:styleId="MiniTOCTitle">
    <w:name w:val="MiniTOCTitle"/>
    <w:basedOn w:val="Heading4"/>
    <w:rsid w:val="00B270E1"/>
    <w:pPr>
      <w:spacing w:before="240"/>
      <w:outlineLvl w:val="9"/>
    </w:pPr>
    <w:rPr>
      <w:noProof/>
      <w:sz w:val="24"/>
    </w:rPr>
  </w:style>
  <w:style w:type="paragraph" w:customStyle="1" w:styleId="MiniTOCItem">
    <w:name w:val="MiniTOCItem"/>
    <w:basedOn w:val="ListBullet"/>
    <w:rsid w:val="00B270E1"/>
    <w:pPr>
      <w:numPr>
        <w:numId w:val="0"/>
      </w:numPr>
      <w:tabs>
        <w:tab w:val="right" w:leader="dot" w:pos="6521"/>
      </w:tabs>
      <w:spacing w:before="0" w:after="0"/>
    </w:pPr>
  </w:style>
  <w:style w:type="paragraph" w:customStyle="1" w:styleId="TOFTitle">
    <w:name w:val="TOFTitle"/>
    <w:basedOn w:val="TOCTitle"/>
    <w:rsid w:val="00B270E1"/>
  </w:style>
  <w:style w:type="paragraph" w:styleId="TableofFigures">
    <w:name w:val="table of figures"/>
    <w:basedOn w:val="Normal"/>
    <w:next w:val="Normal"/>
    <w:semiHidden/>
    <w:rsid w:val="00B270E1"/>
    <w:pPr>
      <w:tabs>
        <w:tab w:val="right" w:leader="dot" w:pos="9072"/>
      </w:tabs>
      <w:ind w:left="970" w:hanging="403"/>
    </w:pPr>
    <w:rPr>
      <w:rFonts w:ascii="Times New Roman" w:hAnsi="Times New Roman"/>
      <w:b/>
    </w:rPr>
  </w:style>
  <w:style w:type="paragraph" w:styleId="ListNumber">
    <w:name w:val="List Number"/>
    <w:basedOn w:val="List"/>
    <w:rsid w:val="00B270E1"/>
    <w:pPr>
      <w:numPr>
        <w:numId w:val="13"/>
      </w:numPr>
      <w:tabs>
        <w:tab w:val="clear" w:pos="340"/>
      </w:tabs>
    </w:pPr>
  </w:style>
  <w:style w:type="character" w:customStyle="1" w:styleId="WingdingSymbols">
    <w:name w:val="Wingding Symbols"/>
    <w:rsid w:val="00B270E1"/>
    <w:rPr>
      <w:rFonts w:ascii="Wingdings" w:hAnsi="Wingdings"/>
    </w:rPr>
  </w:style>
  <w:style w:type="paragraph" w:customStyle="1" w:styleId="TableHeading">
    <w:name w:val="Table Heading"/>
    <w:basedOn w:val="HeadingBase"/>
    <w:rsid w:val="00B270E1"/>
    <w:pPr>
      <w:keepLines/>
      <w:pBdr>
        <w:bottom w:val="single" w:sz="6" w:space="1" w:color="918585"/>
      </w:pBdr>
      <w:spacing w:before="240"/>
    </w:pPr>
  </w:style>
  <w:style w:type="character" w:customStyle="1" w:styleId="HotSpot">
    <w:name w:val="HotSpot"/>
    <w:rsid w:val="00B270E1"/>
    <w:rPr>
      <w:color w:val="0033CC"/>
      <w:u w:val="none"/>
    </w:rPr>
  </w:style>
  <w:style w:type="paragraph" w:customStyle="1" w:styleId="BodyTextRight">
    <w:name w:val="Body Text Right"/>
    <w:basedOn w:val="BodyText"/>
    <w:rsid w:val="00B270E1"/>
    <w:pPr>
      <w:spacing w:before="0" w:after="0"/>
      <w:jc w:val="right"/>
    </w:pPr>
  </w:style>
  <w:style w:type="paragraph" w:styleId="Index3">
    <w:name w:val="index 3"/>
    <w:basedOn w:val="ListNumber2"/>
    <w:next w:val="Normal"/>
    <w:semiHidden/>
    <w:rsid w:val="00B270E1"/>
    <w:pPr>
      <w:numPr>
        <w:numId w:val="0"/>
      </w:numPr>
      <w:tabs>
        <w:tab w:val="right" w:leader="dot" w:pos="4176"/>
      </w:tabs>
    </w:pPr>
  </w:style>
  <w:style w:type="paragraph" w:styleId="ListNumber2">
    <w:name w:val="List Number 2"/>
    <w:basedOn w:val="List2"/>
    <w:rsid w:val="00B270E1"/>
    <w:pPr>
      <w:numPr>
        <w:numId w:val="8"/>
      </w:numPr>
      <w:tabs>
        <w:tab w:val="clear" w:pos="1060"/>
      </w:tabs>
    </w:pPr>
  </w:style>
  <w:style w:type="paragraph" w:customStyle="1" w:styleId="MarginNote">
    <w:name w:val="Margin Note"/>
    <w:basedOn w:val="BodyText"/>
    <w:rsid w:val="00B27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0E1"/>
    <w:rPr>
      <w:sz w:val="32"/>
    </w:rPr>
  </w:style>
  <w:style w:type="paragraph" w:customStyle="1" w:styleId="HeadingProcedure">
    <w:name w:val="Heading Procedure"/>
    <w:basedOn w:val="HeadingBase"/>
    <w:next w:val="Normal"/>
    <w:rsid w:val="00B270E1"/>
    <w:pPr>
      <w:tabs>
        <w:tab w:val="left" w:pos="0"/>
      </w:tabs>
      <w:spacing w:before="120" w:after="60"/>
    </w:pPr>
    <w:rPr>
      <w:i/>
      <w:color w:val="918585"/>
      <w:sz w:val="22"/>
    </w:rPr>
  </w:style>
  <w:style w:type="paragraph" w:customStyle="1" w:styleId="TableBodyText">
    <w:name w:val="Table Body Text"/>
    <w:basedOn w:val="BodyText"/>
    <w:rsid w:val="00B270E1"/>
    <w:pPr>
      <w:spacing w:before="60" w:after="60"/>
    </w:pPr>
  </w:style>
  <w:style w:type="paragraph" w:styleId="ListContinue">
    <w:name w:val="List Continue"/>
    <w:basedOn w:val="List"/>
    <w:rsid w:val="00B270E1"/>
    <w:pPr>
      <w:ind w:firstLine="0"/>
    </w:pPr>
  </w:style>
  <w:style w:type="paragraph" w:customStyle="1" w:styleId="ListNote">
    <w:name w:val="List Note"/>
    <w:basedOn w:val="List"/>
    <w:rsid w:val="00B270E1"/>
    <w:pPr>
      <w:pBdr>
        <w:top w:val="single" w:sz="6" w:space="2" w:color="918585"/>
        <w:bottom w:val="single" w:sz="6" w:space="2" w:color="918585"/>
      </w:pBdr>
      <w:tabs>
        <w:tab w:val="left" w:pos="1021"/>
      </w:tabs>
      <w:ind w:firstLine="0"/>
    </w:pPr>
  </w:style>
  <w:style w:type="paragraph" w:customStyle="1" w:styleId="Warning">
    <w:name w:val="Warning"/>
    <w:basedOn w:val="BodyText"/>
    <w:rsid w:val="00B270E1"/>
    <w:pPr>
      <w:shd w:val="clear" w:color="auto" w:fill="D9D9D9"/>
      <w:tabs>
        <w:tab w:val="left" w:pos="992"/>
      </w:tabs>
      <w:ind w:left="119" w:right="119"/>
    </w:pPr>
    <w:rPr>
      <w:sz w:val="20"/>
    </w:rPr>
  </w:style>
  <w:style w:type="paragraph" w:customStyle="1" w:styleId="MarginIcons">
    <w:name w:val="Margin Icons"/>
    <w:basedOn w:val="BodyText"/>
    <w:rsid w:val="00B27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0E1"/>
    <w:rPr>
      <w:rFonts w:ascii="Courier New" w:hAnsi="Courier New"/>
    </w:rPr>
  </w:style>
  <w:style w:type="paragraph" w:customStyle="1" w:styleId="NoteBullet">
    <w:name w:val="Note Bullet"/>
    <w:basedOn w:val="Note"/>
    <w:rsid w:val="00B270E1"/>
    <w:pPr>
      <w:tabs>
        <w:tab w:val="clear" w:pos="680"/>
      </w:tabs>
      <w:spacing w:before="60" w:after="60"/>
    </w:pPr>
  </w:style>
  <w:style w:type="paragraph" w:customStyle="1" w:styleId="SubHeading2">
    <w:name w:val="SubHeading2"/>
    <w:basedOn w:val="HeadingBase"/>
    <w:rsid w:val="00B270E1"/>
    <w:pPr>
      <w:spacing w:before="240" w:after="60"/>
    </w:pPr>
    <w:rPr>
      <w:sz w:val="20"/>
    </w:rPr>
  </w:style>
  <w:style w:type="paragraph" w:customStyle="1" w:styleId="SubHeading1">
    <w:name w:val="SubHeading1"/>
    <w:basedOn w:val="HeadingBase"/>
    <w:rsid w:val="00B270E1"/>
    <w:pPr>
      <w:spacing w:before="240" w:after="60"/>
    </w:pPr>
    <w:rPr>
      <w:color w:val="918585"/>
      <w:sz w:val="22"/>
    </w:rPr>
  </w:style>
  <w:style w:type="paragraph" w:customStyle="1" w:styleId="SideHeading">
    <w:name w:val="Side Heading"/>
    <w:basedOn w:val="HeadingBase"/>
    <w:rsid w:val="00B27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0E1"/>
    <w:pPr>
      <w:numPr>
        <w:numId w:val="9"/>
      </w:numPr>
    </w:pPr>
  </w:style>
  <w:style w:type="paragraph" w:styleId="PlainText">
    <w:name w:val="Plain Text"/>
    <w:basedOn w:val="Normal"/>
    <w:link w:val="PlainTextChar"/>
    <w:rsid w:val="00B270E1"/>
    <w:rPr>
      <w:sz w:val="20"/>
    </w:rPr>
  </w:style>
  <w:style w:type="character" w:customStyle="1" w:styleId="PlainTextChar">
    <w:name w:val="Plain Text Char"/>
    <w:basedOn w:val="DefaultParagraphFont"/>
    <w:link w:val="PlainText"/>
    <w:rsid w:val="00B270E1"/>
    <w:rPr>
      <w:rFonts w:ascii="Courier New" w:eastAsia="Times New Roman" w:hAnsi="Courier New" w:cs="Times New Roman"/>
      <w:sz w:val="20"/>
      <w:szCs w:val="20"/>
      <w:lang w:eastAsia="en-US"/>
    </w:rPr>
  </w:style>
  <w:style w:type="character" w:customStyle="1" w:styleId="MenuOption">
    <w:name w:val="Menu Option"/>
    <w:basedOn w:val="DefaultParagraphFont"/>
    <w:rsid w:val="00B270E1"/>
    <w:rPr>
      <w:b/>
      <w:smallCaps/>
    </w:rPr>
  </w:style>
  <w:style w:type="paragraph" w:customStyle="1" w:styleId="TableListNumber">
    <w:name w:val="Table List Number"/>
    <w:basedOn w:val="ListNumber"/>
    <w:rsid w:val="00B270E1"/>
    <w:pPr>
      <w:numPr>
        <w:numId w:val="0"/>
      </w:numPr>
    </w:pPr>
  </w:style>
  <w:style w:type="paragraph" w:styleId="TOC4">
    <w:name w:val="toc 4"/>
    <w:basedOn w:val="TOCBase"/>
    <w:next w:val="Normal"/>
    <w:semiHidden/>
    <w:rsid w:val="00B270E1"/>
    <w:pPr>
      <w:tabs>
        <w:tab w:val="right" w:leader="dot" w:pos="9071"/>
      </w:tabs>
      <w:ind w:left="1701"/>
    </w:pPr>
  </w:style>
  <w:style w:type="paragraph" w:customStyle="1" w:styleId="ListAlpha">
    <w:name w:val="List Alpha"/>
    <w:basedOn w:val="List"/>
    <w:rsid w:val="00B270E1"/>
    <w:pPr>
      <w:numPr>
        <w:numId w:val="7"/>
      </w:numPr>
    </w:pPr>
  </w:style>
  <w:style w:type="paragraph" w:customStyle="1" w:styleId="ListAlpha2">
    <w:name w:val="List Alpha 2"/>
    <w:basedOn w:val="List2"/>
    <w:rsid w:val="00B270E1"/>
    <w:pPr>
      <w:numPr>
        <w:numId w:val="6"/>
      </w:numPr>
    </w:pPr>
  </w:style>
  <w:style w:type="paragraph" w:styleId="List2">
    <w:name w:val="List 2"/>
    <w:basedOn w:val="BodyText"/>
    <w:rsid w:val="00B270E1"/>
    <w:pPr>
      <w:tabs>
        <w:tab w:val="left" w:pos="680"/>
      </w:tabs>
      <w:spacing w:before="60" w:after="60"/>
      <w:ind w:left="680" w:hanging="340"/>
    </w:pPr>
  </w:style>
  <w:style w:type="paragraph" w:styleId="List3">
    <w:name w:val="List 3"/>
    <w:basedOn w:val="BodyText"/>
    <w:rsid w:val="00B270E1"/>
    <w:pPr>
      <w:tabs>
        <w:tab w:val="left" w:pos="1021"/>
      </w:tabs>
      <w:spacing w:before="60" w:after="60"/>
      <w:ind w:left="1020" w:hanging="340"/>
    </w:pPr>
  </w:style>
  <w:style w:type="paragraph" w:styleId="List4">
    <w:name w:val="List 4"/>
    <w:basedOn w:val="BodyText"/>
    <w:rsid w:val="00B270E1"/>
    <w:pPr>
      <w:tabs>
        <w:tab w:val="left" w:pos="1361"/>
      </w:tabs>
      <w:spacing w:before="60" w:after="60"/>
      <w:ind w:left="1361" w:hanging="340"/>
    </w:pPr>
  </w:style>
  <w:style w:type="paragraph" w:styleId="List5">
    <w:name w:val="List 5"/>
    <w:basedOn w:val="BodyText"/>
    <w:rsid w:val="00B270E1"/>
    <w:pPr>
      <w:tabs>
        <w:tab w:val="left" w:pos="1701"/>
      </w:tabs>
      <w:spacing w:before="60" w:after="60"/>
      <w:ind w:left="1701" w:hanging="340"/>
    </w:pPr>
  </w:style>
  <w:style w:type="paragraph" w:styleId="ListBullet3">
    <w:name w:val="List Bullet 3"/>
    <w:basedOn w:val="List3"/>
    <w:rsid w:val="00B270E1"/>
    <w:pPr>
      <w:numPr>
        <w:numId w:val="12"/>
      </w:numPr>
      <w:tabs>
        <w:tab w:val="clear" w:pos="1021"/>
      </w:tabs>
      <w:ind w:left="1037" w:hanging="357"/>
    </w:pPr>
  </w:style>
  <w:style w:type="paragraph" w:styleId="ListBullet4">
    <w:name w:val="List Bullet 4"/>
    <w:basedOn w:val="List4"/>
    <w:rsid w:val="00B270E1"/>
    <w:pPr>
      <w:numPr>
        <w:numId w:val="1"/>
      </w:numPr>
      <w:tabs>
        <w:tab w:val="clear" w:pos="1361"/>
      </w:tabs>
    </w:pPr>
  </w:style>
  <w:style w:type="paragraph" w:styleId="ListBullet5">
    <w:name w:val="List Bullet 5"/>
    <w:basedOn w:val="List5"/>
    <w:rsid w:val="00B270E1"/>
    <w:pPr>
      <w:numPr>
        <w:numId w:val="2"/>
      </w:numPr>
    </w:pPr>
  </w:style>
  <w:style w:type="paragraph" w:styleId="ListContinue2">
    <w:name w:val="List Continue 2"/>
    <w:basedOn w:val="List2"/>
    <w:rsid w:val="00B270E1"/>
    <w:pPr>
      <w:ind w:firstLine="0"/>
    </w:pPr>
  </w:style>
  <w:style w:type="paragraph" w:styleId="ListContinue3">
    <w:name w:val="List Continue 3"/>
    <w:basedOn w:val="List3"/>
    <w:rsid w:val="00B270E1"/>
    <w:pPr>
      <w:ind w:left="1021" w:firstLine="0"/>
    </w:pPr>
  </w:style>
  <w:style w:type="paragraph" w:styleId="ListContinue4">
    <w:name w:val="List Continue 4"/>
    <w:basedOn w:val="List4"/>
    <w:rsid w:val="00B270E1"/>
    <w:pPr>
      <w:ind w:firstLine="0"/>
    </w:pPr>
  </w:style>
  <w:style w:type="paragraph" w:styleId="ListContinue5">
    <w:name w:val="List Continue 5"/>
    <w:basedOn w:val="List5"/>
    <w:rsid w:val="00B270E1"/>
    <w:pPr>
      <w:ind w:firstLine="0"/>
    </w:pPr>
  </w:style>
  <w:style w:type="paragraph" w:styleId="ListNumber3">
    <w:name w:val="List Number 3"/>
    <w:basedOn w:val="List3"/>
    <w:rsid w:val="00B270E1"/>
    <w:pPr>
      <w:numPr>
        <w:numId w:val="3"/>
      </w:numPr>
    </w:pPr>
  </w:style>
  <w:style w:type="paragraph" w:styleId="ListNumber4">
    <w:name w:val="List Number 4"/>
    <w:basedOn w:val="List4"/>
    <w:rsid w:val="00B270E1"/>
    <w:pPr>
      <w:numPr>
        <w:numId w:val="4"/>
      </w:numPr>
    </w:pPr>
  </w:style>
  <w:style w:type="paragraph" w:styleId="ListNumber5">
    <w:name w:val="List Number 5"/>
    <w:basedOn w:val="List5"/>
    <w:rsid w:val="00B270E1"/>
    <w:pPr>
      <w:numPr>
        <w:numId w:val="5"/>
      </w:numPr>
    </w:pPr>
  </w:style>
  <w:style w:type="paragraph" w:styleId="BlockText">
    <w:name w:val="Block Text"/>
    <w:basedOn w:val="Normal"/>
    <w:rsid w:val="00B270E1"/>
    <w:pPr>
      <w:spacing w:after="120"/>
      <w:ind w:left="1440" w:right="1440"/>
    </w:pPr>
  </w:style>
  <w:style w:type="character" w:customStyle="1" w:styleId="Subscript">
    <w:name w:val="Subscript"/>
    <w:basedOn w:val="DefaultParagraphFont"/>
    <w:rsid w:val="00B270E1"/>
    <w:rPr>
      <w:sz w:val="16"/>
      <w:vertAlign w:val="subscript"/>
    </w:rPr>
  </w:style>
  <w:style w:type="character" w:customStyle="1" w:styleId="Superscript">
    <w:name w:val="Superscript"/>
    <w:basedOn w:val="DefaultParagraphFont"/>
    <w:rsid w:val="00B270E1"/>
    <w:rPr>
      <w:sz w:val="16"/>
      <w:vertAlign w:val="superscript"/>
    </w:rPr>
  </w:style>
  <w:style w:type="character" w:customStyle="1" w:styleId="Symbols">
    <w:name w:val="Symbols"/>
    <w:basedOn w:val="DefaultParagraphFont"/>
    <w:rsid w:val="00B270E1"/>
    <w:rPr>
      <w:rFonts w:ascii="Symbol" w:hAnsi="Symbol"/>
    </w:rPr>
  </w:style>
  <w:style w:type="character" w:customStyle="1" w:styleId="MenuOptions">
    <w:name w:val="Menu Options"/>
    <w:basedOn w:val="DefaultParagraphFont"/>
    <w:rsid w:val="00B270E1"/>
    <w:rPr>
      <w:rFonts w:ascii="Arial Narrow" w:hAnsi="Arial Narrow"/>
      <w:smallCaps/>
    </w:rPr>
  </w:style>
  <w:style w:type="character" w:customStyle="1" w:styleId="Buttons">
    <w:name w:val="Buttons"/>
    <w:basedOn w:val="DefaultParagraphFont"/>
    <w:rsid w:val="00B270E1"/>
    <w:rPr>
      <w:b/>
    </w:rPr>
  </w:style>
  <w:style w:type="character" w:customStyle="1" w:styleId="Underlined">
    <w:name w:val="Underlined"/>
    <w:basedOn w:val="DefaultParagraphFont"/>
    <w:rsid w:val="00B270E1"/>
    <w:rPr>
      <w:u w:val="single"/>
    </w:rPr>
  </w:style>
  <w:style w:type="paragraph" w:customStyle="1" w:styleId="TableBodyTextRight">
    <w:name w:val="Table Body Text Right"/>
    <w:basedOn w:val="TableBodyText"/>
    <w:rsid w:val="00B270E1"/>
    <w:pPr>
      <w:widowControl w:val="0"/>
      <w:autoSpaceDE w:val="0"/>
      <w:autoSpaceDN w:val="0"/>
      <w:adjustRightInd w:val="0"/>
      <w:jc w:val="right"/>
    </w:pPr>
    <w:rPr>
      <w:rFonts w:cs="Arial"/>
      <w:szCs w:val="18"/>
    </w:rPr>
  </w:style>
  <w:style w:type="paragraph" w:customStyle="1" w:styleId="CopyrightText">
    <w:name w:val="Copyright Text"/>
    <w:basedOn w:val="BodyText"/>
    <w:rsid w:val="00B270E1"/>
    <w:rPr>
      <w:sz w:val="18"/>
    </w:rPr>
  </w:style>
  <w:style w:type="paragraph" w:customStyle="1" w:styleId="BodySmallRight">
    <w:name w:val="Body Small Right"/>
    <w:basedOn w:val="BodyTextRight"/>
    <w:rsid w:val="00B270E1"/>
    <w:rPr>
      <w:sz w:val="18"/>
      <w:szCs w:val="18"/>
    </w:rPr>
  </w:style>
  <w:style w:type="paragraph" w:customStyle="1" w:styleId="MarginEdition">
    <w:name w:val="Margin Edition"/>
    <w:basedOn w:val="MarginNote"/>
    <w:rsid w:val="00B270E1"/>
    <w:pPr>
      <w:spacing w:before="0" w:after="0"/>
    </w:pPr>
    <w:rPr>
      <w:rFonts w:ascii="Times New Roman" w:hAnsi="Times New Roman"/>
      <w:color w:val="999999"/>
    </w:rPr>
  </w:style>
  <w:style w:type="paragraph" w:customStyle="1" w:styleId="Spacer">
    <w:name w:val="Spacer"/>
    <w:basedOn w:val="Normal"/>
    <w:rsid w:val="00B270E1"/>
    <w:rPr>
      <w:sz w:val="2"/>
      <w:szCs w:val="2"/>
    </w:rPr>
  </w:style>
  <w:style w:type="character" w:customStyle="1" w:styleId="Small">
    <w:name w:val="Small"/>
    <w:basedOn w:val="DefaultParagraphFont"/>
    <w:rsid w:val="00B270E1"/>
    <w:rPr>
      <w:sz w:val="16"/>
    </w:rPr>
  </w:style>
  <w:style w:type="paragraph" w:customStyle="1" w:styleId="WideTable">
    <w:name w:val="Wide Table"/>
    <w:basedOn w:val="Normal"/>
    <w:rsid w:val="00B270E1"/>
    <w:pPr>
      <w:ind w:left="-1418"/>
    </w:pPr>
    <w:rPr>
      <w:sz w:val="2"/>
      <w:szCs w:val="2"/>
    </w:rPr>
  </w:style>
  <w:style w:type="character" w:styleId="PageNumber">
    <w:name w:val="page number"/>
    <w:basedOn w:val="DefaultParagraphFont"/>
    <w:rsid w:val="00B270E1"/>
  </w:style>
  <w:style w:type="paragraph" w:styleId="Quote">
    <w:name w:val="Quote"/>
    <w:basedOn w:val="Heading1"/>
    <w:link w:val="QuoteChar"/>
    <w:qFormat/>
    <w:rsid w:val="00B270E1"/>
    <w:rPr>
      <w:b w:val="0"/>
      <w:sz w:val="72"/>
      <w:szCs w:val="72"/>
      <w:lang w:val="en-NZ"/>
    </w:rPr>
  </w:style>
  <w:style w:type="character" w:customStyle="1" w:styleId="QuoteChar">
    <w:name w:val="Quote Char"/>
    <w:basedOn w:val="DefaultParagraphFont"/>
    <w:link w:val="Quote"/>
    <w:rsid w:val="00B27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0E1"/>
    <w:pPr>
      <w:pageBreakBefore/>
    </w:pPr>
  </w:style>
  <w:style w:type="paragraph" w:customStyle="1" w:styleId="Border">
    <w:name w:val="Border"/>
    <w:basedOn w:val="Normal"/>
    <w:qFormat/>
    <w:rsid w:val="00B27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0E1"/>
    <w:rPr>
      <w:b/>
      <w:bCs/>
      <w:i/>
      <w:iCs/>
      <w:color w:val="auto"/>
    </w:rPr>
  </w:style>
  <w:style w:type="paragraph" w:styleId="IntenseQuote">
    <w:name w:val="Intense Quote"/>
    <w:basedOn w:val="Normal"/>
    <w:next w:val="Normal"/>
    <w:link w:val="IntenseQuoteChar"/>
    <w:uiPriority w:val="30"/>
    <w:qFormat/>
    <w:rsid w:val="00B27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0E1"/>
    <w:rPr>
      <w:smallCaps/>
      <w:color w:val="auto"/>
      <w:u w:val="single"/>
    </w:rPr>
  </w:style>
  <w:style w:type="character" w:styleId="IntenseReference">
    <w:name w:val="Intense Reference"/>
    <w:basedOn w:val="DefaultParagraphFont"/>
    <w:uiPriority w:val="32"/>
    <w:qFormat/>
    <w:rsid w:val="00B270E1"/>
    <w:rPr>
      <w:b/>
      <w:bCs/>
      <w:smallCaps/>
      <w:color w:val="auto"/>
      <w:spacing w:val="5"/>
      <w:u w:val="single"/>
    </w:rPr>
  </w:style>
  <w:style w:type="paragraph" w:customStyle="1" w:styleId="2ColumnHeading">
    <w:name w:val="2Column Heading"/>
    <w:basedOn w:val="BodyText"/>
    <w:qFormat/>
    <w:rsid w:val="00B270E1"/>
    <w:pPr>
      <w:spacing w:after="60"/>
      <w:ind w:left="-2268"/>
    </w:pPr>
    <w:rPr>
      <w:b/>
    </w:rPr>
  </w:style>
  <w:style w:type="paragraph" w:customStyle="1" w:styleId="Heading1TOC">
    <w:name w:val="Heading1 TOC"/>
    <w:basedOn w:val="Normal"/>
    <w:qFormat/>
    <w:rsid w:val="00B270E1"/>
    <w:pPr>
      <w:spacing w:before="240" w:after="120"/>
    </w:pPr>
    <w:rPr>
      <w:rFonts w:ascii="Times New Roman" w:hAnsi="Times New Roman"/>
      <w:b/>
      <w:sz w:val="32"/>
    </w:rPr>
  </w:style>
  <w:style w:type="paragraph" w:customStyle="1" w:styleId="Heading2TOC">
    <w:name w:val="Heading2 TOC"/>
    <w:basedOn w:val="Normal"/>
    <w:qFormat/>
    <w:rsid w:val="00B270E1"/>
    <w:pPr>
      <w:spacing w:before="240" w:after="60"/>
    </w:pPr>
    <w:rPr>
      <w:rFonts w:ascii="Times New Roman" w:hAnsi="Times New Roman"/>
      <w:b/>
      <w:sz w:val="28"/>
    </w:rPr>
  </w:style>
  <w:style w:type="character" w:customStyle="1" w:styleId="Underline">
    <w:name w:val="Underline"/>
    <w:basedOn w:val="DefaultParagraphFont"/>
    <w:qFormat/>
    <w:rsid w:val="00B270E1"/>
    <w:rPr>
      <w:u w:val="single"/>
    </w:rPr>
  </w:style>
  <w:style w:type="character" w:customStyle="1" w:styleId="BoldandItalics">
    <w:name w:val="Bold and Italics"/>
    <w:qFormat/>
    <w:rsid w:val="00B270E1"/>
    <w:rPr>
      <w:b/>
      <w:i/>
      <w:u w:val="none"/>
    </w:rPr>
  </w:style>
  <w:style w:type="paragraph" w:styleId="BalloonText">
    <w:name w:val="Balloon Text"/>
    <w:basedOn w:val="Normal"/>
    <w:link w:val="BalloonTextChar"/>
    <w:rsid w:val="00B270E1"/>
    <w:rPr>
      <w:rFonts w:ascii="Tahoma" w:hAnsi="Tahoma" w:cs="Tahoma"/>
      <w:sz w:val="16"/>
      <w:szCs w:val="16"/>
    </w:rPr>
  </w:style>
  <w:style w:type="character" w:customStyle="1" w:styleId="BalloonTextChar">
    <w:name w:val="Balloon Text Char"/>
    <w:basedOn w:val="DefaultParagraphFont"/>
    <w:link w:val="BalloonText"/>
    <w:rsid w:val="00B27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0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0E1"/>
    <w:rPr>
      <w:b/>
      <w:color w:val="660033"/>
      <w:spacing w:val="0"/>
    </w:rPr>
  </w:style>
  <w:style w:type="paragraph" w:customStyle="1" w:styleId="Nameditemlist">
    <w:name w:val="Named item list"/>
    <w:basedOn w:val="BodyText"/>
    <w:qFormat/>
    <w:rsid w:val="00B270E1"/>
    <w:pPr>
      <w:tabs>
        <w:tab w:val="left" w:pos="2835"/>
      </w:tabs>
      <w:ind w:left="2835" w:hanging="2835"/>
    </w:pPr>
  </w:style>
  <w:style w:type="paragraph" w:customStyle="1" w:styleId="BodyTextnopadding">
    <w:name w:val="Body Text no padding"/>
    <w:basedOn w:val="BodyText"/>
    <w:qFormat/>
    <w:rsid w:val="00B270E1"/>
    <w:pPr>
      <w:spacing w:before="0" w:after="0"/>
    </w:pPr>
  </w:style>
  <w:style w:type="paragraph" w:customStyle="1" w:styleId="BodyTextBold">
    <w:name w:val="Body Text Bold"/>
    <w:basedOn w:val="BodyText"/>
    <w:qFormat/>
    <w:rsid w:val="00B270E1"/>
    <w:rPr>
      <w:b/>
    </w:rPr>
  </w:style>
  <w:style w:type="character" w:styleId="Hyperlink">
    <w:name w:val="Hyperlink"/>
    <w:basedOn w:val="DefaultParagraphFont"/>
    <w:uiPriority w:val="99"/>
    <w:unhideWhenUsed/>
    <w:rsid w:val="00C870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3063</Characters>
  <Application>Microsoft Office Word</Application>
  <DocSecurity>0</DocSecurity>
  <Lines>102</Lines>
  <Paragraphs>52</Paragraphs>
  <ScaleCrop>false</ScaleCrop>
  <Company>Author-it Software Corporation Ltd.</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HLTENN034 Contribute to the improvement of clinical practice</dc:title>
  <dc:subject>Approved</dc:subject>
  <dc:creator>SkillsIQ</dc:creator>
  <cp:keywords>Release: 1</cp:keywords>
  <dc:description>Review Date: 12 April 2008</dc:description>
  <cp:lastModifiedBy>HSD_TPCMSd.prod</cp:lastModifiedBy>
  <cp:revision>3</cp:revision>
  <dcterms:created xsi:type="dcterms:W3CDTF">2021-03-18T05:33:00Z</dcterms:created>
  <dcterms:modified xsi:type="dcterms:W3CDTF">2021-03-18T05:33:00Z</dcterms:modified>
</cp:coreProperties>
</file>