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ACE" w:rsidP="002B4ACE">
      <w:pPr>
        <w:pStyle w:val="Title"/>
      </w:pPr>
      <w:r>
        <w:fldChar w:fldCharType="begin"/>
      </w:r>
      <w:r>
        <w:instrText xml:space="preserve"> TITLE   \* MERGEFORMAT </w:instrText>
      </w:r>
      <w:r>
        <w:fldChar w:fldCharType="separate"/>
      </w:r>
      <w:r>
        <w:t>HLTENN034 Contribute to the improvement of clinical practice</w:t>
      </w:r>
      <w:r>
        <w:fldChar w:fldCharType="end"/>
      </w:r>
    </w:p>
    <w:p w:rsidR="002B4ACE" w:rsidP="002B4ACE">
      <w:pPr>
        <w:pStyle w:val="Version"/>
        <w:sectPr w:rsidSect="00CB0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BBF" w:rsidP="00CB0BBF">
      <w:pPr>
        <w:pStyle w:val="SuperHeading"/>
      </w:pPr>
      <w:r w:rsidRPr="00CB0BBF">
        <w:t>HLTENN034 Contribute to the improvement of clinical practice</w:t>
      </w:r>
    </w:p>
    <w:p w:rsidR="00000000" w:rsidRPr="00CB0BBF" w:rsidP="00CB0BBF">
      <w:pPr>
        <w:pStyle w:val="Heading1"/>
      </w:pPr>
      <w:bookmarkStart w:id="1" w:name="O_843698"/>
      <w:bookmarkEnd w:id="1"/>
      <w:r w:rsidRPr="00CB0BBF">
        <w:t>Modification History</w:t>
      </w:r>
    </w:p>
    <w:tbl>
      <w:tblPr>
        <w:tblW w:w="0" w:type="auto"/>
        <w:tblLayout w:type="fixed"/>
        <w:tblCellMar>
          <w:left w:w="62" w:type="dxa"/>
          <w:right w:w="62" w:type="dxa"/>
        </w:tblCellMar>
        <w:tblLook w:val="0000"/>
      </w:tblPr>
      <w:tblGrid>
        <w:gridCol w:w="2790"/>
        <w:gridCol w:w="6344"/>
      </w:tblGrid>
      <w:tr w:rsidTr="00CB0B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BBF" w:rsidP="00CB0BBF">
            <w:pPr>
              <w:pStyle w:val="BodyText"/>
            </w:pPr>
            <w:r w:rsidRPr="00CB0B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BBF">
            <w:pPr>
              <w:pStyle w:val="BodyText"/>
              <w:rPr>
                <w:lang w:val="en-NZ"/>
              </w:rPr>
            </w:pPr>
            <w:r w:rsidRPr="00CB0BBF">
              <w:rPr>
                <w:rStyle w:val="SpecialBold"/>
              </w:rPr>
              <w:t>Comments</w:t>
            </w:r>
          </w:p>
        </w:tc>
      </w:tr>
      <w:tr w:rsidTr="00CB0B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BBF">
            <w:pPr>
              <w:pStyle w:val="BodyText"/>
              <w:rPr>
                <w:lang w:val="en-NZ"/>
              </w:rPr>
            </w:pPr>
            <w:r w:rsidRPr="00CB0B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BBF" w:rsidP="00CB0BBF">
            <w:pPr>
              <w:pStyle w:val="BodyText"/>
            </w:pPr>
            <w:r w:rsidRPr="00CB0BBF">
              <w:t xml:space="preserve">New unit. This version was released in </w:t>
            </w:r>
            <w:r w:rsidRPr="00CB0BBF">
              <w:rPr>
                <w:rStyle w:val="Emphasis"/>
              </w:rPr>
              <w:t>HLT Health Training Package release 3.0</w:t>
            </w:r>
            <w:r w:rsidRPr="00CB0BBF">
              <w:t xml:space="preserve"> and meets the requirements of the 2012 Standards for Training Packages.</w:t>
            </w:r>
          </w:p>
        </w:tc>
      </w:tr>
    </w:tbl>
    <w:p w:rsidR="00000000" w:rsidRPr="00CB0BBF" w:rsidP="00CB0BBF">
      <w:pPr>
        <w:pStyle w:val="BodyText"/>
      </w:pPr>
    </w:p>
    <w:p w:rsidR="00000000" w:rsidRPr="00CB0BBF" w:rsidP="00CB0BBF">
      <w:pPr>
        <w:pStyle w:val="AllowPageBreak"/>
      </w:pPr>
    </w:p>
    <w:p w:rsidR="00000000" w:rsidRPr="00CB0BBF" w:rsidP="00CB0BBF">
      <w:pPr>
        <w:pStyle w:val="Heading1"/>
      </w:pPr>
      <w:bookmarkStart w:id="2" w:name="O_843699"/>
      <w:bookmarkEnd w:id="2"/>
      <w:r w:rsidRPr="00CB0BBF">
        <w:t>Application</w:t>
      </w:r>
    </w:p>
    <w:p w:rsidR="00000000" w:rsidRPr="00CB0BBF" w:rsidP="002B4ACE">
      <w:pPr>
        <w:pStyle w:val="BodyText"/>
      </w:pPr>
      <w:r w:rsidRPr="00CB0BBF">
        <w:t>This unit</w:t>
      </w:r>
      <w:r w:rsidRPr="00CB0BBF">
        <w:t xml:space="preserve"> describes the skills and knowledge required to model high standards of performance, reflect on clinical work practices and contribute to organisation processes for systemic improvement. </w:t>
      </w:r>
    </w:p>
    <w:p w:rsidR="00000000" w:rsidRPr="00CB0BBF" w:rsidP="002B4ACE">
      <w:pPr>
        <w:pStyle w:val="BodyText"/>
      </w:pPr>
      <w:r w:rsidRPr="00CB0BBF">
        <w:t>This unit applies to enrolled nurses, registered with the Nursing a</w:t>
      </w:r>
      <w:r w:rsidRPr="00CB0BBF">
        <w:t>nd Midwifery Board of Australia, who work in collaboration with registered nurses, and under direct or indirect supervisory arrangements aligned to the Nursing and Midwifery Board of Australia regulatory authority legislative requirements.</w:t>
      </w:r>
    </w:p>
    <w:p w:rsidR="00000000" w:rsidRPr="002B4ACE" w:rsidP="002B4ACE">
      <w:pPr>
        <w:pStyle w:val="BodyText"/>
        <w:rPr>
          <w:i/>
        </w:rPr>
      </w:pPr>
      <w:r w:rsidRPr="002B4ACE">
        <w:rPr>
          <w:rStyle w:val="Emphasis"/>
        </w:rPr>
        <w:t>The skills in t</w:t>
      </w:r>
      <w:r w:rsidRPr="002B4ACE">
        <w:rPr>
          <w:rStyle w:val="Emphasis"/>
        </w:rPr>
        <w:t>his unit must be applied in accordance with Commonwealth and State/Territory legislation, Australian/New Zealand standards and industry codes of practice</w:t>
      </w:r>
      <w:r w:rsidRPr="002B4ACE">
        <w:rPr>
          <w:i/>
        </w:rPr>
        <w:t>.</w:t>
      </w:r>
    </w:p>
    <w:p w:rsidR="00000000" w:rsidRPr="00CB0BBF" w:rsidP="00CB0BBF">
      <w:pPr>
        <w:pStyle w:val="Heading1"/>
      </w:pPr>
      <w:bookmarkStart w:id="3" w:name="O_843703"/>
      <w:bookmarkEnd w:id="3"/>
      <w:r w:rsidRPr="00CB0BBF">
        <w:t>Elements and Performance Criteria</w:t>
      </w:r>
    </w:p>
    <w:tbl>
      <w:tblPr>
        <w:tblW w:w="0" w:type="auto"/>
        <w:tblLayout w:type="fixed"/>
        <w:tblCellMar>
          <w:left w:w="62" w:type="dxa"/>
          <w:right w:w="62" w:type="dxa"/>
        </w:tblCellMar>
        <w:tblLook w:val="0000"/>
      </w:tblPr>
      <w:tblGrid>
        <w:gridCol w:w="3243"/>
        <w:gridCol w:w="18"/>
        <w:gridCol w:w="5652"/>
        <w:gridCol w:w="50"/>
      </w:tblGrid>
      <w:tr w:rsidTr="00CB0BBF">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CB0BBF">
            <w:pPr>
              <w:pStyle w:val="BodyText"/>
              <w:rPr>
                <w:lang w:val="en-NZ"/>
              </w:rPr>
            </w:pPr>
            <w:r w:rsidRPr="00CB0BBF">
              <w:rPr>
                <w:rStyle w:val="SpecialBold"/>
              </w:rPr>
              <w:t>PERFORMANCE CRITERIA</w:t>
            </w:r>
          </w:p>
        </w:tc>
      </w:tr>
      <w:tr w:rsidTr="00CB0BBF">
        <w:tblPrEx>
          <w:tblW w:w="0" w:type="auto"/>
          <w:tblLayout w:type="fixed"/>
          <w:tblCellMar>
            <w:left w:w="62" w:type="dxa"/>
            <w:right w:w="62" w:type="dxa"/>
          </w:tblCellMar>
          <w:tblLook w:val="0000"/>
        </w:tblPrEx>
        <w:trPr>
          <w:gridAfter w:val="1"/>
          <w:wAfter w:w="50" w:type="dxa"/>
          <w:tblHeader/>
        </w:trPr>
        <w:tc>
          <w:tcPr>
            <w:tcW w:w="3243" w:type="dxa"/>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CB0BBF">
            <w:pPr>
              <w:pStyle w:val="BodyText"/>
              <w:rPr>
                <w:lang w:val="en-NZ"/>
              </w:rPr>
            </w:pPr>
            <w:r w:rsidRPr="00CB0BBF">
              <w:rPr>
                <w:rStyle w:val="Emphasis"/>
              </w:rPr>
              <w:t>Performance criteria describe the performance needed to demonstrate achievement of the element.</w:t>
            </w:r>
          </w:p>
        </w:tc>
      </w:tr>
      <w:tr w:rsidTr="00CB0BBF">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t>1. Model high standards of performance</w:t>
            </w:r>
          </w:p>
          <w:p w:rsidR="00000000">
            <w:pPr>
              <w:pStyle w:val="BodyText"/>
              <w:keepLines w:val="0"/>
              <w:spacing w:before="0" w:after="0"/>
              <w:rPr>
                <w:rFonts w:ascii="Tahoma" w:hAnsi="Tahoma"/>
                <w:sz w:val="20"/>
                <w:lang w:val="en-NZ"/>
              </w:rPr>
            </w:pPr>
          </w:p>
        </w:tc>
        <w:tc>
          <w:tcPr>
            <w:tcW w:w="5702" w:type="dxa"/>
            <w:gridSpan w:val="2"/>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t>1.1 Make own clinical performance consistent with the organisation</w:t>
            </w:r>
            <w:r>
              <w:t>’</w:t>
            </w:r>
            <w:r w:rsidRPr="00CB0BBF">
              <w:t xml:space="preserve">s vision and </w:t>
            </w:r>
            <w:r w:rsidRPr="00CB0BBF">
              <w:t>objectives</w:t>
            </w:r>
          </w:p>
          <w:p w:rsidR="00000000" w:rsidRPr="00CB0BBF" w:rsidP="00CB0BBF">
            <w:pPr>
              <w:pStyle w:val="BodyText"/>
            </w:pPr>
            <w:r w:rsidRPr="00CB0BBF">
              <w:t>1.2 Identify and use opportunities to provide support to colleagues</w:t>
            </w:r>
          </w:p>
          <w:p w:rsidR="00000000" w:rsidRPr="00CB0BBF" w:rsidP="00CB0BBF">
            <w:pPr>
              <w:pStyle w:val="BodyText"/>
            </w:pPr>
            <w:r w:rsidRPr="00CB0BBF">
              <w:t>1.3 Model respectful and positive communication</w:t>
            </w:r>
          </w:p>
          <w:p w:rsidR="00000000" w:rsidRPr="00CB0BBF" w:rsidP="00CB0BBF">
            <w:pPr>
              <w:pStyle w:val="BodyText"/>
            </w:pPr>
            <w:r w:rsidRPr="00CB0BBF">
              <w:t>1.4 Support collaboration and continuous improvement by sharing information, knowledge and experiences with others</w:t>
            </w:r>
          </w:p>
          <w:p w:rsidR="00000000" w:rsidP="00CB0BBF">
            <w:pPr>
              <w:pStyle w:val="BodyText"/>
              <w:rPr>
                <w:lang w:val="en-NZ"/>
              </w:rPr>
            </w:pPr>
          </w:p>
        </w:tc>
      </w:tr>
      <w:tr w:rsidTr="00CB0BBF">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CB0BBF">
            <w:pPr>
              <w:pStyle w:val="BodyText"/>
              <w:rPr>
                <w:lang w:val="en-NZ"/>
              </w:rPr>
            </w:pPr>
            <w:r w:rsidRPr="00CB0BBF">
              <w:t>2. Reflect o</w:t>
            </w:r>
            <w:r w:rsidRPr="00CB0BBF">
              <w:t>n clinical work practices and potential improvements</w:t>
            </w:r>
          </w:p>
        </w:tc>
        <w:tc>
          <w:tcPr>
            <w:tcW w:w="5702" w:type="dxa"/>
            <w:gridSpan w:val="2"/>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t>2.1 Observe and reflect on the effectiveness of work practices in meeting desired outcomes</w:t>
            </w:r>
          </w:p>
          <w:p w:rsidR="00000000" w:rsidRPr="00CB0BBF" w:rsidP="00CB0BBF">
            <w:pPr>
              <w:pStyle w:val="BodyText"/>
            </w:pPr>
            <w:r w:rsidRPr="00CB0BBF">
              <w:t>2.2 Identify opportunities for systemic improvements in own area of nursing practice</w:t>
            </w:r>
          </w:p>
          <w:p w:rsidR="00000000" w:rsidRPr="00CB0BBF" w:rsidP="00CB0BBF">
            <w:pPr>
              <w:pStyle w:val="BodyText"/>
            </w:pPr>
            <w:r w:rsidRPr="00CB0BBF">
              <w:t>2.3 Discuss and exp</w:t>
            </w:r>
            <w:r w:rsidRPr="00CB0BBF">
              <w:t xml:space="preserve">lore challenges and ideas with registered nurse and interdisciplinary health care team members </w:t>
            </w:r>
          </w:p>
          <w:p w:rsidR="00000000" w:rsidRPr="00CB0BBF" w:rsidP="00CB0BBF">
            <w:pPr>
              <w:pStyle w:val="BodyText"/>
            </w:pPr>
            <w:r w:rsidRPr="00CB0BBF">
              <w:t>2.4 Test ideas with registered nurse and interdisciplinary health care team in a positive and collaborative way</w:t>
            </w:r>
          </w:p>
          <w:p w:rsidR="00000000" w:rsidRPr="00CB0BBF" w:rsidP="00CB0BBF">
            <w:pPr>
              <w:pStyle w:val="BodyText"/>
            </w:pPr>
            <w:r w:rsidRPr="00CB0BBF">
              <w:t>2.5 Gather and use information and feedback rele</w:t>
            </w:r>
            <w:r w:rsidRPr="00CB0BBF">
              <w:t>vant to ideas from within and outside the interdisciplinary health care team</w:t>
            </w:r>
          </w:p>
          <w:p w:rsidR="00000000" w:rsidP="00CB0BBF">
            <w:pPr>
              <w:pStyle w:val="BodyText"/>
              <w:rPr>
                <w:lang w:val="en-NZ"/>
              </w:rPr>
            </w:pPr>
          </w:p>
        </w:tc>
      </w:tr>
      <w:tr w:rsidTr="00CB0BBF">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CB0BBF">
            <w:pPr>
              <w:pStyle w:val="BodyText"/>
              <w:rPr>
                <w:lang w:val="en-NZ"/>
              </w:rPr>
            </w:pPr>
            <w:r w:rsidRPr="00CB0BBF">
              <w:t>3. Participate in processes for systemic improvement</w:t>
            </w:r>
          </w:p>
        </w:tc>
        <w:tc>
          <w:tcPr>
            <w:tcW w:w="5702" w:type="dxa"/>
            <w:gridSpan w:val="2"/>
            <w:tcBorders>
              <w:top w:val="nil"/>
              <w:left w:val="nil"/>
              <w:bottom w:val="nil"/>
              <w:right w:val="nil"/>
            </w:tcBorders>
            <w:tcMar>
              <w:top w:w="0" w:type="dxa"/>
              <w:left w:w="62" w:type="dxa"/>
              <w:bottom w:w="0" w:type="dxa"/>
              <w:right w:w="62" w:type="dxa"/>
            </w:tcMar>
          </w:tcPr>
          <w:p w:rsidR="00000000" w:rsidRPr="00CB0BBF" w:rsidP="00CB0BBF">
            <w:pPr>
              <w:pStyle w:val="BodyText"/>
            </w:pPr>
            <w:r w:rsidRPr="00CB0BBF">
              <w:t>3.1 Recognise and take opportunities to provide input to organisation process for systemic improvements to clinical guidelin</w:t>
            </w:r>
            <w:r w:rsidRPr="00CB0BBF">
              <w:t>es for nursing practice</w:t>
            </w:r>
          </w:p>
          <w:p w:rsidR="00000000" w:rsidRPr="00CB0BBF" w:rsidP="00CB0BBF">
            <w:pPr>
              <w:pStyle w:val="BodyText"/>
            </w:pPr>
            <w:r w:rsidRPr="00CB0BBF">
              <w:t>3.2 Represent and reflect the perspectives and experience of self and colleagues in organisation forums</w:t>
            </w:r>
          </w:p>
          <w:p w:rsidR="00000000" w:rsidRPr="00CB0BBF" w:rsidP="00CB0BBF">
            <w:pPr>
              <w:pStyle w:val="BodyText"/>
            </w:pPr>
            <w:r w:rsidRPr="00CB0BBF">
              <w:t>3.3 Engage with other health professionals about systemic aspects of clinical practice using accepted terminology</w:t>
            </w:r>
          </w:p>
          <w:p w:rsidR="00000000" w:rsidRPr="00CB0BBF" w:rsidP="00CB0BBF">
            <w:pPr>
              <w:pStyle w:val="BodyText"/>
            </w:pPr>
            <w:r w:rsidRPr="00CB0BBF">
              <w:t>3.4 Present an</w:t>
            </w:r>
            <w:r w:rsidRPr="00CB0BBF">
              <w:t>d argue informed and substantiated positions on ideas</w:t>
            </w:r>
          </w:p>
          <w:p w:rsidR="00000000" w:rsidRPr="00CB0BBF" w:rsidP="00CB0BBF">
            <w:pPr>
              <w:pStyle w:val="BodyText"/>
            </w:pPr>
            <w:r w:rsidRPr="00CB0BBF">
              <w:t>3.5 Identify and articulate issues and practical processes for implementing change</w:t>
            </w:r>
          </w:p>
          <w:p w:rsidR="00000000" w:rsidRPr="00CB0BBF" w:rsidP="00CB0BBF">
            <w:pPr>
              <w:pStyle w:val="BodyText"/>
            </w:pPr>
            <w:r w:rsidRPr="00CB0BBF">
              <w:t>3.6 Respond to questions about ideas expressed with confidence and relevant information</w:t>
            </w:r>
          </w:p>
          <w:p w:rsidR="00000000" w:rsidRPr="00CB0BBF" w:rsidP="00CB0BBF">
            <w:pPr>
              <w:pStyle w:val="BodyText"/>
            </w:pPr>
            <w:r w:rsidRPr="00CB0BBF">
              <w:t xml:space="preserve">3.7 Provide timely feedback to </w:t>
            </w:r>
            <w:r w:rsidRPr="00CB0BBF">
              <w:t>the work team about outcomes</w:t>
            </w:r>
          </w:p>
        </w:tc>
      </w:tr>
    </w:tbl>
    <w:p w:rsidR="00000000" w:rsidRPr="00CB0BBF" w:rsidP="00CB0BBF">
      <w:pPr>
        <w:pStyle w:val="BodyText"/>
      </w:pPr>
    </w:p>
    <w:p w:rsidR="00000000" w:rsidRPr="00CB0BBF" w:rsidP="00CB0BBF">
      <w:pPr>
        <w:pStyle w:val="AllowPageBreak"/>
      </w:pPr>
    </w:p>
    <w:p w:rsidR="00000000" w:rsidRPr="00CB0BBF" w:rsidP="00CB0BBF">
      <w:pPr>
        <w:pStyle w:val="Heading1"/>
      </w:pPr>
      <w:bookmarkStart w:id="4" w:name="O_843704"/>
      <w:bookmarkEnd w:id="4"/>
      <w:r w:rsidRPr="00CB0BBF">
        <w:t>Foundation Skills</w:t>
      </w:r>
    </w:p>
    <w:p w:rsidR="00000000" w:rsidRPr="002B4ACE" w:rsidP="002B4ACE">
      <w:pPr>
        <w:pStyle w:val="BodyText"/>
        <w:rPr>
          <w:i/>
        </w:rPr>
      </w:pPr>
      <w:r w:rsidRPr="002B4ACE">
        <w:rPr>
          <w:rStyle w:val="Emphasis"/>
        </w:rPr>
        <w:t>The Foundation Skills describe those required skills (language, literacy, numeracy and employment skills) that are essential to performance.</w:t>
      </w:r>
    </w:p>
    <w:p w:rsidR="00000000" w:rsidRPr="00CB0BBF" w:rsidP="002B4ACE">
      <w:pPr>
        <w:pStyle w:val="BodyText"/>
      </w:pPr>
      <w:r w:rsidRPr="00CB0BBF">
        <w:t>Foundation skills essential to per</w:t>
      </w:r>
      <w:r w:rsidRPr="00CB0BBF">
        <w:t>formance are explicit in the performance criteria of this unit of competency.</w:t>
      </w:r>
    </w:p>
    <w:p w:rsidR="00000000" w:rsidRPr="00CB0BBF" w:rsidP="00CB0BBF">
      <w:pPr>
        <w:pStyle w:val="Heading1"/>
      </w:pPr>
      <w:bookmarkStart w:id="5" w:name="O_843706"/>
      <w:bookmarkEnd w:id="5"/>
      <w:r w:rsidRPr="00CB0BBF">
        <w:t>Unit Mapping Information</w:t>
      </w:r>
    </w:p>
    <w:p w:rsidR="00000000" w:rsidRPr="00CB0BBF" w:rsidP="002B4ACE">
      <w:pPr>
        <w:pStyle w:val="BodyText"/>
      </w:pPr>
      <w:r w:rsidRPr="00CB0BBF">
        <w:t>No equivalent unit.</w:t>
      </w:r>
    </w:p>
    <w:p w:rsidR="00000000" w:rsidRPr="00CB0BBF" w:rsidP="00CB0BBF">
      <w:pPr>
        <w:pStyle w:val="Heading1"/>
      </w:pPr>
      <w:bookmarkStart w:id="6" w:name="O_843713"/>
      <w:bookmarkEnd w:id="6"/>
      <w:r w:rsidRPr="00CB0BBF">
        <w:t>Links</w:t>
      </w:r>
    </w:p>
    <w:p w:rsidR="00000000" w:rsidRPr="00CB0BBF" w:rsidP="002B4ACE">
      <w:pPr>
        <w:pStyle w:val="BodyText"/>
      </w:pPr>
      <w:r w:rsidRPr="00CB0BB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3C30">
        <w:rPr>
          <w:rStyle w:val="Hyperlink"/>
        </w:rPr>
        <w:t>https://vetnet.gov.au/Pages/TrainingDocs.aspx?q=ced1390f-48d9-4ab0-bd50-b015e5485705</w:t>
      </w:r>
      <w:r>
        <w:fldChar w:fldCharType="end"/>
      </w:r>
    </w:p>
    <w:p w:rsidR="00000000" w:rsidRPr="00CB0BBF" w:rsidP="002B4ACE">
      <w:pPr>
        <w:pStyle w:val="BodyText"/>
        <w:sectPr w:rsidSect="00CB0BBF">
          <w:headerReference w:type="default" r:id="rId10"/>
          <w:footerReference w:type="default" r:id="rId11"/>
          <w:pgSz w:w="11908" w:h="16833"/>
          <w:pgMar w:top="1702" w:right="1418" w:bottom="1702" w:left="1418" w:header="992" w:footer="992" w:gutter="0"/>
          <w:cols w:space="720"/>
          <w:noEndnote/>
          <w:docGrid w:linePitch="299"/>
        </w:sectPr>
      </w:pPr>
    </w:p>
    <w:p w:rsidR="00000000" w:rsidRPr="00CB0BBF" w:rsidP="00CB0BBF">
      <w:pPr>
        <w:pStyle w:val="SuperHeading"/>
      </w:pPr>
      <w:r w:rsidRPr="00CB0BBF">
        <w:t>Assessment Requirements for HLTENN034 Contribute to the improvement of clinical practice</w:t>
      </w:r>
    </w:p>
    <w:p w:rsidR="00000000" w:rsidRPr="00CB0BBF" w:rsidP="00CB0BBF">
      <w:pPr>
        <w:pStyle w:val="Heading1"/>
      </w:pPr>
      <w:bookmarkStart w:id="7" w:name="O_843708"/>
      <w:bookmarkEnd w:id="7"/>
      <w:r w:rsidRPr="00CB0BBF">
        <w:t>Modification History</w:t>
      </w:r>
    </w:p>
    <w:tbl>
      <w:tblPr>
        <w:tblW w:w="0" w:type="auto"/>
        <w:tblLayout w:type="fixed"/>
        <w:tblCellMar>
          <w:left w:w="62" w:type="dxa"/>
          <w:right w:w="62" w:type="dxa"/>
        </w:tblCellMar>
        <w:tblLook w:val="0000"/>
      </w:tblPr>
      <w:tblGrid>
        <w:gridCol w:w="2790"/>
        <w:gridCol w:w="6344"/>
      </w:tblGrid>
      <w:tr w:rsidTr="00CB0B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BBF" w:rsidP="00CB0BBF">
            <w:pPr>
              <w:pStyle w:val="BodyText"/>
            </w:pPr>
            <w:r w:rsidRPr="00CB0B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BBF">
            <w:pPr>
              <w:pStyle w:val="BodyText"/>
              <w:rPr>
                <w:lang w:val="en-NZ"/>
              </w:rPr>
            </w:pPr>
            <w:r w:rsidRPr="00CB0BBF">
              <w:rPr>
                <w:rStyle w:val="SpecialBold"/>
              </w:rPr>
              <w:t>Comments</w:t>
            </w:r>
          </w:p>
        </w:tc>
      </w:tr>
      <w:tr w:rsidTr="00CB0B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BBF">
            <w:pPr>
              <w:pStyle w:val="BodyText"/>
              <w:rPr>
                <w:lang w:val="en-NZ"/>
              </w:rPr>
            </w:pPr>
            <w:r w:rsidRPr="00CB0B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BBF" w:rsidP="00CB0BBF">
            <w:pPr>
              <w:pStyle w:val="BodyText"/>
            </w:pPr>
            <w:r w:rsidRPr="00CB0BBF">
              <w:t>Ne</w:t>
            </w:r>
            <w:r w:rsidRPr="00CB0BBF">
              <w:t xml:space="preserve">w unit. This version was released in </w:t>
            </w:r>
            <w:r w:rsidRPr="00CB0BBF">
              <w:rPr>
                <w:rStyle w:val="Emphasis"/>
              </w:rPr>
              <w:t>HLT Health Training Package release 3.0</w:t>
            </w:r>
            <w:r w:rsidRPr="00CB0BBF">
              <w:t xml:space="preserve"> and meets the requirements of the 2012 Standards for Training Packages.</w:t>
            </w:r>
          </w:p>
        </w:tc>
      </w:tr>
    </w:tbl>
    <w:p w:rsidR="00000000" w:rsidRPr="00CB0BBF" w:rsidP="00CB0BBF">
      <w:pPr>
        <w:pStyle w:val="BodyText"/>
      </w:pPr>
    </w:p>
    <w:p w:rsidR="00000000" w:rsidRPr="00CB0BBF" w:rsidP="00CB0BBF">
      <w:pPr>
        <w:pStyle w:val="AllowPageBreak"/>
      </w:pPr>
    </w:p>
    <w:p w:rsidR="00000000" w:rsidRPr="00CB0BBF" w:rsidP="00CB0BBF">
      <w:pPr>
        <w:pStyle w:val="Heading1"/>
      </w:pPr>
      <w:bookmarkStart w:id="8" w:name="O_843709"/>
      <w:bookmarkEnd w:id="8"/>
      <w:r w:rsidRPr="00CB0BBF">
        <w:t>Performance Evidence</w:t>
      </w:r>
    </w:p>
    <w:p w:rsidR="00000000" w:rsidRPr="00CB0BBF" w:rsidP="002B4ACE">
      <w:pPr>
        <w:pStyle w:val="BodyText"/>
      </w:pPr>
      <w:r w:rsidRPr="00CB0BB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B0BBF" w:rsidP="00CB0BBF">
      <w:pPr>
        <w:pStyle w:val="ListBullet"/>
      </w:pPr>
      <w:r w:rsidRPr="00CB0BBF">
        <w:t xml:space="preserve">contributed </w:t>
      </w:r>
      <w:r w:rsidRPr="00CB0BBF">
        <w:t xml:space="preserve">to the improvement of at least 1 clinical work practice through participation in organisational processes for systemic improvement. </w:t>
      </w:r>
    </w:p>
    <w:p w:rsidR="00000000" w:rsidRPr="00CB0BBF" w:rsidP="00CB0BBF">
      <w:pPr>
        <w:pStyle w:val="AllowPageBreak"/>
      </w:pPr>
    </w:p>
    <w:p w:rsidR="00000000" w:rsidRPr="00CB0BBF" w:rsidP="00CB0BBF">
      <w:pPr>
        <w:pStyle w:val="Heading1"/>
      </w:pPr>
      <w:bookmarkStart w:id="9" w:name="O_843710"/>
      <w:bookmarkEnd w:id="9"/>
      <w:r w:rsidRPr="00CB0BBF">
        <w:t>Knowledge Evidence</w:t>
      </w:r>
    </w:p>
    <w:p w:rsidR="00000000" w:rsidRPr="00CB0BBF" w:rsidP="002B4ACE">
      <w:pPr>
        <w:pStyle w:val="BodyText"/>
      </w:pPr>
      <w:r w:rsidRPr="00CB0BBF">
        <w:t>The candidate</w:t>
      </w:r>
      <w:r w:rsidRPr="00CB0BBF">
        <w:t xml:space="preserve"> must be able to demonstrate essential knowledge required to effectively complete tasks outlined in elements and performance criteria of this unit, manage tasks and manage contingencies in the context of the work role. This includes knowledge of: </w:t>
      </w:r>
    </w:p>
    <w:p w:rsidR="00000000" w:rsidRPr="00CB0BBF" w:rsidP="00CB0BBF">
      <w:pPr>
        <w:pStyle w:val="ListBullet"/>
      </w:pPr>
      <w:r w:rsidRPr="00CB0BBF">
        <w:t>links b</w:t>
      </w:r>
      <w:r w:rsidRPr="00CB0BBF">
        <w:t>etween enrolled nursing practice and organisational vision and objectives and how they are demonstrated in clinical practice:</w:t>
      </w:r>
    </w:p>
    <w:p w:rsidR="00000000" w:rsidRPr="00CB0BBF" w:rsidP="00CB0BBF">
      <w:pPr>
        <w:pStyle w:val="ListBullet2"/>
      </w:pPr>
      <w:r w:rsidRPr="00CB0BBF">
        <w:t>reproducibility and reliability</w:t>
      </w:r>
    </w:p>
    <w:p w:rsidR="00000000" w:rsidRPr="00CB0BBF" w:rsidP="00CB0BBF">
      <w:pPr>
        <w:pStyle w:val="ListBullet2"/>
      </w:pPr>
      <w:r w:rsidRPr="00CB0BBF">
        <w:t>clinical flexibility to local circumstances</w:t>
      </w:r>
    </w:p>
    <w:p w:rsidR="00000000" w:rsidRPr="00CB0BBF" w:rsidP="00CB0BBF">
      <w:pPr>
        <w:pStyle w:val="ListBullet2"/>
      </w:pPr>
      <w:r w:rsidRPr="00CB0BBF">
        <w:t>validity of health gains and costs predicted</w:t>
      </w:r>
    </w:p>
    <w:p w:rsidR="00000000" w:rsidRPr="00CB0BBF" w:rsidP="00CB0BBF">
      <w:pPr>
        <w:pStyle w:val="ListBullet2"/>
      </w:pPr>
      <w:r w:rsidRPr="00CB0BBF">
        <w:t>health o</w:t>
      </w:r>
      <w:r w:rsidRPr="00CB0BBF">
        <w:t xml:space="preserve">utcome is at an acceptable cost </w:t>
      </w:r>
    </w:p>
    <w:p w:rsidR="00000000" w:rsidRPr="00CB0BBF" w:rsidP="00CB0BBF">
      <w:pPr>
        <w:pStyle w:val="ListBullet"/>
      </w:pPr>
      <w:r w:rsidRPr="00CB0BBF">
        <w:t>ways of supporting colleagues as an enrolled nurse:</w:t>
      </w:r>
    </w:p>
    <w:p w:rsidR="00000000" w:rsidRPr="00CB0BBF" w:rsidP="00CB0BBF">
      <w:pPr>
        <w:pStyle w:val="ListBullet2"/>
      </w:pPr>
      <w:r w:rsidRPr="00CB0BBF">
        <w:t>informal mentoring and coaching</w:t>
      </w:r>
    </w:p>
    <w:p w:rsidR="00000000" w:rsidRPr="00CB0BBF" w:rsidP="00CB0BBF">
      <w:pPr>
        <w:pStyle w:val="ListBullet2"/>
      </w:pPr>
      <w:r w:rsidRPr="00CB0BBF">
        <w:t xml:space="preserve">providing feedback on performance </w:t>
      </w:r>
    </w:p>
    <w:p w:rsidR="00000000" w:rsidRPr="00CB0BBF" w:rsidP="00CB0BBF">
      <w:pPr>
        <w:pStyle w:val="ListBullet"/>
      </w:pPr>
      <w:r w:rsidRPr="00CB0BBF">
        <w:t>features of collaboration:</w:t>
      </w:r>
    </w:p>
    <w:p w:rsidR="00000000" w:rsidRPr="00CB0BBF" w:rsidP="00CB0BBF">
      <w:pPr>
        <w:pStyle w:val="ListBullet2"/>
      </w:pPr>
      <w:r w:rsidRPr="00CB0BBF">
        <w:t>types of behaviours that support effective collaborative relationships</w:t>
      </w:r>
    </w:p>
    <w:p w:rsidR="00000000" w:rsidRPr="00CB0BBF" w:rsidP="00CB0BBF">
      <w:pPr>
        <w:pStyle w:val="ListBullet2"/>
      </w:pPr>
      <w:r w:rsidRPr="00CB0BBF">
        <w:t>benefits of collaboration, including the value of collaboration as a problem-solving tool</w:t>
      </w:r>
    </w:p>
    <w:p w:rsidR="00000000" w:rsidRPr="00CB0BBF" w:rsidP="00CB0BBF">
      <w:pPr>
        <w:pStyle w:val="ListBullet2"/>
      </w:pPr>
      <w:r w:rsidRPr="00CB0BBF">
        <w:t>different roles played by people in a collaborative process</w:t>
      </w:r>
    </w:p>
    <w:p w:rsidR="00000000" w:rsidRPr="00CB0BBF" w:rsidP="00CB0BBF">
      <w:pPr>
        <w:pStyle w:val="ListBullet2"/>
      </w:pPr>
      <w:r w:rsidRPr="00CB0BBF">
        <w:t>problems encountered in a collaborative process and how they may be avoided or resolved</w:t>
      </w:r>
    </w:p>
    <w:p w:rsidR="00000000" w:rsidRPr="00CB0BBF" w:rsidP="00CB0BBF">
      <w:pPr>
        <w:pStyle w:val="ListBullet2"/>
      </w:pPr>
      <w:r w:rsidRPr="00CB0BBF">
        <w:t>participation in e</w:t>
      </w:r>
      <w:r w:rsidRPr="00CB0BBF">
        <w:t>ducation of self, as well as individuals and groups in the work context</w:t>
      </w:r>
    </w:p>
    <w:p w:rsidR="00000000" w:rsidRPr="00CB0BBF" w:rsidP="00CB0BBF">
      <w:pPr>
        <w:pStyle w:val="ListBullet"/>
      </w:pPr>
      <w:r w:rsidRPr="00CB0BBF">
        <w:t xml:space="preserve">types of clinical work practices where the enrolled nurse may be involved in continuous improvement, and the structures and processes that support the improvement process in relation </w:t>
      </w:r>
      <w:r w:rsidRPr="00CB0BBF">
        <w:t>to:</w:t>
      </w:r>
    </w:p>
    <w:p w:rsidR="00000000" w:rsidRPr="00CB0BBF" w:rsidP="00CB0BBF">
      <w:pPr>
        <w:pStyle w:val="ListBullet2"/>
      </w:pPr>
      <w:r w:rsidRPr="00CB0BBF">
        <w:t>clinical governance</w:t>
      </w:r>
    </w:p>
    <w:p w:rsidR="00000000" w:rsidRPr="00CB0BBF" w:rsidP="00CB0BBF">
      <w:pPr>
        <w:pStyle w:val="ListBullet2"/>
      </w:pPr>
      <w:r w:rsidRPr="00CB0BBF">
        <w:t>quality assurance and improvement</w:t>
      </w:r>
    </w:p>
    <w:p w:rsidR="00000000" w:rsidRPr="00CB0BBF" w:rsidP="00CB0BBF">
      <w:pPr>
        <w:pStyle w:val="ListBullet2"/>
      </w:pPr>
      <w:r w:rsidRPr="00CB0BBF">
        <w:t>risk identification and management</w:t>
      </w:r>
    </w:p>
    <w:p w:rsidR="00000000" w:rsidRPr="00CB0BBF" w:rsidP="00CB0BBF">
      <w:pPr>
        <w:pStyle w:val="ListBullet2"/>
      </w:pPr>
      <w:r w:rsidRPr="00CB0BBF">
        <w:t>recording of health information</w:t>
      </w:r>
    </w:p>
    <w:p w:rsidR="00000000" w:rsidRPr="00CB0BBF" w:rsidP="00CB0BBF">
      <w:pPr>
        <w:pStyle w:val="ListBullet2"/>
      </w:pPr>
      <w:r w:rsidRPr="00CB0BBF">
        <w:t>clinical standards and guidelines</w:t>
      </w:r>
    </w:p>
    <w:p w:rsidR="00000000" w:rsidRPr="00CB0BBF" w:rsidP="00CB0BBF">
      <w:pPr>
        <w:pStyle w:val="ListBullet2"/>
      </w:pPr>
      <w:r w:rsidRPr="00CB0BBF">
        <w:t>assessment tools</w:t>
      </w:r>
    </w:p>
    <w:p w:rsidR="00000000" w:rsidRPr="00CB0BBF" w:rsidP="00CB0BBF">
      <w:pPr>
        <w:pStyle w:val="ListBullet"/>
      </w:pPr>
      <w:r w:rsidRPr="00CB0BBF">
        <w:t>sources of information that inform improvements in clinical practice and how these may be used:</w:t>
      </w:r>
    </w:p>
    <w:p w:rsidR="00000000" w:rsidRPr="00CB0BBF" w:rsidP="00CB0BBF">
      <w:pPr>
        <w:pStyle w:val="ListBullet2"/>
      </w:pPr>
      <w:r w:rsidRPr="00CB0BBF">
        <w:t>organisational policies and procedures</w:t>
      </w:r>
    </w:p>
    <w:p w:rsidR="00000000" w:rsidRPr="00CB0BBF" w:rsidP="00CB0BBF">
      <w:pPr>
        <w:pStyle w:val="ListBullet2"/>
      </w:pPr>
      <w:r w:rsidRPr="00CB0BBF">
        <w:t>vision statements</w:t>
      </w:r>
    </w:p>
    <w:p w:rsidR="00000000" w:rsidRPr="00CB0BBF" w:rsidP="00CB0BBF">
      <w:pPr>
        <w:pStyle w:val="ListBullet2"/>
      </w:pPr>
      <w:r w:rsidRPr="00CB0BBF">
        <w:t>practice in other organisations</w:t>
      </w:r>
    </w:p>
    <w:p w:rsidR="00000000" w:rsidRPr="00CB0BBF" w:rsidP="00CB0BBF">
      <w:pPr>
        <w:pStyle w:val="ListBullet2"/>
      </w:pPr>
      <w:r w:rsidRPr="00CB0BBF">
        <w:t>clinical research and literature reviews</w:t>
      </w:r>
    </w:p>
    <w:p w:rsidR="00000000" w:rsidRPr="00CB0BBF" w:rsidP="00CB0BBF">
      <w:pPr>
        <w:pStyle w:val="ListBullet2"/>
      </w:pPr>
      <w:r w:rsidRPr="00CB0BBF">
        <w:t>evidence based nursing practi</w:t>
      </w:r>
      <w:r w:rsidRPr="00CB0BBF">
        <w:t>ce guidelines</w:t>
      </w:r>
    </w:p>
    <w:p w:rsidR="00000000" w:rsidRPr="00CB0BBF" w:rsidP="00CB0BBF">
      <w:pPr>
        <w:pStyle w:val="ListBullet"/>
      </w:pPr>
      <w:r w:rsidRPr="00CB0BBF">
        <w:t>types of opportunities in health organisations to contribute at systemic level, how they are structured and key stakeholders involved:</w:t>
      </w:r>
    </w:p>
    <w:p w:rsidR="00000000" w:rsidRPr="00CB0BBF" w:rsidP="00CB0BBF">
      <w:pPr>
        <w:pStyle w:val="ListBullet2"/>
      </w:pPr>
      <w:r w:rsidRPr="00CB0BBF">
        <w:t>relevant peak nursing bodies</w:t>
      </w:r>
    </w:p>
    <w:p w:rsidR="00000000" w:rsidRPr="00CB0BBF" w:rsidP="00CB0BBF">
      <w:pPr>
        <w:pStyle w:val="ListBullet2"/>
      </w:pPr>
      <w:r w:rsidRPr="00CB0BBF">
        <w:t>committees</w:t>
      </w:r>
    </w:p>
    <w:p w:rsidR="00000000" w:rsidRPr="00CB0BBF" w:rsidP="00CB0BBF">
      <w:pPr>
        <w:pStyle w:val="ListBullet2"/>
      </w:pPr>
      <w:r w:rsidRPr="00CB0BBF">
        <w:t xml:space="preserve">expert reference groups </w:t>
      </w:r>
    </w:p>
    <w:p w:rsidR="00000000" w:rsidRPr="00CB0BBF" w:rsidP="00CB0BBF">
      <w:pPr>
        <w:pStyle w:val="ListBullet2"/>
      </w:pPr>
      <w:r w:rsidRPr="00CB0BBF">
        <w:t xml:space="preserve">conferences </w:t>
      </w:r>
    </w:p>
    <w:p w:rsidR="00000000" w:rsidRPr="00CB0BBF" w:rsidP="00CB0BBF">
      <w:pPr>
        <w:pStyle w:val="ListBullet2"/>
      </w:pPr>
      <w:r w:rsidRPr="00CB0BBF">
        <w:t>nurse executives</w:t>
      </w:r>
    </w:p>
    <w:p w:rsidR="00000000" w:rsidRPr="00CB0BBF" w:rsidP="00CB0BBF">
      <w:pPr>
        <w:pStyle w:val="ListBullet2"/>
      </w:pPr>
      <w:r w:rsidRPr="00CB0BBF">
        <w:t>nurse practitioners</w:t>
      </w:r>
    </w:p>
    <w:p w:rsidR="00000000" w:rsidRPr="00CB0BBF" w:rsidP="00CB0BBF">
      <w:pPr>
        <w:pStyle w:val="ListBullet2"/>
      </w:pPr>
      <w:r w:rsidRPr="00CB0BBF">
        <w:t xml:space="preserve">risk management and quality assurance </w:t>
      </w:r>
    </w:p>
    <w:p w:rsidR="00000000" w:rsidRPr="00CB0BBF" w:rsidP="00CB0BBF">
      <w:pPr>
        <w:pStyle w:val="ListBullet2"/>
      </w:pPr>
      <w:r w:rsidRPr="00CB0BBF">
        <w:t>forums</w:t>
      </w:r>
    </w:p>
    <w:p w:rsidR="00000000" w:rsidRPr="00CB0BBF" w:rsidP="00CB0BBF">
      <w:pPr>
        <w:pStyle w:val="ListBullet"/>
      </w:pPr>
      <w:r w:rsidRPr="00CB0BBF">
        <w:t>strategies required for effective participation in organisational forums:</w:t>
      </w:r>
    </w:p>
    <w:p w:rsidR="00000000" w:rsidRPr="00CB0BBF" w:rsidP="00CB0BBF">
      <w:pPr>
        <w:pStyle w:val="ListBullet2"/>
      </w:pPr>
      <w:r w:rsidRPr="00CB0BBF">
        <w:t>how to gather and prepare relevant information</w:t>
      </w:r>
    </w:p>
    <w:p w:rsidR="00000000" w:rsidRPr="00CB0BBF" w:rsidP="00CB0BBF">
      <w:pPr>
        <w:pStyle w:val="ListBullet2"/>
      </w:pPr>
      <w:r w:rsidRPr="00CB0BBF">
        <w:t>techniques for structuring the presentation of information or ideas</w:t>
      </w:r>
    </w:p>
    <w:p w:rsidR="00000000" w:rsidRPr="00CB0BBF" w:rsidP="00CB0BBF">
      <w:pPr>
        <w:pStyle w:val="ListBullet2"/>
      </w:pPr>
      <w:r w:rsidRPr="00CB0BBF">
        <w:t>processes and techniques to substantiate positions or ideas.</w:t>
      </w:r>
    </w:p>
    <w:p w:rsidR="00000000" w:rsidRPr="00CB0BBF" w:rsidP="00CB0BBF">
      <w:pPr>
        <w:pStyle w:val="AllowPageBreak"/>
      </w:pPr>
    </w:p>
    <w:p w:rsidR="00000000" w:rsidRPr="00CB0BBF" w:rsidP="00CB0BBF">
      <w:pPr>
        <w:pStyle w:val="Heading1"/>
      </w:pPr>
      <w:bookmarkStart w:id="10" w:name="O_843711"/>
      <w:bookmarkEnd w:id="10"/>
      <w:r w:rsidRPr="00CB0BBF">
        <w:t>Assessment Conditions</w:t>
      </w:r>
    </w:p>
    <w:p w:rsidR="00000000" w:rsidRPr="00CB0BBF" w:rsidP="002B4ACE">
      <w:pPr>
        <w:pStyle w:val="BodyText"/>
      </w:pPr>
      <w:r w:rsidRPr="00CB0BBF">
        <w:t xml:space="preserve">Skills must have been demonstrated in the workplace or in a simulated environment that reflects workplace conditions. </w:t>
      </w:r>
    </w:p>
    <w:p w:rsidR="00000000" w:rsidRPr="00CB0BBF" w:rsidP="002B4ACE">
      <w:pPr>
        <w:pStyle w:val="BodyText"/>
      </w:pPr>
      <w:r w:rsidRPr="00CB0BBF">
        <w:t>Assessors must satisfy the Standards for Registered Training Organisations (RTOs) 2015/AQTF mandatory competency requirements for assessors.</w:t>
      </w:r>
    </w:p>
    <w:p w:rsidR="00000000" w:rsidRPr="00CB0BBF" w:rsidP="002B4ACE">
      <w:pPr>
        <w:pStyle w:val="BodyText"/>
      </w:pPr>
      <w:r w:rsidRPr="00CB0BBF">
        <w:t>In addition, assessors must hold current registration as a Registered Nurse with Nursing and Midwifery Board of Au</w:t>
      </w:r>
      <w:r w:rsidRPr="00CB0BBF">
        <w:t>stralia.</w:t>
      </w:r>
    </w:p>
    <w:p w:rsidR="00000000" w:rsidRPr="00CB0BBF" w:rsidP="00CB0BBF">
      <w:pPr>
        <w:pStyle w:val="Heading1"/>
      </w:pPr>
      <w:bookmarkStart w:id="11" w:name="O_843714"/>
      <w:bookmarkEnd w:id="11"/>
      <w:r w:rsidRPr="00CB0BBF">
        <w:t>Links</w:t>
      </w:r>
    </w:p>
    <w:p w:rsidR="00000000" w:rsidRPr="00CB0BBF" w:rsidP="002B4ACE">
      <w:pPr>
        <w:pStyle w:val="BodyText"/>
      </w:pPr>
      <w:r w:rsidRPr="00CB0BB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3C30">
        <w:rPr>
          <w:rStyle w:val="Hyperlink"/>
        </w:rPr>
        <w:t>https://vetnet.gov.au/Pages/TrainingDocs.aspx?q=ced1390f-48d9-4ab0-bd50-b015e5485705</w:t>
      </w:r>
      <w:r>
        <w:fldChar w:fldCharType="end"/>
      </w:r>
    </w:p>
    <w:p w:rsidR="00000000" w:rsidRPr="00CB0BBF" w:rsidP="00CB0BBF"/>
    <w:sectPr w:rsidSect="00CB0B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rsidRPr="002B4ACE" w:rsidP="002B4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CE" w:rsidP="00CB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ACE" w:rsidP="00CB0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B4ACE" w:rsidP="00CB0B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rsidP="00CB0BBF">
    <w:pPr>
      <w:pStyle w:val="Footer"/>
      <w:framePr w:wrap="around"/>
    </w:pPr>
    <w:r>
      <w:fldChar w:fldCharType="begin"/>
    </w:r>
    <w:r>
      <w:instrText xml:space="preserve"> DOCPROPERTY  Subject  \* MERGEFORMAT </w:instrText>
    </w:r>
    <w:r>
      <w:fldChar w:fldCharType="separate"/>
    </w:r>
    <w:r w:rsidR="002B4ACE">
      <w:t>Approved</w:t>
    </w:r>
    <w:r w:rsidR="002B4ACE">
      <w:fldChar w:fldCharType="end"/>
    </w:r>
    <w:r>
      <w:tab/>
      <w:t xml:space="preserve">Page </w:t>
    </w:r>
    <w:r>
      <w:fldChar w:fldCharType="begin"/>
    </w:r>
    <w:r>
      <w:instrText xml:space="preserve"> PAGE  \* Arabic  \* MERGEFORMAT </w:instrText>
    </w:r>
    <w:r>
      <w:fldChar w:fldCharType="separate"/>
    </w:r>
    <w:r w:rsidR="002B4A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ACE">
      <w:rPr>
        <w:noProof/>
      </w:rPr>
      <w:t>4</w:t>
    </w:r>
    <w:r>
      <w:rPr>
        <w:noProof/>
      </w:rPr>
      <w:fldChar w:fldCharType="end"/>
    </w:r>
  </w:p>
  <w:p w:rsidR="00CB0BBF" w:rsidP="00CB0BBF">
    <w:pPr>
      <w:pStyle w:val="Footer"/>
      <w:framePr w:wrap="around"/>
    </w:pPr>
    <w:r>
      <w:t xml:space="preserve">© Commonwealth of Australia, </w:t>
    </w:r>
    <w:r>
      <w:fldChar w:fldCharType="begin"/>
    </w:r>
    <w:r>
      <w:instrText xml:space="preserve"> DATE  \@ "yyyy"  \* MERGEFORMAT </w:instrText>
    </w:r>
    <w:r>
      <w:fldChar w:fldCharType="separate"/>
    </w:r>
    <w:r w:rsidR="002B4ACE">
      <w:rPr>
        <w:noProof/>
      </w:rPr>
      <w:t>2025</w:t>
    </w:r>
    <w:r>
      <w:fldChar w:fldCharType="end"/>
    </w:r>
    <w:r>
      <w:tab/>
    </w:r>
    <w:r>
      <w:fldChar w:fldCharType="begin"/>
    </w:r>
    <w:r>
      <w:instrText xml:space="preserve"> DOCPROPERTY  Author  \* MERGEFORMAT </w:instrText>
    </w:r>
    <w:r>
      <w:fldChar w:fldCharType="separate"/>
    </w:r>
    <w:r w:rsidR="002B4ACE">
      <w:t>HumanAbility</w:t>
    </w:r>
    <w:r w:rsidR="002B4ACE">
      <w:fldChar w:fldCharType="end"/>
    </w:r>
  </w:p>
  <w:p w:rsidR="00CB0BBF" w:rsidP="00CB0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BBF" w:rsidRPr="002B4ACE" w:rsidP="002B4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CE" w:rsidRPr="002D2AF8" w:rsidP="00CB0BBF">
    <w:pPr>
      <w:pStyle w:val="Header"/>
      <w:framePr w:wrap="around"/>
    </w:pPr>
    <w:r>
      <w:fldChar w:fldCharType="begin"/>
    </w:r>
    <w:r>
      <w:instrText xml:space="preserve"> TITLE   \* MERGEFORMAT </w:instrText>
    </w:r>
    <w:r>
      <w:fldChar w:fldCharType="separate"/>
    </w:r>
    <w:r>
      <w:t>HLTENN034 Contribute to the improvement of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ACE" w:rsidP="00CB0B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F" w:rsidRPr="002D2AF8" w:rsidP="00CB0BBF">
    <w:pPr>
      <w:pStyle w:val="Header"/>
      <w:framePr w:wrap="around"/>
    </w:pPr>
    <w:r>
      <w:fldChar w:fldCharType="begin"/>
    </w:r>
    <w:r>
      <w:instrText xml:space="preserve"> TITLE   \* MERGEFORMAT </w:instrText>
    </w:r>
    <w:r>
      <w:fldChar w:fldCharType="separate"/>
    </w:r>
    <w:r w:rsidR="002B4ACE">
      <w:t>HLTENN034 Contribute to the improvement of clinical practice</w:t>
    </w:r>
    <w:r w:rsidR="002B4ACE">
      <w:fldChar w:fldCharType="end"/>
    </w:r>
    <w:r>
      <w:tab/>
      <w:t xml:space="preserve">Date this document was generated: </w:t>
    </w:r>
    <w:r>
      <w:fldChar w:fldCharType="begin"/>
    </w:r>
    <w:r>
      <w:instrText xml:space="preserve"> CREATEDATE  \@ "d MMMM yyyy"  \* MERGEFORMAT </w:instrText>
    </w:r>
    <w:r>
      <w:fldChar w:fldCharType="separate"/>
    </w:r>
    <w:r w:rsidR="002B4ACE">
      <w:rPr>
        <w:noProof/>
      </w:rPr>
      <w:t>2 March 2025</w:t>
    </w:r>
    <w:r>
      <w:fldChar w:fldCharType="end"/>
    </w:r>
  </w:p>
  <w:p w:rsidR="00CB0BBF" w:rsidP="00CB0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A4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A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88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BBF"/>
    <w:pPr>
      <w:spacing w:before="360" w:after="60"/>
      <w:outlineLvl w:val="0"/>
    </w:pPr>
    <w:rPr>
      <w:sz w:val="32"/>
    </w:rPr>
  </w:style>
  <w:style w:type="paragraph" w:styleId="Heading2">
    <w:name w:val="heading 2"/>
    <w:basedOn w:val="HeadingBase"/>
    <w:next w:val="BodyText"/>
    <w:link w:val="Heading2Char"/>
    <w:qFormat/>
    <w:rsid w:val="00CB0BBF"/>
    <w:pPr>
      <w:keepLines/>
      <w:spacing w:before="240" w:after="120"/>
      <w:outlineLvl w:val="1"/>
    </w:pPr>
    <w:rPr>
      <w:sz w:val="28"/>
      <w:szCs w:val="40"/>
    </w:rPr>
  </w:style>
  <w:style w:type="paragraph" w:styleId="Heading3">
    <w:name w:val="heading 3"/>
    <w:basedOn w:val="HeadingBase"/>
    <w:next w:val="BodyText"/>
    <w:link w:val="Heading3Char"/>
    <w:qFormat/>
    <w:rsid w:val="00CB0BBF"/>
    <w:pPr>
      <w:spacing w:before="180" w:after="120"/>
      <w:outlineLvl w:val="2"/>
    </w:pPr>
    <w:rPr>
      <w:spacing w:val="-10"/>
      <w:kern w:val="32"/>
    </w:rPr>
  </w:style>
  <w:style w:type="paragraph" w:styleId="Heading4">
    <w:name w:val="heading 4"/>
    <w:basedOn w:val="HeadingBase"/>
    <w:next w:val="BodyText"/>
    <w:link w:val="Heading4Char"/>
    <w:qFormat/>
    <w:rsid w:val="00CB0BBF"/>
    <w:pPr>
      <w:spacing w:before="160" w:after="120"/>
      <w:outlineLvl w:val="3"/>
    </w:pPr>
    <w:rPr>
      <w:sz w:val="22"/>
    </w:rPr>
  </w:style>
  <w:style w:type="paragraph" w:styleId="Heading5">
    <w:name w:val="heading 5"/>
    <w:basedOn w:val="HeadingBase"/>
    <w:next w:val="Normal"/>
    <w:link w:val="Heading5Char"/>
    <w:qFormat/>
    <w:rsid w:val="00CB0BBF"/>
    <w:pPr>
      <w:spacing w:before="80"/>
      <w:outlineLvl w:val="4"/>
    </w:pPr>
    <w:rPr>
      <w:color w:val="918585"/>
      <w:sz w:val="20"/>
    </w:rPr>
  </w:style>
  <w:style w:type="paragraph" w:styleId="Heading6">
    <w:name w:val="heading 6"/>
    <w:basedOn w:val="HeadingBase"/>
    <w:next w:val="Normal"/>
    <w:link w:val="Heading6Char"/>
    <w:qFormat/>
    <w:rsid w:val="00CB0BBF"/>
    <w:pPr>
      <w:spacing w:before="60"/>
      <w:outlineLvl w:val="5"/>
    </w:pPr>
    <w:rPr>
      <w:color w:val="918585"/>
      <w:sz w:val="20"/>
    </w:rPr>
  </w:style>
  <w:style w:type="paragraph" w:styleId="Heading7">
    <w:name w:val="heading 7"/>
    <w:basedOn w:val="Normal"/>
    <w:next w:val="Normal"/>
    <w:link w:val="Heading7Char"/>
    <w:qFormat/>
    <w:rsid w:val="00CB0BBF"/>
    <w:pPr>
      <w:ind w:left="720"/>
      <w:outlineLvl w:val="6"/>
    </w:pPr>
    <w:rPr>
      <w:i/>
    </w:rPr>
  </w:style>
  <w:style w:type="paragraph" w:styleId="Heading8">
    <w:name w:val="heading 8"/>
    <w:basedOn w:val="Normal"/>
    <w:next w:val="Normal"/>
    <w:link w:val="Heading8Char"/>
    <w:qFormat/>
    <w:rsid w:val="00CB0BBF"/>
    <w:pPr>
      <w:ind w:left="720"/>
      <w:outlineLvl w:val="7"/>
    </w:pPr>
    <w:rPr>
      <w:i/>
    </w:rPr>
  </w:style>
  <w:style w:type="paragraph" w:styleId="Heading9">
    <w:name w:val="heading 9"/>
    <w:basedOn w:val="Normal"/>
    <w:next w:val="Normal"/>
    <w:link w:val="Heading9Char"/>
    <w:qFormat/>
    <w:rsid w:val="00CB0BBF"/>
    <w:pPr>
      <w:ind w:left="720"/>
      <w:outlineLvl w:val="8"/>
    </w:pPr>
    <w:rPr>
      <w:i/>
    </w:rPr>
  </w:style>
  <w:style w:type="character" w:default="1" w:styleId="DefaultParagraphFont">
    <w:name w:val="Default Paragraph Font"/>
    <w:uiPriority w:val="1"/>
    <w:unhideWhenUsed/>
    <w:rsid w:val="00CB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BBF"/>
  </w:style>
  <w:style w:type="character" w:customStyle="1" w:styleId="Heading1Char">
    <w:name w:val="Heading 1 Char"/>
    <w:basedOn w:val="DefaultParagraphFont"/>
    <w:link w:val="Heading1"/>
    <w:rsid w:val="00CB0BBF"/>
    <w:rPr>
      <w:rFonts w:ascii="Times New Roman" w:eastAsia="Times New Roman" w:hAnsi="Times New Roman" w:cs="Times New Roman"/>
      <w:b/>
      <w:sz w:val="32"/>
      <w:szCs w:val="20"/>
      <w:lang w:eastAsia="en-US"/>
    </w:rPr>
  </w:style>
  <w:style w:type="paragraph" w:styleId="BodyText">
    <w:name w:val="Body Text"/>
    <w:basedOn w:val="Normal"/>
    <w:link w:val="BodyTextChar"/>
    <w:rsid w:val="00CB0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BBF"/>
    <w:rPr>
      <w:rFonts w:ascii="Times New Roman" w:eastAsia="Times New Roman" w:hAnsi="Times New Roman" w:cs="Times New Roman"/>
      <w:sz w:val="24"/>
      <w:lang w:eastAsia="en-US"/>
    </w:rPr>
  </w:style>
  <w:style w:type="paragraph" w:styleId="ListBullet">
    <w:name w:val="List Bullet"/>
    <w:basedOn w:val="List"/>
    <w:rsid w:val="00CB0BBF"/>
    <w:pPr>
      <w:numPr>
        <w:numId w:val="12"/>
      </w:numPr>
      <w:tabs>
        <w:tab w:val="clear" w:pos="340"/>
      </w:tabs>
      <w:spacing w:before="40" w:after="40"/>
    </w:pPr>
  </w:style>
  <w:style w:type="character" w:customStyle="1" w:styleId="SpecialBold">
    <w:name w:val="Special Bold"/>
    <w:basedOn w:val="DefaultParagraphFont"/>
    <w:rsid w:val="00CB0BBF"/>
    <w:rPr>
      <w:b/>
      <w:spacing w:val="0"/>
    </w:rPr>
  </w:style>
  <w:style w:type="paragraph" w:styleId="ListBullet2">
    <w:name w:val="List Bullet 2"/>
    <w:basedOn w:val="List2"/>
    <w:rsid w:val="00CB0BBF"/>
    <w:pPr>
      <w:numPr>
        <w:numId w:val="13"/>
      </w:numPr>
      <w:tabs>
        <w:tab w:val="clear" w:pos="680"/>
      </w:tabs>
    </w:pPr>
  </w:style>
  <w:style w:type="character" w:styleId="Emphasis">
    <w:name w:val="Emphasis"/>
    <w:basedOn w:val="DefaultParagraphFont"/>
    <w:qFormat/>
    <w:rsid w:val="00CB0BBF"/>
    <w:rPr>
      <w:i/>
    </w:rPr>
  </w:style>
  <w:style w:type="paragraph" w:customStyle="1" w:styleId="SuperHeading">
    <w:name w:val="SuperHeading"/>
    <w:basedOn w:val="Normal"/>
    <w:rsid w:val="00CB0BBF"/>
    <w:pPr>
      <w:spacing w:before="240" w:after="120"/>
      <w:outlineLvl w:val="0"/>
    </w:pPr>
    <w:rPr>
      <w:rFonts w:ascii="Times New Roman" w:hAnsi="Times New Roman"/>
      <w:b/>
      <w:sz w:val="32"/>
    </w:rPr>
  </w:style>
  <w:style w:type="paragraph" w:customStyle="1" w:styleId="AllowPageBreak">
    <w:name w:val="AllowPageBreak"/>
    <w:rsid w:val="00CB0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BBF"/>
    <w:rPr>
      <w:rFonts w:ascii="Courier New" w:eastAsia="Times New Roman" w:hAnsi="Courier New" w:cs="Times New Roman"/>
      <w:i/>
      <w:szCs w:val="20"/>
      <w:lang w:eastAsia="en-US"/>
    </w:rPr>
  </w:style>
  <w:style w:type="paragraph" w:customStyle="1" w:styleId="HeadingBase">
    <w:name w:val="Heading Base"/>
    <w:rsid w:val="00CB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BBF"/>
    <w:pPr>
      <w:tabs>
        <w:tab w:val="right" w:leader="dot" w:pos="9072"/>
      </w:tabs>
      <w:ind w:left="567"/>
    </w:pPr>
    <w:rPr>
      <w:szCs w:val="22"/>
    </w:rPr>
  </w:style>
  <w:style w:type="paragraph" w:customStyle="1" w:styleId="TOCBase">
    <w:name w:val="TOC Base"/>
    <w:rsid w:val="00CB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BBF"/>
    <w:pPr>
      <w:tabs>
        <w:tab w:val="right" w:leader="dot" w:pos="9072"/>
      </w:tabs>
      <w:spacing w:before="40" w:after="40"/>
      <w:ind w:left="284"/>
    </w:pPr>
    <w:rPr>
      <w:rFonts w:ascii="Times New Roman" w:hAnsi="Times New Roman"/>
    </w:rPr>
  </w:style>
  <w:style w:type="paragraph" w:styleId="TOC1">
    <w:name w:val="toc 1"/>
    <w:basedOn w:val="TOCBase"/>
    <w:next w:val="Normal"/>
    <w:rsid w:val="00CB0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BBF"/>
    <w:rPr>
      <w:rFonts w:ascii="Times New Roman" w:eastAsia="Times New Roman" w:hAnsi="Times New Roman" w:cs="Times New Roman"/>
      <w:sz w:val="16"/>
      <w:lang w:eastAsia="en-US"/>
    </w:rPr>
  </w:style>
  <w:style w:type="paragraph" w:styleId="Title">
    <w:name w:val="Title"/>
    <w:basedOn w:val="HeadingBase"/>
    <w:link w:val="TitleChar"/>
    <w:qFormat/>
    <w:rsid w:val="00CB0BBF"/>
    <w:pPr>
      <w:spacing w:before="5040"/>
      <w:jc w:val="center"/>
    </w:pPr>
    <w:rPr>
      <w:sz w:val="48"/>
      <w:szCs w:val="72"/>
      <w:lang w:val="en-US"/>
    </w:rPr>
  </w:style>
  <w:style w:type="character" w:customStyle="1" w:styleId="TitleChar">
    <w:name w:val="Title Char"/>
    <w:basedOn w:val="DefaultParagraphFont"/>
    <w:link w:val="Title"/>
    <w:rsid w:val="00CB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BBF"/>
    <w:pPr>
      <w:tabs>
        <w:tab w:val="left" w:pos="3600"/>
        <w:tab w:val="left" w:pos="3958"/>
      </w:tabs>
    </w:pPr>
  </w:style>
  <w:style w:type="paragraph" w:styleId="List">
    <w:name w:val="List"/>
    <w:basedOn w:val="BodyText"/>
    <w:next w:val="BodyText"/>
    <w:rsid w:val="00CB0BBF"/>
    <w:pPr>
      <w:tabs>
        <w:tab w:val="left" w:pos="340"/>
      </w:tabs>
      <w:spacing w:before="60" w:after="60"/>
      <w:ind w:left="340" w:hanging="340"/>
    </w:pPr>
  </w:style>
  <w:style w:type="paragraph" w:customStyle="1" w:styleId="Note">
    <w:name w:val="Note"/>
    <w:basedOn w:val="BodyText"/>
    <w:rsid w:val="00CB0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BBF"/>
    <w:pPr>
      <w:framePr w:wrap="auto" w:hAnchor="text" w:y="6049"/>
    </w:pPr>
    <w:rPr>
      <w:color w:val="000000"/>
      <w:sz w:val="40"/>
    </w:rPr>
  </w:style>
  <w:style w:type="paragraph" w:customStyle="1" w:styleId="TOCTitle">
    <w:name w:val="TOCTitle"/>
    <w:basedOn w:val="Heading1"/>
    <w:rsid w:val="00CB0BBF"/>
    <w:pPr>
      <w:spacing w:after="240"/>
      <w:jc w:val="center"/>
      <w:outlineLvl w:val="9"/>
    </w:pPr>
    <w:rPr>
      <w:caps/>
    </w:rPr>
  </w:style>
  <w:style w:type="paragraph" w:customStyle="1" w:styleId="Version">
    <w:name w:val="Version"/>
    <w:rsid w:val="00CB0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BBF"/>
    <w:pPr>
      <w:keepNext w:val="0"/>
      <w:tabs>
        <w:tab w:val="right" w:pos="4176"/>
      </w:tabs>
      <w:ind w:left="198" w:hanging="198"/>
    </w:pPr>
    <w:rPr>
      <w:rFonts w:ascii="Garamond" w:hAnsi="Garamond"/>
    </w:rPr>
  </w:style>
  <w:style w:type="paragraph" w:styleId="IndexHeading">
    <w:name w:val="index heading"/>
    <w:basedOn w:val="Normal"/>
    <w:next w:val="Index1"/>
    <w:semiHidden/>
    <w:rsid w:val="00CB0BBF"/>
    <w:pPr>
      <w:spacing w:before="120" w:after="120"/>
    </w:pPr>
    <w:rPr>
      <w:rFonts w:ascii="Arial" w:hAnsi="Arial"/>
      <w:b/>
      <w:color w:val="918585"/>
      <w:sz w:val="24"/>
    </w:rPr>
  </w:style>
  <w:style w:type="paragraph" w:styleId="Header">
    <w:name w:val="header"/>
    <w:basedOn w:val="Normal"/>
    <w:link w:val="HeaderChar"/>
    <w:rsid w:val="00CB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BBF"/>
    <w:rPr>
      <w:rFonts w:ascii="Times New Roman" w:eastAsia="Times New Roman" w:hAnsi="Times New Roman" w:cs="Times New Roman"/>
      <w:sz w:val="16"/>
      <w:szCs w:val="20"/>
      <w:lang w:val="en-GB" w:eastAsia="en-US"/>
    </w:rPr>
  </w:style>
  <w:style w:type="paragraph" w:customStyle="1" w:styleId="Chapter">
    <w:name w:val="Chapter"/>
    <w:basedOn w:val="Normal"/>
    <w:rsid w:val="00CB0BBF"/>
    <w:pPr>
      <w:spacing w:before="240"/>
    </w:pPr>
    <w:rPr>
      <w:rFonts w:ascii="Times New Roman" w:hAnsi="Times New Roman"/>
      <w:smallCaps/>
      <w:spacing w:val="80"/>
      <w:sz w:val="28"/>
    </w:rPr>
  </w:style>
  <w:style w:type="paragraph" w:customStyle="1" w:styleId="InChapter">
    <w:name w:val="InChapter"/>
    <w:basedOn w:val="Heading3"/>
    <w:rsid w:val="00CB0BBF"/>
    <w:pPr>
      <w:spacing w:after="240"/>
      <w:outlineLvl w:val="9"/>
    </w:pPr>
    <w:rPr>
      <w:noProof/>
    </w:rPr>
  </w:style>
  <w:style w:type="paragraph" w:styleId="Index2">
    <w:name w:val="index 2"/>
    <w:basedOn w:val="Normal"/>
    <w:next w:val="Normal"/>
    <w:semiHidden/>
    <w:rsid w:val="00CB0BBF"/>
    <w:pPr>
      <w:tabs>
        <w:tab w:val="right" w:pos="4176"/>
      </w:tabs>
      <w:ind w:left="568" w:hanging="284"/>
    </w:pPr>
    <w:rPr>
      <w:rFonts w:ascii="Garamond" w:hAnsi="Garamond"/>
    </w:rPr>
  </w:style>
  <w:style w:type="paragraph" w:customStyle="1" w:styleId="Byline">
    <w:name w:val="Byline"/>
    <w:rsid w:val="00CB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BBF"/>
    <w:pPr>
      <w:tabs>
        <w:tab w:val="clear" w:pos="3600"/>
        <w:tab w:val="clear" w:pos="3958"/>
      </w:tabs>
      <w:jc w:val="right"/>
    </w:pPr>
  </w:style>
  <w:style w:type="paragraph" w:styleId="Caption">
    <w:name w:val="caption"/>
    <w:basedOn w:val="BodyText"/>
    <w:next w:val="Normal"/>
    <w:qFormat/>
    <w:rsid w:val="00CB0BBF"/>
    <w:pPr>
      <w:framePr w:w="2268" w:hSpace="181" w:vSpace="181" w:wrap="around" w:vAnchor="text" w:hAnchor="page" w:x="1135" w:y="285" w:anchorLock="1"/>
    </w:pPr>
    <w:rPr>
      <w:i/>
    </w:rPr>
  </w:style>
  <w:style w:type="paragraph" w:customStyle="1" w:styleId="MiniTOCTitle">
    <w:name w:val="MiniTOCTitle"/>
    <w:basedOn w:val="Heading4"/>
    <w:rsid w:val="00CB0BBF"/>
    <w:pPr>
      <w:spacing w:before="240"/>
      <w:outlineLvl w:val="9"/>
    </w:pPr>
    <w:rPr>
      <w:noProof/>
      <w:sz w:val="24"/>
    </w:rPr>
  </w:style>
  <w:style w:type="paragraph" w:customStyle="1" w:styleId="MiniTOCItem">
    <w:name w:val="MiniTOCItem"/>
    <w:basedOn w:val="ListBullet"/>
    <w:rsid w:val="00CB0BBF"/>
    <w:pPr>
      <w:numPr>
        <w:numId w:val="0"/>
      </w:numPr>
      <w:tabs>
        <w:tab w:val="right" w:leader="dot" w:pos="6521"/>
      </w:tabs>
      <w:spacing w:before="0" w:after="0"/>
    </w:pPr>
  </w:style>
  <w:style w:type="paragraph" w:customStyle="1" w:styleId="TOFTitle">
    <w:name w:val="TOFTitle"/>
    <w:basedOn w:val="TOCTitle"/>
    <w:rsid w:val="00CB0BBF"/>
  </w:style>
  <w:style w:type="paragraph" w:styleId="TableofFigures">
    <w:name w:val="table of figures"/>
    <w:basedOn w:val="Normal"/>
    <w:next w:val="Normal"/>
    <w:semiHidden/>
    <w:rsid w:val="00CB0BBF"/>
    <w:pPr>
      <w:tabs>
        <w:tab w:val="right" w:leader="dot" w:pos="9072"/>
      </w:tabs>
      <w:ind w:left="970" w:hanging="403"/>
    </w:pPr>
    <w:rPr>
      <w:rFonts w:ascii="Times New Roman" w:hAnsi="Times New Roman"/>
      <w:b/>
    </w:rPr>
  </w:style>
  <w:style w:type="paragraph" w:styleId="ListNumber">
    <w:name w:val="List Number"/>
    <w:basedOn w:val="List"/>
    <w:rsid w:val="00CB0BBF"/>
    <w:pPr>
      <w:numPr>
        <w:numId w:val="15"/>
      </w:numPr>
      <w:tabs>
        <w:tab w:val="clear" w:pos="340"/>
      </w:tabs>
    </w:pPr>
  </w:style>
  <w:style w:type="character" w:customStyle="1" w:styleId="WingdingSymbols">
    <w:name w:val="Wingding Symbols"/>
    <w:rsid w:val="00CB0BBF"/>
    <w:rPr>
      <w:rFonts w:ascii="Wingdings" w:hAnsi="Wingdings"/>
    </w:rPr>
  </w:style>
  <w:style w:type="paragraph" w:customStyle="1" w:styleId="TableHeading">
    <w:name w:val="Table Heading"/>
    <w:basedOn w:val="HeadingBase"/>
    <w:rsid w:val="00CB0BBF"/>
    <w:pPr>
      <w:keepLines/>
      <w:pBdr>
        <w:bottom w:val="single" w:sz="6" w:space="1" w:color="918585"/>
      </w:pBdr>
      <w:spacing w:before="240"/>
    </w:pPr>
  </w:style>
  <w:style w:type="character" w:customStyle="1" w:styleId="HotSpot">
    <w:name w:val="HotSpot"/>
    <w:rsid w:val="00CB0BBF"/>
    <w:rPr>
      <w:color w:val="0033CC"/>
      <w:u w:val="none"/>
    </w:rPr>
  </w:style>
  <w:style w:type="paragraph" w:customStyle="1" w:styleId="BodyTextRight">
    <w:name w:val="Body Text Right"/>
    <w:basedOn w:val="BodyText"/>
    <w:rsid w:val="00CB0BBF"/>
    <w:pPr>
      <w:spacing w:before="0" w:after="0"/>
      <w:jc w:val="right"/>
    </w:pPr>
  </w:style>
  <w:style w:type="paragraph" w:styleId="Index3">
    <w:name w:val="index 3"/>
    <w:basedOn w:val="ListNumber2"/>
    <w:next w:val="Normal"/>
    <w:semiHidden/>
    <w:rsid w:val="00CB0BBF"/>
    <w:pPr>
      <w:numPr>
        <w:numId w:val="0"/>
      </w:numPr>
      <w:tabs>
        <w:tab w:val="right" w:leader="dot" w:pos="4176"/>
      </w:tabs>
    </w:pPr>
  </w:style>
  <w:style w:type="paragraph" w:styleId="ListNumber2">
    <w:name w:val="List Number 2"/>
    <w:basedOn w:val="List2"/>
    <w:rsid w:val="00CB0BBF"/>
    <w:pPr>
      <w:numPr>
        <w:numId w:val="10"/>
      </w:numPr>
      <w:tabs>
        <w:tab w:val="clear" w:pos="1060"/>
      </w:tabs>
    </w:pPr>
  </w:style>
  <w:style w:type="paragraph" w:customStyle="1" w:styleId="MarginNote">
    <w:name w:val="Margin Note"/>
    <w:basedOn w:val="BodyText"/>
    <w:rsid w:val="00CB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BBF"/>
    <w:rPr>
      <w:sz w:val="32"/>
    </w:rPr>
  </w:style>
  <w:style w:type="paragraph" w:customStyle="1" w:styleId="HeadingProcedure">
    <w:name w:val="Heading Procedure"/>
    <w:basedOn w:val="HeadingBase"/>
    <w:next w:val="Normal"/>
    <w:rsid w:val="00CB0BBF"/>
    <w:pPr>
      <w:tabs>
        <w:tab w:val="left" w:pos="0"/>
      </w:tabs>
      <w:spacing w:before="120" w:after="60"/>
    </w:pPr>
    <w:rPr>
      <w:i/>
      <w:color w:val="918585"/>
      <w:sz w:val="22"/>
    </w:rPr>
  </w:style>
  <w:style w:type="paragraph" w:customStyle="1" w:styleId="TableBodyText">
    <w:name w:val="Table Body Text"/>
    <w:basedOn w:val="BodyText"/>
    <w:rsid w:val="00CB0BBF"/>
    <w:pPr>
      <w:spacing w:before="60" w:after="60"/>
    </w:pPr>
  </w:style>
  <w:style w:type="paragraph" w:styleId="ListContinue">
    <w:name w:val="List Continue"/>
    <w:basedOn w:val="List"/>
    <w:rsid w:val="00CB0BBF"/>
    <w:pPr>
      <w:ind w:firstLine="0"/>
    </w:pPr>
  </w:style>
  <w:style w:type="paragraph" w:customStyle="1" w:styleId="ListNote">
    <w:name w:val="List Note"/>
    <w:basedOn w:val="List"/>
    <w:rsid w:val="00CB0BBF"/>
    <w:pPr>
      <w:pBdr>
        <w:top w:val="single" w:sz="6" w:space="2" w:color="918585"/>
        <w:bottom w:val="single" w:sz="6" w:space="2" w:color="918585"/>
      </w:pBdr>
      <w:tabs>
        <w:tab w:val="left" w:pos="1021"/>
      </w:tabs>
      <w:ind w:firstLine="0"/>
    </w:pPr>
  </w:style>
  <w:style w:type="paragraph" w:customStyle="1" w:styleId="Warning">
    <w:name w:val="Warning"/>
    <w:basedOn w:val="BodyText"/>
    <w:rsid w:val="00CB0BBF"/>
    <w:pPr>
      <w:shd w:val="clear" w:color="auto" w:fill="D9D9D9"/>
      <w:tabs>
        <w:tab w:val="left" w:pos="992"/>
      </w:tabs>
      <w:ind w:left="119" w:right="119"/>
    </w:pPr>
    <w:rPr>
      <w:sz w:val="20"/>
    </w:rPr>
  </w:style>
  <w:style w:type="paragraph" w:customStyle="1" w:styleId="MarginIcons">
    <w:name w:val="Margin Icons"/>
    <w:basedOn w:val="BodyText"/>
    <w:rsid w:val="00CB0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BBF"/>
    <w:rPr>
      <w:rFonts w:ascii="Courier New" w:hAnsi="Courier New"/>
    </w:rPr>
  </w:style>
  <w:style w:type="paragraph" w:customStyle="1" w:styleId="NoteBullet">
    <w:name w:val="Note Bullet"/>
    <w:basedOn w:val="Note"/>
    <w:rsid w:val="00CB0BBF"/>
    <w:pPr>
      <w:tabs>
        <w:tab w:val="clear" w:pos="680"/>
      </w:tabs>
      <w:spacing w:before="60" w:after="60"/>
    </w:pPr>
  </w:style>
  <w:style w:type="paragraph" w:customStyle="1" w:styleId="SubHeading2">
    <w:name w:val="SubHeading2"/>
    <w:basedOn w:val="HeadingBase"/>
    <w:rsid w:val="00CB0BBF"/>
    <w:pPr>
      <w:spacing w:before="240" w:after="60"/>
    </w:pPr>
    <w:rPr>
      <w:sz w:val="20"/>
    </w:rPr>
  </w:style>
  <w:style w:type="paragraph" w:customStyle="1" w:styleId="SubHeading1">
    <w:name w:val="SubHeading1"/>
    <w:basedOn w:val="HeadingBase"/>
    <w:rsid w:val="00CB0BBF"/>
    <w:pPr>
      <w:spacing w:before="240" w:after="60"/>
    </w:pPr>
    <w:rPr>
      <w:color w:val="918585"/>
      <w:sz w:val="22"/>
    </w:rPr>
  </w:style>
  <w:style w:type="paragraph" w:customStyle="1" w:styleId="SideHeading">
    <w:name w:val="Side Heading"/>
    <w:basedOn w:val="HeadingBase"/>
    <w:rsid w:val="00CB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BBF"/>
    <w:pPr>
      <w:tabs>
        <w:tab w:val="num" w:pos="360"/>
      </w:tabs>
    </w:pPr>
  </w:style>
  <w:style w:type="paragraph" w:styleId="PlainText">
    <w:name w:val="Plain Text"/>
    <w:basedOn w:val="Normal"/>
    <w:link w:val="PlainTextChar"/>
    <w:rsid w:val="00CB0BBF"/>
    <w:rPr>
      <w:sz w:val="20"/>
    </w:rPr>
  </w:style>
  <w:style w:type="character" w:customStyle="1" w:styleId="PlainTextChar">
    <w:name w:val="Plain Text Char"/>
    <w:basedOn w:val="DefaultParagraphFont"/>
    <w:link w:val="PlainText"/>
    <w:rsid w:val="00CB0BBF"/>
    <w:rPr>
      <w:rFonts w:ascii="Courier New" w:eastAsia="Times New Roman" w:hAnsi="Courier New" w:cs="Times New Roman"/>
      <w:sz w:val="20"/>
      <w:szCs w:val="20"/>
      <w:lang w:eastAsia="en-US"/>
    </w:rPr>
  </w:style>
  <w:style w:type="character" w:customStyle="1" w:styleId="MenuOption">
    <w:name w:val="Menu Option"/>
    <w:basedOn w:val="DefaultParagraphFont"/>
    <w:rsid w:val="00CB0BBF"/>
    <w:rPr>
      <w:b/>
      <w:smallCaps/>
    </w:rPr>
  </w:style>
  <w:style w:type="paragraph" w:customStyle="1" w:styleId="TableListNumber">
    <w:name w:val="Table List Number"/>
    <w:basedOn w:val="ListNumber"/>
    <w:rsid w:val="00CB0BBF"/>
    <w:pPr>
      <w:numPr>
        <w:numId w:val="0"/>
      </w:numPr>
    </w:pPr>
  </w:style>
  <w:style w:type="paragraph" w:styleId="TOC4">
    <w:name w:val="toc 4"/>
    <w:basedOn w:val="TOCBase"/>
    <w:next w:val="Normal"/>
    <w:semiHidden/>
    <w:rsid w:val="00CB0BBF"/>
    <w:pPr>
      <w:tabs>
        <w:tab w:val="right" w:leader="dot" w:pos="9071"/>
      </w:tabs>
      <w:ind w:left="1701"/>
    </w:pPr>
  </w:style>
  <w:style w:type="paragraph" w:customStyle="1" w:styleId="ListAlpha">
    <w:name w:val="List Alpha"/>
    <w:basedOn w:val="List"/>
    <w:rsid w:val="00CB0BBF"/>
    <w:pPr>
      <w:numPr>
        <w:numId w:val="9"/>
      </w:numPr>
    </w:pPr>
  </w:style>
  <w:style w:type="paragraph" w:customStyle="1" w:styleId="ListAlpha2">
    <w:name w:val="List Alpha 2"/>
    <w:basedOn w:val="List2"/>
    <w:rsid w:val="00CB0BBF"/>
    <w:pPr>
      <w:numPr>
        <w:numId w:val="8"/>
      </w:numPr>
    </w:pPr>
  </w:style>
  <w:style w:type="paragraph" w:styleId="List2">
    <w:name w:val="List 2"/>
    <w:basedOn w:val="BodyText"/>
    <w:rsid w:val="00CB0BBF"/>
    <w:pPr>
      <w:tabs>
        <w:tab w:val="left" w:pos="680"/>
      </w:tabs>
      <w:spacing w:before="60" w:after="60"/>
      <w:ind w:left="680" w:hanging="340"/>
    </w:pPr>
  </w:style>
  <w:style w:type="paragraph" w:styleId="List3">
    <w:name w:val="List 3"/>
    <w:basedOn w:val="BodyText"/>
    <w:rsid w:val="00CB0BBF"/>
    <w:pPr>
      <w:tabs>
        <w:tab w:val="left" w:pos="1021"/>
      </w:tabs>
      <w:spacing w:before="60" w:after="60"/>
      <w:ind w:left="1020" w:hanging="340"/>
    </w:pPr>
  </w:style>
  <w:style w:type="paragraph" w:styleId="List4">
    <w:name w:val="List 4"/>
    <w:basedOn w:val="BodyText"/>
    <w:rsid w:val="00CB0BBF"/>
    <w:pPr>
      <w:tabs>
        <w:tab w:val="left" w:pos="1361"/>
      </w:tabs>
      <w:spacing w:before="60" w:after="60"/>
      <w:ind w:left="1361" w:hanging="340"/>
    </w:pPr>
  </w:style>
  <w:style w:type="paragraph" w:styleId="List5">
    <w:name w:val="List 5"/>
    <w:basedOn w:val="BodyText"/>
    <w:rsid w:val="00CB0BBF"/>
    <w:pPr>
      <w:tabs>
        <w:tab w:val="left" w:pos="1701"/>
      </w:tabs>
      <w:spacing w:before="60" w:after="60"/>
      <w:ind w:left="1701" w:hanging="340"/>
    </w:pPr>
  </w:style>
  <w:style w:type="paragraph" w:styleId="ListBullet3">
    <w:name w:val="List Bullet 3"/>
    <w:basedOn w:val="List3"/>
    <w:rsid w:val="00CB0BBF"/>
    <w:pPr>
      <w:numPr>
        <w:numId w:val="14"/>
      </w:numPr>
      <w:tabs>
        <w:tab w:val="clear" w:pos="1021"/>
      </w:tabs>
      <w:ind w:left="1037" w:hanging="357"/>
    </w:pPr>
  </w:style>
  <w:style w:type="paragraph" w:styleId="ListBullet4">
    <w:name w:val="List Bullet 4"/>
    <w:basedOn w:val="List4"/>
    <w:rsid w:val="00CB0BBF"/>
    <w:pPr>
      <w:numPr>
        <w:numId w:val="3"/>
      </w:numPr>
      <w:tabs>
        <w:tab w:val="clear" w:pos="1361"/>
      </w:tabs>
    </w:pPr>
  </w:style>
  <w:style w:type="paragraph" w:styleId="ListBullet5">
    <w:name w:val="List Bullet 5"/>
    <w:basedOn w:val="List5"/>
    <w:rsid w:val="00CB0BBF"/>
    <w:pPr>
      <w:numPr>
        <w:numId w:val="4"/>
      </w:numPr>
    </w:pPr>
  </w:style>
  <w:style w:type="paragraph" w:styleId="ListContinue2">
    <w:name w:val="List Continue 2"/>
    <w:basedOn w:val="List2"/>
    <w:rsid w:val="00CB0BBF"/>
    <w:pPr>
      <w:ind w:firstLine="0"/>
    </w:pPr>
  </w:style>
  <w:style w:type="paragraph" w:styleId="ListContinue3">
    <w:name w:val="List Continue 3"/>
    <w:basedOn w:val="List3"/>
    <w:rsid w:val="00CB0BBF"/>
    <w:pPr>
      <w:ind w:left="1021" w:firstLine="0"/>
    </w:pPr>
  </w:style>
  <w:style w:type="paragraph" w:styleId="ListContinue4">
    <w:name w:val="List Continue 4"/>
    <w:basedOn w:val="List4"/>
    <w:rsid w:val="00CB0BBF"/>
    <w:pPr>
      <w:ind w:firstLine="0"/>
    </w:pPr>
  </w:style>
  <w:style w:type="paragraph" w:styleId="ListContinue5">
    <w:name w:val="List Continue 5"/>
    <w:basedOn w:val="List5"/>
    <w:rsid w:val="00CB0BBF"/>
    <w:pPr>
      <w:ind w:firstLine="0"/>
    </w:pPr>
  </w:style>
  <w:style w:type="paragraph" w:styleId="ListNumber3">
    <w:name w:val="List Number 3"/>
    <w:basedOn w:val="List3"/>
    <w:rsid w:val="00CB0BBF"/>
    <w:pPr>
      <w:numPr>
        <w:numId w:val="5"/>
      </w:numPr>
    </w:pPr>
  </w:style>
  <w:style w:type="paragraph" w:styleId="ListNumber4">
    <w:name w:val="List Number 4"/>
    <w:basedOn w:val="List4"/>
    <w:rsid w:val="00CB0BBF"/>
    <w:pPr>
      <w:numPr>
        <w:numId w:val="6"/>
      </w:numPr>
    </w:pPr>
  </w:style>
  <w:style w:type="paragraph" w:styleId="ListNumber5">
    <w:name w:val="List Number 5"/>
    <w:basedOn w:val="List5"/>
    <w:rsid w:val="00CB0BBF"/>
    <w:pPr>
      <w:numPr>
        <w:numId w:val="7"/>
      </w:numPr>
    </w:pPr>
  </w:style>
  <w:style w:type="paragraph" w:styleId="BlockText">
    <w:name w:val="Block Text"/>
    <w:basedOn w:val="Normal"/>
    <w:rsid w:val="00CB0BBF"/>
    <w:pPr>
      <w:spacing w:after="120"/>
      <w:ind w:left="1440" w:right="1440"/>
    </w:pPr>
  </w:style>
  <w:style w:type="character" w:customStyle="1" w:styleId="Subscript">
    <w:name w:val="Subscript"/>
    <w:basedOn w:val="DefaultParagraphFont"/>
    <w:rsid w:val="00CB0BBF"/>
    <w:rPr>
      <w:sz w:val="16"/>
      <w:vertAlign w:val="subscript"/>
    </w:rPr>
  </w:style>
  <w:style w:type="character" w:customStyle="1" w:styleId="Superscript">
    <w:name w:val="Superscript"/>
    <w:basedOn w:val="DefaultParagraphFont"/>
    <w:rsid w:val="00CB0BBF"/>
    <w:rPr>
      <w:sz w:val="16"/>
      <w:vertAlign w:val="superscript"/>
    </w:rPr>
  </w:style>
  <w:style w:type="character" w:customStyle="1" w:styleId="Symbols">
    <w:name w:val="Symbols"/>
    <w:basedOn w:val="DefaultParagraphFont"/>
    <w:rsid w:val="00CB0BBF"/>
    <w:rPr>
      <w:rFonts w:ascii="Symbol" w:hAnsi="Symbol"/>
    </w:rPr>
  </w:style>
  <w:style w:type="character" w:customStyle="1" w:styleId="MenuOptions">
    <w:name w:val="Menu Options"/>
    <w:basedOn w:val="DefaultParagraphFont"/>
    <w:rsid w:val="00CB0BBF"/>
    <w:rPr>
      <w:rFonts w:ascii="Arial Narrow" w:hAnsi="Arial Narrow"/>
      <w:smallCaps/>
    </w:rPr>
  </w:style>
  <w:style w:type="character" w:customStyle="1" w:styleId="Buttons">
    <w:name w:val="Buttons"/>
    <w:basedOn w:val="DefaultParagraphFont"/>
    <w:rsid w:val="00CB0BBF"/>
    <w:rPr>
      <w:b/>
    </w:rPr>
  </w:style>
  <w:style w:type="character" w:customStyle="1" w:styleId="Underlined">
    <w:name w:val="Underlined"/>
    <w:basedOn w:val="DefaultParagraphFont"/>
    <w:rsid w:val="00CB0BBF"/>
    <w:rPr>
      <w:u w:val="single"/>
    </w:rPr>
  </w:style>
  <w:style w:type="paragraph" w:customStyle="1" w:styleId="TableBodyTextRight">
    <w:name w:val="Table Body Text Right"/>
    <w:basedOn w:val="TableBodyText"/>
    <w:rsid w:val="00CB0BBF"/>
    <w:pPr>
      <w:widowControl w:val="0"/>
      <w:autoSpaceDE w:val="0"/>
      <w:autoSpaceDN w:val="0"/>
      <w:adjustRightInd w:val="0"/>
      <w:jc w:val="right"/>
    </w:pPr>
    <w:rPr>
      <w:rFonts w:cs="Arial"/>
      <w:szCs w:val="18"/>
    </w:rPr>
  </w:style>
  <w:style w:type="paragraph" w:customStyle="1" w:styleId="CopyrightText">
    <w:name w:val="Copyright Text"/>
    <w:basedOn w:val="BodyText"/>
    <w:rsid w:val="00CB0BBF"/>
    <w:rPr>
      <w:sz w:val="18"/>
    </w:rPr>
  </w:style>
  <w:style w:type="paragraph" w:customStyle="1" w:styleId="BodySmallRight">
    <w:name w:val="Body Small Right"/>
    <w:basedOn w:val="BodyTextRight"/>
    <w:rsid w:val="00CB0BBF"/>
    <w:rPr>
      <w:sz w:val="18"/>
      <w:szCs w:val="18"/>
    </w:rPr>
  </w:style>
  <w:style w:type="paragraph" w:customStyle="1" w:styleId="MarginEdition">
    <w:name w:val="Margin Edition"/>
    <w:basedOn w:val="MarginNote"/>
    <w:rsid w:val="00CB0BBF"/>
    <w:pPr>
      <w:spacing w:before="0" w:after="0"/>
    </w:pPr>
    <w:rPr>
      <w:rFonts w:ascii="Times New Roman" w:hAnsi="Times New Roman"/>
      <w:color w:val="999999"/>
    </w:rPr>
  </w:style>
  <w:style w:type="paragraph" w:customStyle="1" w:styleId="Spacer">
    <w:name w:val="Spacer"/>
    <w:basedOn w:val="Normal"/>
    <w:rsid w:val="00CB0BBF"/>
    <w:rPr>
      <w:sz w:val="2"/>
      <w:szCs w:val="2"/>
    </w:rPr>
  </w:style>
  <w:style w:type="character" w:customStyle="1" w:styleId="Small">
    <w:name w:val="Small"/>
    <w:basedOn w:val="DefaultParagraphFont"/>
    <w:rsid w:val="00CB0BBF"/>
    <w:rPr>
      <w:sz w:val="16"/>
    </w:rPr>
  </w:style>
  <w:style w:type="paragraph" w:customStyle="1" w:styleId="WideTable">
    <w:name w:val="Wide Table"/>
    <w:basedOn w:val="Normal"/>
    <w:rsid w:val="00CB0BBF"/>
    <w:pPr>
      <w:ind w:left="-1418"/>
    </w:pPr>
    <w:rPr>
      <w:sz w:val="2"/>
      <w:szCs w:val="2"/>
    </w:rPr>
  </w:style>
  <w:style w:type="character" w:styleId="PageNumber">
    <w:name w:val="page number"/>
    <w:basedOn w:val="DefaultParagraphFont"/>
    <w:rsid w:val="00CB0BBF"/>
  </w:style>
  <w:style w:type="paragraph" w:styleId="Quote">
    <w:name w:val="Quote"/>
    <w:basedOn w:val="Heading1"/>
    <w:link w:val="QuoteChar"/>
    <w:qFormat/>
    <w:rsid w:val="00CB0BBF"/>
    <w:rPr>
      <w:b w:val="0"/>
      <w:sz w:val="72"/>
      <w:szCs w:val="72"/>
      <w:lang w:val="en-NZ"/>
    </w:rPr>
  </w:style>
  <w:style w:type="character" w:customStyle="1" w:styleId="QuoteChar">
    <w:name w:val="Quote Char"/>
    <w:basedOn w:val="DefaultParagraphFont"/>
    <w:link w:val="Quote"/>
    <w:rsid w:val="00CB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BBF"/>
    <w:pPr>
      <w:pageBreakBefore/>
    </w:pPr>
  </w:style>
  <w:style w:type="paragraph" w:customStyle="1" w:styleId="Border">
    <w:name w:val="Border"/>
    <w:basedOn w:val="Normal"/>
    <w:qFormat/>
    <w:rsid w:val="00CB0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BBF"/>
    <w:rPr>
      <w:b/>
      <w:bCs/>
      <w:i/>
      <w:iCs/>
      <w:color w:val="auto"/>
    </w:rPr>
  </w:style>
  <w:style w:type="paragraph" w:styleId="IntenseQuote">
    <w:name w:val="Intense Quote"/>
    <w:basedOn w:val="Normal"/>
    <w:next w:val="Normal"/>
    <w:link w:val="IntenseQuoteChar"/>
    <w:uiPriority w:val="30"/>
    <w:qFormat/>
    <w:rsid w:val="00CB0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BBF"/>
    <w:rPr>
      <w:smallCaps/>
      <w:color w:val="auto"/>
      <w:u w:val="single"/>
    </w:rPr>
  </w:style>
  <w:style w:type="character" w:styleId="IntenseReference">
    <w:name w:val="Intense Reference"/>
    <w:basedOn w:val="DefaultParagraphFont"/>
    <w:uiPriority w:val="32"/>
    <w:qFormat/>
    <w:rsid w:val="00CB0BBF"/>
    <w:rPr>
      <w:b/>
      <w:bCs/>
      <w:smallCaps/>
      <w:color w:val="auto"/>
      <w:spacing w:val="5"/>
      <w:u w:val="single"/>
    </w:rPr>
  </w:style>
  <w:style w:type="paragraph" w:customStyle="1" w:styleId="2ColumnHeading">
    <w:name w:val="2Column Heading"/>
    <w:basedOn w:val="BodyText"/>
    <w:qFormat/>
    <w:rsid w:val="00CB0BBF"/>
    <w:pPr>
      <w:spacing w:after="60"/>
      <w:ind w:left="-2268"/>
    </w:pPr>
    <w:rPr>
      <w:b/>
    </w:rPr>
  </w:style>
  <w:style w:type="paragraph" w:customStyle="1" w:styleId="Heading1TOC">
    <w:name w:val="Heading1 TOC"/>
    <w:basedOn w:val="Normal"/>
    <w:qFormat/>
    <w:rsid w:val="00CB0BBF"/>
    <w:pPr>
      <w:spacing w:before="240" w:after="120"/>
    </w:pPr>
    <w:rPr>
      <w:rFonts w:ascii="Times New Roman" w:hAnsi="Times New Roman"/>
      <w:b/>
      <w:sz w:val="32"/>
    </w:rPr>
  </w:style>
  <w:style w:type="paragraph" w:customStyle="1" w:styleId="Heading2TOC">
    <w:name w:val="Heading2 TOC"/>
    <w:basedOn w:val="Normal"/>
    <w:qFormat/>
    <w:rsid w:val="00CB0BBF"/>
    <w:pPr>
      <w:spacing w:before="240" w:after="60"/>
    </w:pPr>
    <w:rPr>
      <w:rFonts w:ascii="Times New Roman" w:hAnsi="Times New Roman"/>
      <w:b/>
      <w:sz w:val="28"/>
    </w:rPr>
  </w:style>
  <w:style w:type="character" w:customStyle="1" w:styleId="Underline">
    <w:name w:val="Underline"/>
    <w:basedOn w:val="DefaultParagraphFont"/>
    <w:qFormat/>
    <w:rsid w:val="00CB0BBF"/>
    <w:rPr>
      <w:u w:val="single"/>
    </w:rPr>
  </w:style>
  <w:style w:type="character" w:customStyle="1" w:styleId="BoldandItalics">
    <w:name w:val="Bold and Italics"/>
    <w:qFormat/>
    <w:rsid w:val="00CB0BBF"/>
    <w:rPr>
      <w:b/>
      <w:i/>
      <w:u w:val="none"/>
    </w:rPr>
  </w:style>
  <w:style w:type="paragraph" w:styleId="BalloonText">
    <w:name w:val="Balloon Text"/>
    <w:basedOn w:val="Normal"/>
    <w:link w:val="BalloonTextChar"/>
    <w:rsid w:val="00CB0BBF"/>
    <w:rPr>
      <w:rFonts w:ascii="Tahoma" w:hAnsi="Tahoma" w:cs="Tahoma"/>
      <w:sz w:val="16"/>
      <w:szCs w:val="16"/>
    </w:rPr>
  </w:style>
  <w:style w:type="character" w:customStyle="1" w:styleId="BalloonTextChar">
    <w:name w:val="Balloon Text Char"/>
    <w:basedOn w:val="DefaultParagraphFont"/>
    <w:link w:val="BalloonText"/>
    <w:rsid w:val="00CB0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BBF"/>
    <w:rPr>
      <w:b/>
      <w:color w:val="660033"/>
      <w:spacing w:val="0"/>
    </w:rPr>
  </w:style>
  <w:style w:type="paragraph" w:customStyle="1" w:styleId="Nameditemlist">
    <w:name w:val="Named item list"/>
    <w:basedOn w:val="BodyText"/>
    <w:qFormat/>
    <w:rsid w:val="00CB0BBF"/>
    <w:pPr>
      <w:tabs>
        <w:tab w:val="left" w:pos="2835"/>
      </w:tabs>
      <w:ind w:left="2835" w:hanging="2835"/>
    </w:pPr>
  </w:style>
  <w:style w:type="paragraph" w:customStyle="1" w:styleId="BodyTextnopadding">
    <w:name w:val="Body Text no padding"/>
    <w:basedOn w:val="BodyText"/>
    <w:qFormat/>
    <w:rsid w:val="00CB0BBF"/>
    <w:pPr>
      <w:spacing w:before="0" w:after="0"/>
    </w:pPr>
  </w:style>
  <w:style w:type="paragraph" w:customStyle="1" w:styleId="BodyTextBold">
    <w:name w:val="Body Text Bold"/>
    <w:basedOn w:val="BodyText"/>
    <w:qFormat/>
    <w:rsid w:val="00CB0BBF"/>
    <w:rPr>
      <w:b/>
    </w:rPr>
  </w:style>
  <w:style w:type="character" w:styleId="Hyperlink">
    <w:name w:val="Hyperlink"/>
    <w:basedOn w:val="DefaultParagraphFont"/>
    <w:uiPriority w:val="99"/>
    <w:unhideWhenUsed/>
    <w:rsid w:val="002B4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6231</Characters>
  <Application>Microsoft Office Word</Application>
  <DocSecurity>0</DocSecurity>
  <Lines>188</Lines>
  <Paragraphs>117</Paragraphs>
  <ScaleCrop>false</ScaleCrop>
  <Company>Author-it Software Corporation Ltd.</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HLTENN034 Contribute to the improvement of clinical practice</dc:title>
  <dc:subject>Approved</dc:subject>
  <dc:creator>HumanAbility</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