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3370" w:rsidP="00AF33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HLTENN032 Apply nursing practice in the rural and remote setting</w:t>
      </w:r>
      <w:r>
        <w:fldChar w:fldCharType="end"/>
      </w:r>
    </w:p>
    <w:p w:rsidR="00AF3370" w:rsidP="00AF3370">
      <w:pPr>
        <w:pStyle w:val="Version"/>
        <w:sectPr w:rsidSect="00DC50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50E9" w:rsidP="00DC50E9">
      <w:pPr>
        <w:pStyle w:val="SuperHeading"/>
      </w:pPr>
      <w:r w:rsidRPr="00DC50E9">
        <w:t>Assessment Requirements for HLTENN032 Apply nursing practice in the rural and remote setting</w:t>
      </w:r>
    </w:p>
    <w:p w:rsidR="00000000" w:rsidRPr="00DC50E9" w:rsidP="00DC50E9">
      <w:pPr>
        <w:pStyle w:val="Heading1"/>
      </w:pPr>
      <w:bookmarkStart w:id="1" w:name="O_821565"/>
      <w:bookmarkEnd w:id="1"/>
      <w:r w:rsidRPr="00DC50E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DC50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0E9" w:rsidP="00DC50E9">
            <w:pPr>
              <w:pStyle w:val="BodyText"/>
            </w:pPr>
            <w:r w:rsidRPr="00DC50E9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0E9">
            <w:pPr>
              <w:pStyle w:val="BodyText"/>
              <w:rPr>
                <w:lang w:val="en-NZ"/>
              </w:rPr>
            </w:pPr>
            <w:r w:rsidRPr="00DC50E9">
              <w:rPr>
                <w:rStyle w:val="SpecialBold"/>
              </w:rPr>
              <w:t>Comments</w:t>
            </w:r>
          </w:p>
        </w:tc>
      </w:tr>
      <w:tr w:rsidTr="00DC50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0E9">
            <w:pPr>
              <w:pStyle w:val="BodyText"/>
              <w:rPr>
                <w:lang w:val="en-NZ"/>
              </w:rPr>
            </w:pPr>
            <w:r w:rsidRPr="00DC50E9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0E9" w:rsidP="00DC50E9">
            <w:pPr>
              <w:pStyle w:val="BodyText"/>
            </w:pPr>
            <w:r w:rsidRPr="00DC50E9">
              <w:t xml:space="preserve">This version was released in </w:t>
            </w:r>
            <w:r w:rsidRPr="00DC50E9">
              <w:rPr>
                <w:rStyle w:val="Emphasis"/>
              </w:rPr>
              <w:t>HLT Health Training Package release 3.0</w:t>
            </w:r>
            <w:r w:rsidRPr="00DC50E9">
              <w:t xml:space="preserve"> and meets the requirements of the 2012 Standards for Training Packages.</w:t>
            </w:r>
          </w:p>
          <w:p w:rsidR="00000000" w:rsidRPr="00DC50E9" w:rsidP="00DC50E9">
            <w:pPr>
              <w:pStyle w:val="BodyText"/>
            </w:pPr>
            <w:r w:rsidRPr="00DC50E9">
              <w:t>Removed pre-requisites. Significant changes to the elements and performance criteria. New evidence requirements for assessment, including volume and frequency requirements. Significan</w:t>
            </w:r>
            <w:r w:rsidRPr="00DC50E9">
              <w:t>t change to knowledge evidence.</w:t>
            </w:r>
          </w:p>
          <w:p w:rsidR="00000000" w:rsidRPr="00DC50E9" w:rsidP="00DC50E9">
            <w:pPr>
              <w:pStyle w:val="BodyText"/>
            </w:pPr>
            <w:r w:rsidRPr="00DC50E9">
              <w:t>Supersedes HLTEN618C</w:t>
            </w:r>
          </w:p>
        </w:tc>
      </w:tr>
    </w:tbl>
    <w:p w:rsidR="00000000" w:rsidRPr="00DC50E9" w:rsidP="00DC50E9">
      <w:pPr>
        <w:pStyle w:val="BodyText"/>
      </w:pPr>
    </w:p>
    <w:p w:rsidR="00000000" w:rsidRPr="00DC50E9" w:rsidP="00DC50E9">
      <w:pPr>
        <w:pStyle w:val="AllowPageBreak"/>
      </w:pPr>
    </w:p>
    <w:p w:rsidR="00000000" w:rsidRPr="00DC50E9" w:rsidP="00DC50E9">
      <w:pPr>
        <w:pStyle w:val="Heading1"/>
      </w:pPr>
      <w:bookmarkStart w:id="2" w:name="O_821566"/>
      <w:bookmarkEnd w:id="2"/>
      <w:r w:rsidRPr="00DC50E9">
        <w:t>Performance Evidence</w:t>
      </w:r>
    </w:p>
    <w:p w:rsidR="00000000" w:rsidRPr="00DC50E9" w:rsidP="00AF3370">
      <w:pPr>
        <w:pStyle w:val="BodyText"/>
      </w:pPr>
      <w:r w:rsidRPr="00DC50E9">
        <w:t>The candidate must show evidence of the ability to complete tasks outlined in elements and performance criteria of this unit, manage tasks and manage contingencies</w:t>
      </w:r>
      <w:r w:rsidRPr="00DC50E9">
        <w:t xml:space="preserve"> in the context of the job role. There must be evidence that the candidate has:</w:t>
      </w:r>
    </w:p>
    <w:p w:rsidR="00000000" w:rsidRPr="00DC50E9" w:rsidP="00DC50E9">
      <w:pPr>
        <w:pStyle w:val="ListBullet"/>
      </w:pPr>
      <w:r w:rsidRPr="00DC50E9">
        <w:t>undertaken work in accordance with Nursing and Midwifery Board of Australia professional practice standards, codes and guidelines</w:t>
      </w:r>
    </w:p>
    <w:p w:rsidR="00000000" w:rsidRPr="00DC50E9" w:rsidP="00DC50E9">
      <w:pPr>
        <w:pStyle w:val="ListBullet"/>
      </w:pPr>
      <w:r w:rsidRPr="00DC50E9">
        <w:t>worked as part of the multidisciplinary healt</w:t>
      </w:r>
      <w:r w:rsidRPr="00DC50E9">
        <w:t>h care team within scope of practice in the Australian rural and remote workplace setting for at least 3 of each of the following situations:</w:t>
      </w:r>
    </w:p>
    <w:p w:rsidR="00000000" w:rsidRPr="00DC50E9" w:rsidP="00DC50E9">
      <w:pPr>
        <w:pStyle w:val="ListBullet2"/>
      </w:pPr>
      <w:r w:rsidRPr="00DC50E9">
        <w:t>emergency situations involving stabilisation and transport</w:t>
      </w:r>
    </w:p>
    <w:p w:rsidR="00000000" w:rsidRPr="00DC50E9" w:rsidP="00DC50E9">
      <w:pPr>
        <w:pStyle w:val="ListBullet2"/>
      </w:pPr>
      <w:r w:rsidRPr="00DC50E9">
        <w:t>non-emergency situations</w:t>
      </w:r>
    </w:p>
    <w:p w:rsidR="00000000" w:rsidRPr="00DC50E9" w:rsidP="00DC50E9">
      <w:pPr>
        <w:pStyle w:val="ListBullet"/>
      </w:pPr>
      <w:r w:rsidRPr="00DC50E9">
        <w:t>responded to the required clinical interventions for 3 people to treat and manage the person’s condition, illness or injury as authorised by medical practitioner via communication modes such as phone, video or radio</w:t>
      </w:r>
    </w:p>
    <w:p w:rsidR="00000000" w:rsidRPr="00DC50E9" w:rsidP="00DC50E9">
      <w:pPr>
        <w:pStyle w:val="ListBullet"/>
      </w:pPr>
      <w:r w:rsidRPr="00DC50E9">
        <w:t>conducted 1 activity in workplace with t</w:t>
      </w:r>
      <w:r w:rsidRPr="00DC50E9">
        <w:t xml:space="preserve">he multidisciplinary health care team that supports improved outcomes of nursing practice in rural and remote contexts </w:t>
      </w:r>
    </w:p>
    <w:p w:rsidR="00000000" w:rsidRPr="00DC50E9" w:rsidP="00DC50E9">
      <w:pPr>
        <w:pStyle w:val="ListBullet"/>
      </w:pPr>
      <w:r w:rsidRPr="00DC50E9">
        <w:t xml:space="preserve">conducted 1 health education session to engage the community in development and ownership of health programs that meet locally specific </w:t>
      </w:r>
      <w:r w:rsidRPr="00DC50E9">
        <w:t>health needs.</w:t>
      </w:r>
    </w:p>
    <w:p w:rsidR="00000000" w:rsidRPr="00DC50E9" w:rsidP="00DC50E9">
      <w:pPr>
        <w:pStyle w:val="AllowPageBreak"/>
      </w:pPr>
    </w:p>
    <w:p w:rsidR="00000000" w:rsidRPr="00DC50E9" w:rsidP="00DC50E9">
      <w:pPr>
        <w:pStyle w:val="Heading1"/>
      </w:pPr>
      <w:bookmarkStart w:id="3" w:name="O_821567"/>
      <w:bookmarkEnd w:id="3"/>
      <w:r w:rsidRPr="00DC50E9">
        <w:t>Knowledge Evidence</w:t>
      </w:r>
    </w:p>
    <w:p w:rsidR="00000000" w:rsidRPr="00DC50E9" w:rsidP="00AF3370">
      <w:pPr>
        <w:pStyle w:val="BodyText"/>
      </w:pPr>
      <w:r w:rsidRPr="00DC50E9">
        <w:t xml:space="preserve">The candidate must be able to demonstrate essential knowledge required to effectively complete tasks outlined in elements and performance criteria of this unit, manage tasks and manage contingencies in the </w:t>
      </w:r>
      <w:r w:rsidRPr="00DC50E9">
        <w:t xml:space="preserve">context of the work role. This includes knowledge of: </w:t>
      </w:r>
    </w:p>
    <w:p w:rsidR="00000000" w:rsidRPr="00DC50E9" w:rsidP="00DC50E9">
      <w:pPr>
        <w:pStyle w:val="ListBullet"/>
      </w:pPr>
      <w:r w:rsidRPr="00DC50E9">
        <w:t xml:space="preserve">changing demands for services in rural and remote communities in Australia and National E-Health Strategy </w:t>
      </w:r>
    </w:p>
    <w:p w:rsidR="00000000" w:rsidRPr="00DC50E9" w:rsidP="00DC50E9">
      <w:pPr>
        <w:pStyle w:val="ListBullet"/>
      </w:pPr>
      <w:r w:rsidRPr="00DC50E9">
        <w:t>current economic, political and socio-economic factors impacting rural and remote health care</w:t>
      </w:r>
      <w:r w:rsidRPr="00DC50E9">
        <w:t xml:space="preserve"> including:</w:t>
      </w:r>
    </w:p>
    <w:p w:rsidR="00000000" w:rsidRPr="00DC50E9" w:rsidP="00DC50E9">
      <w:pPr>
        <w:pStyle w:val="ListBullet2"/>
      </w:pPr>
      <w:r w:rsidRPr="00DC50E9">
        <w:t>funding arrangements including federal, State/ Territories and local government that impact availability of health services and health programs</w:t>
      </w:r>
    </w:p>
    <w:p w:rsidR="00000000" w:rsidRPr="00DC50E9" w:rsidP="00DC50E9">
      <w:pPr>
        <w:pStyle w:val="ListBullet2"/>
      </w:pPr>
      <w:r w:rsidRPr="00DC50E9">
        <w:t>expansion of scope of practice for nurses</w:t>
      </w:r>
    </w:p>
    <w:p w:rsidR="00000000" w:rsidRPr="00DC50E9" w:rsidP="00DC50E9">
      <w:pPr>
        <w:pStyle w:val="ListBullet2"/>
      </w:pPr>
      <w:r w:rsidRPr="00DC50E9">
        <w:t>shortage in health workforce</w:t>
      </w:r>
    </w:p>
    <w:p w:rsidR="00000000" w:rsidRPr="00DC50E9" w:rsidP="00DC50E9">
      <w:pPr>
        <w:pStyle w:val="ListBullet2"/>
      </w:pPr>
      <w:r w:rsidRPr="00DC50E9">
        <w:t>ageing population</w:t>
      </w:r>
    </w:p>
    <w:p w:rsidR="00000000" w:rsidRPr="00DC50E9" w:rsidP="00DC50E9">
      <w:pPr>
        <w:pStyle w:val="ListBullet2"/>
      </w:pPr>
      <w:r w:rsidRPr="00DC50E9">
        <w:t>prevalence of chronic disease</w:t>
      </w:r>
    </w:p>
    <w:p w:rsidR="00000000" w:rsidRPr="00DC50E9" w:rsidP="00DC50E9">
      <w:pPr>
        <w:pStyle w:val="ListBullet2"/>
      </w:pPr>
      <w:r w:rsidRPr="00DC50E9">
        <w:t xml:space="preserve">social disadvantage </w:t>
      </w:r>
    </w:p>
    <w:p w:rsidR="00000000" w:rsidRPr="00DC50E9" w:rsidP="00DC50E9">
      <w:pPr>
        <w:pStyle w:val="ListBullet"/>
      </w:pPr>
      <w:r w:rsidRPr="00DC50E9">
        <w:t>organisations in rural and remote areas and models of healthcare provided including:</w:t>
      </w:r>
    </w:p>
    <w:p w:rsidR="00000000" w:rsidRPr="00DC50E9" w:rsidP="00DC50E9">
      <w:pPr>
        <w:pStyle w:val="ListBullet2"/>
      </w:pPr>
      <w:r w:rsidRPr="00DC50E9">
        <w:t>Consumer Directed Care (CDC)</w:t>
      </w:r>
    </w:p>
    <w:p w:rsidR="00000000" w:rsidRPr="00DC50E9" w:rsidP="00DC50E9">
      <w:pPr>
        <w:pStyle w:val="ListBullet2"/>
      </w:pPr>
      <w:r w:rsidRPr="00DC50E9">
        <w:t>mobile health service</w:t>
      </w:r>
    </w:p>
    <w:p w:rsidR="00000000" w:rsidRPr="00DC50E9" w:rsidP="00DC50E9">
      <w:pPr>
        <w:pStyle w:val="ListBullet2"/>
      </w:pPr>
      <w:r w:rsidRPr="00DC50E9">
        <w:t>Person-Centred Care (PCC)</w:t>
      </w:r>
    </w:p>
    <w:p w:rsidR="00000000" w:rsidRPr="00DC50E9" w:rsidP="00DC50E9">
      <w:pPr>
        <w:pStyle w:val="ListBullet2"/>
      </w:pPr>
      <w:r w:rsidRPr="00DC50E9">
        <w:t xml:space="preserve">Primary Health Care (PHC) </w:t>
      </w:r>
    </w:p>
    <w:p w:rsidR="00000000" w:rsidRPr="00DC50E9" w:rsidP="00DC50E9">
      <w:pPr>
        <w:pStyle w:val="ListBullet2"/>
      </w:pPr>
      <w:r w:rsidRPr="00DC50E9">
        <w:t>tertiary level</w:t>
      </w:r>
      <w:r w:rsidRPr="00DC50E9">
        <w:t xml:space="preserve"> care (community or regional hospital)</w:t>
      </w:r>
    </w:p>
    <w:p w:rsidR="00000000" w:rsidRPr="00DC50E9" w:rsidP="00DC50E9">
      <w:pPr>
        <w:pStyle w:val="ListBullet"/>
      </w:pPr>
      <w:r w:rsidRPr="00DC50E9">
        <w:t>nursing practice models used in rural and remote contexts:</w:t>
      </w:r>
    </w:p>
    <w:p w:rsidR="00000000" w:rsidRPr="00DC50E9" w:rsidP="00DC50E9">
      <w:pPr>
        <w:pStyle w:val="ListBullet2"/>
      </w:pPr>
      <w:r w:rsidRPr="00DC50E9">
        <w:t>team nursing or ‘shared care’ approach</w:t>
      </w:r>
    </w:p>
    <w:p w:rsidR="00000000" w:rsidRPr="00DC50E9" w:rsidP="00DC50E9">
      <w:pPr>
        <w:pStyle w:val="ListBullet2"/>
      </w:pPr>
      <w:r w:rsidRPr="00DC50E9">
        <w:t>total patient care or patient focused care</w:t>
      </w:r>
    </w:p>
    <w:p w:rsidR="00000000" w:rsidRPr="00DC50E9" w:rsidP="00DC50E9">
      <w:pPr>
        <w:pStyle w:val="ListBullet2"/>
      </w:pPr>
      <w:r w:rsidRPr="00DC50E9">
        <w:t>quality-caring model (used in acute care)</w:t>
      </w:r>
    </w:p>
    <w:p w:rsidR="00000000" w:rsidRPr="00DC50E9" w:rsidP="00DC50E9">
      <w:pPr>
        <w:pStyle w:val="ListBullet2"/>
      </w:pPr>
      <w:r w:rsidRPr="00DC50E9">
        <w:t xml:space="preserve">process engagement or community </w:t>
      </w:r>
      <w:r w:rsidRPr="00DC50E9">
        <w:t>health nursing (used in chronic disease management)</w:t>
      </w:r>
    </w:p>
    <w:p w:rsidR="00000000" w:rsidRPr="00DC50E9" w:rsidP="00DC50E9">
      <w:pPr>
        <w:pStyle w:val="ListBullet"/>
      </w:pPr>
      <w:r w:rsidRPr="00DC50E9">
        <w:t>assessment tools, techniques, procedures and nursing guidelines used in rural and remote contexts</w:t>
      </w:r>
    </w:p>
    <w:p w:rsidR="00000000" w:rsidRPr="00DC50E9" w:rsidP="00DC50E9">
      <w:pPr>
        <w:pStyle w:val="ListBullet"/>
      </w:pPr>
      <w:r w:rsidRPr="00DC50E9">
        <w:t>remote considerations in the provision of nursing care including:</w:t>
      </w:r>
    </w:p>
    <w:p w:rsidR="00000000" w:rsidRPr="00DC50E9" w:rsidP="00DC50E9">
      <w:pPr>
        <w:pStyle w:val="ListBullet2"/>
      </w:pPr>
      <w:r w:rsidRPr="00DC50E9">
        <w:t>how and when to access emergency response services</w:t>
      </w:r>
    </w:p>
    <w:p w:rsidR="00000000" w:rsidRPr="00DC50E9" w:rsidP="00DC50E9">
      <w:pPr>
        <w:pStyle w:val="ListBullet2"/>
      </w:pPr>
      <w:r w:rsidRPr="00DC50E9">
        <w:t xml:space="preserve">communication systems, equipment and methods available in remote situations </w:t>
      </w:r>
    </w:p>
    <w:p w:rsidR="00000000" w:rsidRPr="00DC50E9" w:rsidP="00DC50E9">
      <w:pPr>
        <w:pStyle w:val="ListBullet"/>
      </w:pPr>
      <w:r w:rsidRPr="00DC50E9">
        <w:t>emergency situations and the ways in which the care approach  may be adjusted in the rural and remote context</w:t>
      </w:r>
    </w:p>
    <w:p w:rsidR="00000000" w:rsidRPr="00DC50E9" w:rsidP="00DC50E9">
      <w:pPr>
        <w:pStyle w:val="ListBullet"/>
      </w:pPr>
      <w:r w:rsidRPr="00DC50E9">
        <w:t>non-emergency sit</w:t>
      </w:r>
      <w:r w:rsidRPr="00DC50E9">
        <w:t>uations and the ways in which the care approach  may be adjusted in the rural and remote context</w:t>
      </w:r>
    </w:p>
    <w:p w:rsidR="00000000" w:rsidRPr="00DC50E9" w:rsidP="00DC50E9">
      <w:pPr>
        <w:pStyle w:val="ListBullet"/>
      </w:pPr>
      <w:r w:rsidRPr="00DC50E9">
        <w:t>emerging health technologies, their features and how they are used and accessed:</w:t>
      </w:r>
    </w:p>
    <w:p w:rsidR="00000000" w:rsidRPr="00DC50E9" w:rsidP="00DC50E9">
      <w:pPr>
        <w:pStyle w:val="ListBullet2"/>
      </w:pPr>
      <w:r w:rsidRPr="00DC50E9">
        <w:t>Telehealth services</w:t>
      </w:r>
    </w:p>
    <w:p w:rsidR="00000000" w:rsidRPr="00DC50E9" w:rsidP="00DC50E9">
      <w:pPr>
        <w:pStyle w:val="ListBullet2"/>
      </w:pPr>
      <w:r w:rsidRPr="00DC50E9">
        <w:t>mobile health services with specialised diagnostic equipm</w:t>
      </w:r>
      <w:r w:rsidRPr="00DC50E9">
        <w:t xml:space="preserve">ent </w:t>
      </w:r>
    </w:p>
    <w:p w:rsidR="00000000" w:rsidRPr="00DC50E9" w:rsidP="00DC50E9">
      <w:pPr>
        <w:pStyle w:val="ListBullet2"/>
      </w:pPr>
      <w:r w:rsidRPr="00DC50E9">
        <w:t>hospital in the home services</w:t>
      </w:r>
    </w:p>
    <w:p w:rsidR="00000000" w:rsidRPr="00DC50E9" w:rsidP="00DC50E9">
      <w:pPr>
        <w:pStyle w:val="ListBullet"/>
      </w:pPr>
      <w:r w:rsidRPr="00DC50E9">
        <w:t>types of participants in a rural and remote multidisciplinary health care team and their roles:</w:t>
      </w:r>
    </w:p>
    <w:p w:rsidR="00000000" w:rsidRPr="00DC50E9" w:rsidP="00DC50E9">
      <w:pPr>
        <w:pStyle w:val="ListBullet2"/>
      </w:pPr>
      <w:r w:rsidRPr="00DC50E9">
        <w:t>Aboriginal health practitioner</w:t>
      </w:r>
    </w:p>
    <w:p w:rsidR="00000000" w:rsidRPr="00DC50E9" w:rsidP="00DC50E9">
      <w:pPr>
        <w:pStyle w:val="ListBullet2"/>
      </w:pPr>
      <w:r w:rsidRPr="00DC50E9">
        <w:t>community care worker</w:t>
      </w:r>
    </w:p>
    <w:p w:rsidR="00000000" w:rsidRPr="00DC50E9" w:rsidP="00DC50E9">
      <w:pPr>
        <w:pStyle w:val="ListBullet2"/>
      </w:pPr>
      <w:r w:rsidRPr="00DC50E9">
        <w:t>health care assistants</w:t>
      </w:r>
    </w:p>
    <w:p w:rsidR="00000000" w:rsidRPr="00DC50E9" w:rsidP="00DC50E9">
      <w:pPr>
        <w:pStyle w:val="ListBullet2"/>
      </w:pPr>
      <w:r w:rsidRPr="00DC50E9">
        <w:t xml:space="preserve">medical practitioners  </w:t>
      </w:r>
    </w:p>
    <w:p w:rsidR="00000000" w:rsidRPr="00DC50E9" w:rsidP="00DC50E9">
      <w:pPr>
        <w:pStyle w:val="ListBullet2"/>
      </w:pPr>
      <w:r w:rsidRPr="00DC50E9">
        <w:t>nurse practitioners</w:t>
      </w:r>
    </w:p>
    <w:p w:rsidR="00000000" w:rsidRPr="00DC50E9" w:rsidP="00DC50E9">
      <w:pPr>
        <w:pStyle w:val="ListBullet2"/>
      </w:pPr>
      <w:r w:rsidRPr="00DC50E9">
        <w:t>pha</w:t>
      </w:r>
      <w:r w:rsidRPr="00DC50E9">
        <w:t>rmacists</w:t>
      </w:r>
    </w:p>
    <w:p w:rsidR="00000000" w:rsidRPr="00DC50E9" w:rsidP="00DC50E9">
      <w:pPr>
        <w:pStyle w:val="ListBullet2"/>
      </w:pPr>
      <w:r w:rsidRPr="00DC50E9">
        <w:t>physiotherapists and occupational therapist</w:t>
      </w:r>
    </w:p>
    <w:p w:rsidR="00000000" w:rsidRPr="00DC50E9" w:rsidP="00DC50E9">
      <w:pPr>
        <w:pStyle w:val="ListBullet2"/>
      </w:pPr>
      <w:r w:rsidRPr="00DC50E9">
        <w:t>registered nurses and registered midwives</w:t>
      </w:r>
    </w:p>
    <w:p w:rsidR="00000000" w:rsidRPr="00DC50E9" w:rsidP="00DC50E9">
      <w:pPr>
        <w:pStyle w:val="ListBullet2"/>
      </w:pPr>
      <w:r w:rsidRPr="00DC50E9">
        <w:t>social workers</w:t>
      </w:r>
    </w:p>
    <w:p w:rsidR="00000000" w:rsidRPr="00DC50E9" w:rsidP="00DC50E9">
      <w:pPr>
        <w:pStyle w:val="ListBullet"/>
      </w:pPr>
      <w:r w:rsidRPr="00DC50E9">
        <w:t>options for transport may include emergency services using road, air or water</w:t>
      </w:r>
    </w:p>
    <w:p w:rsidR="00000000" w:rsidRPr="00DC50E9" w:rsidP="00DC50E9">
      <w:pPr>
        <w:pStyle w:val="ListBullet"/>
      </w:pPr>
      <w:r w:rsidRPr="00DC50E9">
        <w:t>s</w:t>
      </w:r>
      <w:r w:rsidRPr="00DC50E9">
        <w:t>ources of information on best practice nursing in rural and remote settings</w:t>
      </w:r>
    </w:p>
    <w:p w:rsidR="00000000" w:rsidRPr="00DC50E9" w:rsidP="00DC50E9">
      <w:pPr>
        <w:pStyle w:val="ListBullet"/>
      </w:pPr>
      <w:r w:rsidRPr="00DC50E9">
        <w:t>organisational processes and how they may be adapted and used in rural and remote context such as:</w:t>
      </w:r>
    </w:p>
    <w:p w:rsidR="00000000" w:rsidRPr="00DC50E9" w:rsidP="00DC50E9">
      <w:pPr>
        <w:pStyle w:val="ListBullet2"/>
      </w:pPr>
      <w:r w:rsidRPr="00DC50E9">
        <w:t xml:space="preserve">risk identification </w:t>
      </w:r>
    </w:p>
    <w:p w:rsidR="00000000" w:rsidRPr="00DC50E9" w:rsidP="00DC50E9">
      <w:pPr>
        <w:pStyle w:val="ListBullet2"/>
      </w:pPr>
      <w:r w:rsidRPr="00DC50E9">
        <w:t>and risk management processes</w:t>
      </w:r>
    </w:p>
    <w:p w:rsidR="00000000" w:rsidRPr="00DC50E9" w:rsidP="00DC50E9">
      <w:pPr>
        <w:pStyle w:val="ListBullet"/>
      </w:pPr>
      <w:r w:rsidRPr="00DC50E9">
        <w:t>community-based health servi</w:t>
      </w:r>
      <w:r w:rsidRPr="00DC50E9">
        <w:t>ces, public health services, social health care programs and health promotion programs</w:t>
      </w:r>
    </w:p>
    <w:p w:rsidR="00000000" w:rsidRPr="00DC50E9" w:rsidP="00DC50E9">
      <w:pPr>
        <w:pStyle w:val="ListBullet"/>
      </w:pPr>
      <w:r w:rsidRPr="00DC50E9">
        <w:t xml:space="preserve">community health education – health promotion activities, social media content and interactions, health information literature </w:t>
      </w:r>
    </w:p>
    <w:p w:rsidR="00000000" w:rsidRPr="00DC50E9" w:rsidP="00DC50E9">
      <w:pPr>
        <w:pStyle w:val="ListBullet"/>
      </w:pPr>
      <w:r w:rsidRPr="00DC50E9">
        <w:t>local and community culture including cul</w:t>
      </w:r>
      <w:r w:rsidRPr="00DC50E9">
        <w:t>turally appropriate health promotion activities.</w:t>
      </w:r>
    </w:p>
    <w:p w:rsidR="00000000" w:rsidRPr="00DC50E9" w:rsidP="00DC50E9">
      <w:pPr>
        <w:pStyle w:val="AllowPageBreak"/>
      </w:pPr>
    </w:p>
    <w:p w:rsidR="00000000" w:rsidRPr="00DC50E9" w:rsidP="00DC50E9">
      <w:pPr>
        <w:pStyle w:val="Heading1"/>
      </w:pPr>
      <w:bookmarkStart w:id="4" w:name="O_821568"/>
      <w:bookmarkEnd w:id="4"/>
      <w:r w:rsidRPr="00DC50E9">
        <w:t>Assessment Conditions</w:t>
      </w:r>
    </w:p>
    <w:p w:rsidR="00000000" w:rsidRPr="00DC50E9" w:rsidP="00AF3370">
      <w:pPr>
        <w:pStyle w:val="BodyText"/>
      </w:pPr>
      <w:r w:rsidRPr="00DC50E9">
        <w:t>Skills must have been demonstrated in the workplace with the addition of simulations and scenarios where the full range of contexts and situations cannot be provided in</w:t>
      </w:r>
      <w:r w:rsidRPr="00DC50E9">
        <w:t xml:space="preserve"> the workplace. The following conditions must be met for this unit:</w:t>
      </w:r>
    </w:p>
    <w:p w:rsidR="00000000" w:rsidRPr="00DC50E9" w:rsidP="00DC50E9">
      <w:pPr>
        <w:pStyle w:val="ListBullet"/>
      </w:pPr>
      <w:r w:rsidRPr="00DC50E9">
        <w:t>use of suitable facilities, equipment and resources in line with the Australian Nursing and Midwifery Accreditation Council’s Standards including:</w:t>
      </w:r>
    </w:p>
    <w:p w:rsidR="00000000" w:rsidRPr="00DC50E9" w:rsidP="00DC50E9">
      <w:pPr>
        <w:pStyle w:val="ListBullet2"/>
      </w:pPr>
      <w:r w:rsidRPr="00DC50E9">
        <w:t xml:space="preserve">progressive notes of a de-identified person’s medical history </w:t>
      </w:r>
    </w:p>
    <w:p w:rsidR="00000000" w:rsidRPr="00DC50E9" w:rsidP="00DC50E9">
      <w:pPr>
        <w:pStyle w:val="ListBullet2"/>
      </w:pPr>
      <w:r w:rsidRPr="00DC50E9">
        <w:t>risk assessment tools or protocols for rural and remote health environment</w:t>
      </w:r>
    </w:p>
    <w:p w:rsidR="00000000" w:rsidRPr="00DC50E9" w:rsidP="00DC50E9">
      <w:pPr>
        <w:pStyle w:val="ListBullet2"/>
      </w:pPr>
      <w:r w:rsidRPr="00DC50E9">
        <w:t>nursing guidelines and organisation policies and procedures on which the candidate bases the care planning</w:t>
      </w:r>
    </w:p>
    <w:p w:rsidR="00000000" w:rsidRPr="00DC50E9" w:rsidP="00DC50E9">
      <w:pPr>
        <w:pStyle w:val="ListBullet"/>
      </w:pPr>
      <w:r w:rsidRPr="00DC50E9">
        <w:t xml:space="preserve">modelling </w:t>
      </w:r>
      <w:r w:rsidRPr="00DC50E9">
        <w:t>of industry operating conditions including access to real people for simulations and scenarios in enrolled nursing work.</w:t>
      </w:r>
    </w:p>
    <w:p w:rsidR="00000000" w:rsidRPr="00DC50E9" w:rsidP="00DC50E9">
      <w:pPr>
        <w:pStyle w:val="BodyText"/>
      </w:pPr>
    </w:p>
    <w:p w:rsidR="00000000" w:rsidRPr="00DC50E9" w:rsidP="00AF3370">
      <w:pPr>
        <w:pStyle w:val="BodyText"/>
      </w:pPr>
      <w:r w:rsidRPr="00DC50E9">
        <w:t>Assessors must satisfy the Standards for Registered Training Organisations (RTOs) 2015/AQTF mandatory competency requirements for asse</w:t>
      </w:r>
      <w:r w:rsidRPr="00DC50E9">
        <w:t>ssors.</w:t>
      </w:r>
    </w:p>
    <w:p w:rsidR="00000000" w:rsidRPr="00DC50E9" w:rsidP="00AF3370">
      <w:pPr>
        <w:pStyle w:val="BodyText"/>
      </w:pPr>
      <w:r w:rsidRPr="00DC50E9">
        <w:t>In addition, assessors must hold a current registration as a registered nurse with Nursing and Midwifery Board of Australia.</w:t>
      </w:r>
    </w:p>
    <w:p w:rsidR="00000000" w:rsidRPr="00DC50E9" w:rsidP="00DC50E9">
      <w:pPr>
        <w:pStyle w:val="Heading1"/>
      </w:pPr>
      <w:bookmarkStart w:id="5" w:name="O_821571"/>
      <w:bookmarkEnd w:id="5"/>
      <w:r w:rsidRPr="00DC50E9">
        <w:t>Links</w:t>
      </w:r>
    </w:p>
    <w:p w:rsidR="00000000" w:rsidRPr="00DC50E9" w:rsidP="00AF3370">
      <w:pPr>
        <w:pStyle w:val="BodyText"/>
      </w:pPr>
      <w:r w:rsidRPr="00DC50E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8A5540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DC50E9" w:rsidP="00DC50E9"/>
    <w:sectPr w:rsidSect="00DC50E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0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0E9" w:rsidRPr="00AF3370" w:rsidP="00AF33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0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370" w:rsidP="00DC50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F3370" w:rsidP="00DC50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F3370" w:rsidP="00DC50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0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3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50E9" w:rsidRPr="00AF3370" w:rsidP="00AF33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0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370" w:rsidRPr="002D2AF8" w:rsidP="00DC50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HLTENN032 Apply nursing practice in the rural and remote setting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March 2021</w:t>
    </w:r>
    <w:r>
      <w:fldChar w:fldCharType="end"/>
    </w:r>
  </w:p>
  <w:p w:rsidR="00AF3370" w:rsidP="00DC50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D5CE3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2321B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C9821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50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50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50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50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50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50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50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50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50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50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50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50E9"/>
  </w:style>
  <w:style w:type="character" w:customStyle="1" w:styleId="Heading1Char">
    <w:name w:val="Heading 1 Char"/>
    <w:basedOn w:val="DefaultParagraphFont"/>
    <w:link w:val="Heading1"/>
    <w:rsid w:val="00DC50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50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50E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50E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C50E9"/>
    <w:rPr>
      <w:b/>
      <w:spacing w:val="0"/>
    </w:rPr>
  </w:style>
  <w:style w:type="paragraph" w:styleId="ListBullet2">
    <w:name w:val="List Bullet 2"/>
    <w:basedOn w:val="List2"/>
    <w:rsid w:val="00DC50E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C50E9"/>
    <w:rPr>
      <w:i/>
    </w:rPr>
  </w:style>
  <w:style w:type="paragraph" w:customStyle="1" w:styleId="SuperHeading">
    <w:name w:val="SuperHeading"/>
    <w:basedOn w:val="Normal"/>
    <w:rsid w:val="00DC50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50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C50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50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50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50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50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50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50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50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50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50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50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50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50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50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50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50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50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50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50E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50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50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50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50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C50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50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50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50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50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50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50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50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50E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C50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50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50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50E9"/>
  </w:style>
  <w:style w:type="paragraph" w:styleId="TableofFigures">
    <w:name w:val="table of figures"/>
    <w:basedOn w:val="Normal"/>
    <w:next w:val="Normal"/>
    <w:semiHidden/>
    <w:rsid w:val="00DC50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50E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C50E9"/>
    <w:rPr>
      <w:rFonts w:ascii="Wingdings" w:hAnsi="Wingdings"/>
    </w:rPr>
  </w:style>
  <w:style w:type="paragraph" w:customStyle="1" w:styleId="TableHeading">
    <w:name w:val="Table Heading"/>
    <w:basedOn w:val="HeadingBase"/>
    <w:rsid w:val="00DC50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50E9"/>
    <w:rPr>
      <w:color w:val="0033CC"/>
      <w:u w:val="none"/>
    </w:rPr>
  </w:style>
  <w:style w:type="paragraph" w:customStyle="1" w:styleId="BodyTextRight">
    <w:name w:val="Body Text Right"/>
    <w:basedOn w:val="BodyText"/>
    <w:rsid w:val="00DC50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50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50E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50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50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50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50E9"/>
    <w:rPr>
      <w:sz w:val="32"/>
    </w:rPr>
  </w:style>
  <w:style w:type="paragraph" w:customStyle="1" w:styleId="HeadingProcedure">
    <w:name w:val="Heading Procedure"/>
    <w:basedOn w:val="HeadingBase"/>
    <w:next w:val="Normal"/>
    <w:rsid w:val="00DC50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50E9"/>
    <w:pPr>
      <w:spacing w:before="60" w:after="60"/>
    </w:pPr>
  </w:style>
  <w:style w:type="paragraph" w:styleId="ListContinue">
    <w:name w:val="List Continue"/>
    <w:basedOn w:val="List"/>
    <w:rsid w:val="00DC50E9"/>
    <w:pPr>
      <w:ind w:firstLine="0"/>
    </w:pPr>
  </w:style>
  <w:style w:type="paragraph" w:customStyle="1" w:styleId="ListNote">
    <w:name w:val="List Note"/>
    <w:basedOn w:val="List"/>
    <w:rsid w:val="00DC50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50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50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50E9"/>
    <w:rPr>
      <w:rFonts w:ascii="Courier New" w:hAnsi="Courier New"/>
    </w:rPr>
  </w:style>
  <w:style w:type="paragraph" w:customStyle="1" w:styleId="NoteBullet">
    <w:name w:val="Note Bullet"/>
    <w:basedOn w:val="Note"/>
    <w:rsid w:val="00DC50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50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50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50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50E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C50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50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50E9"/>
    <w:rPr>
      <w:b/>
      <w:smallCaps/>
    </w:rPr>
  </w:style>
  <w:style w:type="paragraph" w:customStyle="1" w:styleId="TableListNumber">
    <w:name w:val="Table List Number"/>
    <w:basedOn w:val="ListNumber"/>
    <w:rsid w:val="00DC50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50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50E9"/>
    <w:pPr>
      <w:numPr>
        <w:numId w:val="9"/>
      </w:numPr>
    </w:pPr>
  </w:style>
  <w:style w:type="paragraph" w:customStyle="1" w:styleId="ListAlpha2">
    <w:name w:val="List Alpha 2"/>
    <w:basedOn w:val="List2"/>
    <w:rsid w:val="00DC50E9"/>
    <w:pPr>
      <w:numPr>
        <w:numId w:val="8"/>
      </w:numPr>
    </w:pPr>
  </w:style>
  <w:style w:type="paragraph" w:styleId="List2">
    <w:name w:val="List 2"/>
    <w:basedOn w:val="BodyText"/>
    <w:rsid w:val="00DC50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50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50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50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50E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50E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C50E9"/>
    <w:pPr>
      <w:numPr>
        <w:numId w:val="4"/>
      </w:numPr>
    </w:pPr>
  </w:style>
  <w:style w:type="paragraph" w:styleId="ListContinue2">
    <w:name w:val="List Continue 2"/>
    <w:basedOn w:val="List2"/>
    <w:rsid w:val="00DC50E9"/>
    <w:pPr>
      <w:ind w:firstLine="0"/>
    </w:pPr>
  </w:style>
  <w:style w:type="paragraph" w:styleId="ListContinue3">
    <w:name w:val="List Continue 3"/>
    <w:basedOn w:val="List3"/>
    <w:rsid w:val="00DC50E9"/>
    <w:pPr>
      <w:ind w:left="1021" w:firstLine="0"/>
    </w:pPr>
  </w:style>
  <w:style w:type="paragraph" w:styleId="ListContinue4">
    <w:name w:val="List Continue 4"/>
    <w:basedOn w:val="List4"/>
    <w:rsid w:val="00DC50E9"/>
    <w:pPr>
      <w:ind w:firstLine="0"/>
    </w:pPr>
  </w:style>
  <w:style w:type="paragraph" w:styleId="ListContinue5">
    <w:name w:val="List Continue 5"/>
    <w:basedOn w:val="List5"/>
    <w:rsid w:val="00DC50E9"/>
    <w:pPr>
      <w:ind w:firstLine="0"/>
    </w:pPr>
  </w:style>
  <w:style w:type="paragraph" w:styleId="ListNumber3">
    <w:name w:val="List Number 3"/>
    <w:basedOn w:val="List3"/>
    <w:rsid w:val="00DC50E9"/>
    <w:pPr>
      <w:numPr>
        <w:numId w:val="5"/>
      </w:numPr>
    </w:pPr>
  </w:style>
  <w:style w:type="paragraph" w:styleId="ListNumber4">
    <w:name w:val="List Number 4"/>
    <w:basedOn w:val="List4"/>
    <w:rsid w:val="00DC50E9"/>
    <w:pPr>
      <w:numPr>
        <w:numId w:val="6"/>
      </w:numPr>
    </w:pPr>
  </w:style>
  <w:style w:type="paragraph" w:styleId="ListNumber5">
    <w:name w:val="List Number 5"/>
    <w:basedOn w:val="List5"/>
    <w:rsid w:val="00DC50E9"/>
    <w:pPr>
      <w:numPr>
        <w:numId w:val="7"/>
      </w:numPr>
    </w:pPr>
  </w:style>
  <w:style w:type="paragraph" w:styleId="BlockText">
    <w:name w:val="Block Text"/>
    <w:basedOn w:val="Normal"/>
    <w:rsid w:val="00DC50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50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50E9"/>
    <w:rPr>
      <w:sz w:val="16"/>
      <w:vertAlign w:val="superscript"/>
    </w:rPr>
  </w:style>
  <w:style w:type="character" w:customStyle="1" w:styleId="Symbols">
    <w:name w:val="Symbols"/>
    <w:basedOn w:val="DefaultParagraphFont"/>
    <w:rsid w:val="00DC50E9"/>
    <w:rPr>
      <w:rFonts w:ascii="Symbol" w:hAnsi="Symbol"/>
    </w:rPr>
  </w:style>
  <w:style w:type="character" w:customStyle="1" w:styleId="MenuOptions">
    <w:name w:val="Menu Options"/>
    <w:basedOn w:val="DefaultParagraphFont"/>
    <w:rsid w:val="00DC50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50E9"/>
    <w:rPr>
      <w:b/>
    </w:rPr>
  </w:style>
  <w:style w:type="character" w:customStyle="1" w:styleId="Underlined">
    <w:name w:val="Underlined"/>
    <w:basedOn w:val="DefaultParagraphFont"/>
    <w:rsid w:val="00DC50E9"/>
    <w:rPr>
      <w:u w:val="single"/>
    </w:rPr>
  </w:style>
  <w:style w:type="paragraph" w:customStyle="1" w:styleId="TableBodyTextRight">
    <w:name w:val="Table Body Text Right"/>
    <w:basedOn w:val="TableBodyText"/>
    <w:rsid w:val="00DC50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50E9"/>
    <w:rPr>
      <w:sz w:val="18"/>
    </w:rPr>
  </w:style>
  <w:style w:type="paragraph" w:customStyle="1" w:styleId="BodySmallRight">
    <w:name w:val="Body Small Right"/>
    <w:basedOn w:val="BodyTextRight"/>
    <w:rsid w:val="00DC50E9"/>
    <w:rPr>
      <w:sz w:val="18"/>
      <w:szCs w:val="18"/>
    </w:rPr>
  </w:style>
  <w:style w:type="paragraph" w:customStyle="1" w:styleId="MarginEdition">
    <w:name w:val="Margin Edition"/>
    <w:basedOn w:val="MarginNote"/>
    <w:rsid w:val="00DC50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50E9"/>
    <w:rPr>
      <w:sz w:val="2"/>
      <w:szCs w:val="2"/>
    </w:rPr>
  </w:style>
  <w:style w:type="character" w:customStyle="1" w:styleId="Small">
    <w:name w:val="Small"/>
    <w:basedOn w:val="DefaultParagraphFont"/>
    <w:rsid w:val="00DC50E9"/>
    <w:rPr>
      <w:sz w:val="16"/>
    </w:rPr>
  </w:style>
  <w:style w:type="paragraph" w:customStyle="1" w:styleId="WideTable">
    <w:name w:val="Wide Table"/>
    <w:basedOn w:val="Normal"/>
    <w:rsid w:val="00DC50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50E9"/>
  </w:style>
  <w:style w:type="paragraph" w:styleId="Quote">
    <w:name w:val="Quote"/>
    <w:basedOn w:val="Heading1"/>
    <w:link w:val="QuoteChar"/>
    <w:qFormat/>
    <w:rsid w:val="00DC50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50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50E9"/>
    <w:pPr>
      <w:pageBreakBefore/>
    </w:pPr>
  </w:style>
  <w:style w:type="paragraph" w:customStyle="1" w:styleId="Border">
    <w:name w:val="Border"/>
    <w:basedOn w:val="Normal"/>
    <w:qFormat/>
    <w:rsid w:val="00DC50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50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50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50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50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50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50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50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50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50E9"/>
    <w:rPr>
      <w:u w:val="single"/>
    </w:rPr>
  </w:style>
  <w:style w:type="character" w:customStyle="1" w:styleId="BoldandItalics">
    <w:name w:val="Bold and Italics"/>
    <w:qFormat/>
    <w:rsid w:val="00DC50E9"/>
    <w:rPr>
      <w:b/>
      <w:i/>
      <w:u w:val="none"/>
    </w:rPr>
  </w:style>
  <w:style w:type="paragraph" w:styleId="BalloonText">
    <w:name w:val="Balloon Text"/>
    <w:basedOn w:val="Normal"/>
    <w:link w:val="BalloonTextChar"/>
    <w:rsid w:val="00DC50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50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50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50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50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50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50E9"/>
    <w:pPr>
      <w:spacing w:before="0" w:after="0"/>
    </w:pPr>
  </w:style>
  <w:style w:type="paragraph" w:customStyle="1" w:styleId="BodyTextBold">
    <w:name w:val="Body Text Bold"/>
    <w:basedOn w:val="BodyText"/>
    <w:qFormat/>
    <w:rsid w:val="00DC50E9"/>
    <w:rPr>
      <w:b/>
    </w:rPr>
  </w:style>
  <w:style w:type="character" w:styleId="Hyperlink">
    <w:name w:val="Hyperlink"/>
    <w:basedOn w:val="DefaultParagraphFont"/>
    <w:uiPriority w:val="99"/>
    <w:unhideWhenUsed/>
    <w:rsid w:val="00AF33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841</Words>
  <Characters>5310</Characters>
  <Application>Microsoft Office Word</Application>
  <DocSecurity>0</DocSecurity>
  <Lines>129</Lines>
  <Paragraphs>93</Paragraphs>
  <ScaleCrop>false</ScaleCrop>
  <Company>Author-it Software Corporation Ltd.</Company>
  <LinksUpToDate>false</LinksUpToDate>
  <CharactersWithSpaces>6058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HLTENN032 Apply nursing practice in the rural and remote setting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2021-03-18T06:41:00Z</dcterms:created>
  <dcterms:modified xsi:type="dcterms:W3CDTF">2021-03-18T06:41:00Z</dcterms:modified>
</cp:coreProperties>
</file>