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818" w:rsidP="007E2818">
      <w:pPr>
        <w:pStyle w:val="Title"/>
      </w:pPr>
      <w:r>
        <w:fldChar w:fldCharType="begin"/>
      </w:r>
      <w:r>
        <w:instrText xml:space="preserve"> TITLE   \* MERGEFORMAT </w:instrText>
      </w:r>
      <w:r>
        <w:fldChar w:fldCharType="separate"/>
      </w:r>
      <w:r>
        <w:t>HLTENN030 Implement and monitor care for a person with a stoma</w:t>
      </w:r>
      <w:r>
        <w:fldChar w:fldCharType="end"/>
      </w:r>
    </w:p>
    <w:p w:rsidR="007E2818" w:rsidP="007E2818">
      <w:pPr>
        <w:pStyle w:val="Version"/>
        <w:sectPr w:rsidSect="003033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33F2" w:rsidP="003033F2">
      <w:pPr>
        <w:pStyle w:val="SuperHeading"/>
      </w:pPr>
      <w:r w:rsidRPr="003033F2">
        <w:t>HLTENN030 Implement and monitor care for a person with a stoma</w:t>
      </w:r>
    </w:p>
    <w:p w:rsidR="00000000" w:rsidRPr="003033F2" w:rsidP="003033F2">
      <w:pPr>
        <w:pStyle w:val="Heading1"/>
      </w:pPr>
      <w:bookmarkStart w:id="1" w:name="O_821411"/>
      <w:bookmarkEnd w:id="1"/>
      <w:r w:rsidRPr="003033F2">
        <w:t>Modification History</w:t>
      </w:r>
    </w:p>
    <w:tbl>
      <w:tblPr>
        <w:tblW w:w="0" w:type="auto"/>
        <w:tblLayout w:type="fixed"/>
        <w:tblCellMar>
          <w:left w:w="62" w:type="dxa"/>
          <w:right w:w="62" w:type="dxa"/>
        </w:tblCellMar>
        <w:tblLook w:val="0000"/>
      </w:tblPr>
      <w:tblGrid>
        <w:gridCol w:w="2790"/>
        <w:gridCol w:w="6344"/>
      </w:tblGrid>
      <w:tr w:rsidTr="003033F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3F2" w:rsidP="003033F2">
            <w:pPr>
              <w:pStyle w:val="BodyText"/>
            </w:pPr>
            <w:r w:rsidRPr="003033F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2">
            <w:pPr>
              <w:pStyle w:val="BodyText"/>
              <w:rPr>
                <w:lang w:val="en-NZ"/>
              </w:rPr>
            </w:pPr>
            <w:r w:rsidRPr="003033F2">
              <w:rPr>
                <w:rStyle w:val="SpecialBold"/>
              </w:rPr>
              <w:t>Comments</w:t>
            </w:r>
          </w:p>
        </w:tc>
      </w:tr>
      <w:tr w:rsidTr="003033F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2">
            <w:pPr>
              <w:pStyle w:val="BodyText"/>
              <w:rPr>
                <w:lang w:val="en-NZ"/>
              </w:rPr>
            </w:pPr>
            <w:r w:rsidRPr="003033F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3F2" w:rsidP="003033F2">
            <w:pPr>
              <w:pStyle w:val="BodyText"/>
            </w:pPr>
            <w:r w:rsidRPr="003033F2">
              <w:t xml:space="preserve">This version was released in </w:t>
            </w:r>
            <w:r w:rsidRPr="003033F2">
              <w:rPr>
                <w:rStyle w:val="Emphasis"/>
              </w:rPr>
              <w:t>HLT Health Training Package release 3.0</w:t>
            </w:r>
            <w:r w:rsidRPr="003033F2">
              <w:t xml:space="preserve"> and meets the requirements of the 2012 Standards for Training Packages.</w:t>
            </w:r>
          </w:p>
          <w:p w:rsidR="00000000" w:rsidRPr="003033F2" w:rsidP="003033F2">
            <w:pPr>
              <w:pStyle w:val="BodyText"/>
            </w:pPr>
            <w:r w:rsidRPr="003033F2">
              <w:t>Significant changes to the elements and performance criteria. New evidence requirements for assessment, including volume and frequency requirements. Minimal change to knowledge eviden</w:t>
            </w:r>
            <w:r w:rsidRPr="003033F2">
              <w:t>ce.</w:t>
            </w:r>
          </w:p>
          <w:p w:rsidR="00000000" w:rsidRPr="003033F2" w:rsidP="003033F2">
            <w:pPr>
              <w:pStyle w:val="BodyText"/>
            </w:pPr>
            <w:r w:rsidRPr="003033F2">
              <w:t>Supersedes HLTEN616B</w:t>
            </w:r>
          </w:p>
        </w:tc>
      </w:tr>
    </w:tbl>
    <w:p w:rsidR="00000000" w:rsidRPr="003033F2" w:rsidP="003033F2">
      <w:pPr>
        <w:pStyle w:val="BodyText"/>
      </w:pPr>
    </w:p>
    <w:p w:rsidR="00000000" w:rsidRPr="003033F2" w:rsidP="003033F2">
      <w:pPr>
        <w:pStyle w:val="AllowPageBreak"/>
      </w:pPr>
    </w:p>
    <w:p w:rsidR="00000000" w:rsidRPr="003033F2" w:rsidP="003033F2">
      <w:pPr>
        <w:pStyle w:val="Heading1"/>
      </w:pPr>
      <w:bookmarkStart w:id="2" w:name="O_821413"/>
      <w:bookmarkEnd w:id="2"/>
      <w:r w:rsidRPr="003033F2">
        <w:t>Application</w:t>
      </w:r>
    </w:p>
    <w:p w:rsidR="00000000" w:rsidRPr="003033F2" w:rsidP="007E2818">
      <w:pPr>
        <w:pStyle w:val="BodyText"/>
      </w:pPr>
      <w:r w:rsidRPr="003033F2">
        <w:t>This unit describes the skills and knowledge required to plan, implement and evaluate holistic care for the person with a stoma, applying the principles of contemporary stoma management.</w:t>
      </w:r>
    </w:p>
    <w:p w:rsidR="00000000" w:rsidRPr="003033F2" w:rsidP="007E2818">
      <w:pPr>
        <w:pStyle w:val="BodyText"/>
      </w:pPr>
      <w:r w:rsidRPr="003033F2">
        <w:t>Enrolled nur</w:t>
      </w:r>
      <w:r w:rsidRPr="003033F2">
        <w:t>ses working in stoma care nursing need to hold and apply specialised in-depth knowledge, effectively integrate theory and practice, and make reliable clinical assessments and judgements.</w:t>
      </w:r>
    </w:p>
    <w:p w:rsidR="00000000" w:rsidRPr="003033F2" w:rsidP="007E2818">
      <w:pPr>
        <w:pStyle w:val="BodyText"/>
      </w:pPr>
      <w:r w:rsidRPr="003033F2">
        <w:t>This unit applies to enrolled nurses, registered with the Nursing an</w:t>
      </w:r>
      <w:r w:rsidRPr="003033F2">
        <w:t>d Midwifery Board of Australia, seeking specialisation in enrolled nurse work that is carried out in consultation/collaboration with registered nurses and under direct or indirect supervisory arrangements aligned to the Nursing and Midwifery Board of Austr</w:t>
      </w:r>
      <w:r w:rsidRPr="003033F2">
        <w:t>alia regulatory authority legislative requirements.</w:t>
      </w:r>
    </w:p>
    <w:p w:rsidR="00000000" w:rsidRPr="007E2818" w:rsidP="007E2818">
      <w:pPr>
        <w:pStyle w:val="BodyText"/>
        <w:rPr>
          <w:i/>
        </w:rPr>
      </w:pPr>
      <w:r w:rsidRPr="007E2818">
        <w:rPr>
          <w:rStyle w:val="Emphasis"/>
        </w:rPr>
        <w:t>The skills in this unit must be applied in accordance with Commonwealth and State/Territory legislation, Australian/New Zealand standards and industry codes of practice.</w:t>
      </w:r>
    </w:p>
    <w:p w:rsidR="00000000" w:rsidRPr="003033F2" w:rsidP="003033F2">
      <w:pPr>
        <w:pStyle w:val="Heading1"/>
      </w:pPr>
      <w:bookmarkStart w:id="3" w:name="O_821422"/>
      <w:bookmarkEnd w:id="3"/>
      <w:r w:rsidRPr="003033F2">
        <w:t>Elements and Performance Criteria</w:t>
      </w:r>
    </w:p>
    <w:tbl>
      <w:tblPr>
        <w:tblW w:w="0" w:type="auto"/>
        <w:tblLayout w:type="fixed"/>
        <w:tblCellMar>
          <w:left w:w="62" w:type="dxa"/>
          <w:right w:w="62" w:type="dxa"/>
        </w:tblCellMar>
        <w:tblLook w:val="0000"/>
      </w:tblPr>
      <w:tblGrid>
        <w:gridCol w:w="3261"/>
        <w:gridCol w:w="5703"/>
      </w:tblGrid>
      <w:tr w:rsidTr="003033F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033F2" w:rsidP="003033F2">
            <w:pPr>
              <w:pStyle w:val="BodyText"/>
            </w:pPr>
            <w:r w:rsidRPr="003033F2">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3033F2">
            <w:pPr>
              <w:pStyle w:val="BodyText"/>
              <w:rPr>
                <w:lang w:val="en-NZ"/>
              </w:rPr>
            </w:pPr>
            <w:r w:rsidRPr="003033F2">
              <w:rPr>
                <w:rStyle w:val="SpecialBold"/>
              </w:rPr>
              <w:t>PERFORMANCE CRITERIA</w:t>
            </w:r>
          </w:p>
        </w:tc>
      </w:tr>
      <w:tr w:rsidTr="003033F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033F2" w:rsidP="003033F2">
            <w:pPr>
              <w:pStyle w:val="BodyText"/>
            </w:pPr>
            <w:r w:rsidRPr="003033F2">
              <w:rPr>
                <w:rStyle w:val="Emphasis"/>
              </w:rPr>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P="003033F2">
            <w:pPr>
              <w:pStyle w:val="BodyText"/>
              <w:rPr>
                <w:lang w:val="en-NZ"/>
              </w:rPr>
            </w:pPr>
            <w:r w:rsidRPr="003033F2">
              <w:rPr>
                <w:rStyle w:val="Emphasis"/>
              </w:rPr>
              <w:t xml:space="preserve">The Performance Criteria specify the level of performance required to demonstrate achievement of the Element. </w:t>
            </w:r>
          </w:p>
        </w:tc>
      </w:tr>
      <w:tr w:rsidTr="003033F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033F2">
            <w:pPr>
              <w:pStyle w:val="BodyText"/>
              <w:rPr>
                <w:lang w:val="en-NZ"/>
              </w:rPr>
            </w:pPr>
            <w:r w:rsidRPr="003033F2">
              <w:t>1. Contribute to</w:t>
            </w:r>
            <w:r w:rsidRPr="003033F2">
              <w:t xml:space="preserve"> interdisciplinary health care team in caring for the person with a stoma</w:t>
            </w:r>
          </w:p>
        </w:tc>
        <w:tc>
          <w:tcPr>
            <w:tcW w:w="5703" w:type="dxa"/>
            <w:tcBorders>
              <w:top w:val="nil"/>
              <w:left w:val="nil"/>
              <w:bottom w:val="nil"/>
              <w:right w:val="nil"/>
            </w:tcBorders>
            <w:tcMar>
              <w:top w:w="0" w:type="dxa"/>
              <w:left w:w="62" w:type="dxa"/>
              <w:bottom w:w="0" w:type="dxa"/>
              <w:right w:w="62" w:type="dxa"/>
            </w:tcMar>
          </w:tcPr>
          <w:p w:rsidR="00000000" w:rsidRPr="003033F2" w:rsidP="003033F2">
            <w:pPr>
              <w:pStyle w:val="BodyText"/>
            </w:pPr>
            <w:r w:rsidRPr="003033F2">
              <w:t>1.1 Work within scope of practice to support the interdisciplinary health care team in managing the person’s stoma care needs and the needs of their family or carer</w:t>
            </w:r>
          </w:p>
          <w:p w:rsidR="00000000" w:rsidRPr="003033F2" w:rsidP="003033F2">
            <w:pPr>
              <w:pStyle w:val="BodyText"/>
            </w:pPr>
            <w:r w:rsidRPr="003033F2">
              <w:t>1.2 Identify spec</w:t>
            </w:r>
            <w:r w:rsidRPr="003033F2">
              <w:t>ialist nursing and medical services and community agencies that support and deliver stoma care, and their possible role in long-term management of the person’s stoma condition</w:t>
            </w:r>
          </w:p>
          <w:p w:rsidR="00000000" w:rsidRPr="003033F2" w:rsidP="003033F2">
            <w:pPr>
              <w:pStyle w:val="BodyText"/>
            </w:pPr>
            <w:r w:rsidRPr="003033F2">
              <w:t>1.3 Discuss nursing care management plan regularly with the registered nurse and</w:t>
            </w:r>
            <w:r w:rsidRPr="003033F2">
              <w:t xml:space="preserve"> other members of the interdisciplinary health care team</w:t>
            </w:r>
          </w:p>
          <w:p w:rsidR="00000000" w:rsidRPr="003033F2" w:rsidP="003033F2">
            <w:pPr>
              <w:pStyle w:val="BodyText"/>
            </w:pPr>
            <w:r w:rsidRPr="003033F2">
              <w:t>1.4 Work in partnership with the person and appropriate service providers and agencies to maintain continuity of care</w:t>
            </w:r>
          </w:p>
          <w:p w:rsidR="00000000" w:rsidP="003033F2">
            <w:pPr>
              <w:pStyle w:val="BodyText"/>
              <w:rPr>
                <w:lang w:val="en-NZ"/>
              </w:rPr>
            </w:pPr>
          </w:p>
        </w:tc>
      </w:tr>
      <w:tr w:rsidTr="003033F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033F2">
            <w:pPr>
              <w:pStyle w:val="BodyText"/>
              <w:rPr>
                <w:lang w:val="en-NZ"/>
              </w:rPr>
            </w:pPr>
            <w:r w:rsidRPr="003033F2">
              <w:t xml:space="preserve">2. Assess health care needs of a person with a stoma </w:t>
            </w:r>
          </w:p>
        </w:tc>
        <w:tc>
          <w:tcPr>
            <w:tcW w:w="5703" w:type="dxa"/>
            <w:tcBorders>
              <w:top w:val="nil"/>
              <w:left w:val="nil"/>
              <w:bottom w:val="nil"/>
              <w:right w:val="nil"/>
            </w:tcBorders>
            <w:tcMar>
              <w:top w:w="0" w:type="dxa"/>
              <w:left w:w="62" w:type="dxa"/>
              <w:bottom w:w="0" w:type="dxa"/>
              <w:right w:w="62" w:type="dxa"/>
            </w:tcMar>
          </w:tcPr>
          <w:p w:rsidR="00000000" w:rsidRPr="003033F2" w:rsidP="003033F2">
            <w:pPr>
              <w:pStyle w:val="BodyText"/>
            </w:pPr>
            <w:r w:rsidRPr="003033F2">
              <w:t>2.1 Perform holistic heal</w:t>
            </w:r>
            <w:r w:rsidRPr="003033F2">
              <w:t>th assessment of the person using a range of assessment tools relevant to person’s care requirements</w:t>
            </w:r>
          </w:p>
          <w:p w:rsidR="00000000" w:rsidRPr="003033F2" w:rsidP="003033F2">
            <w:pPr>
              <w:pStyle w:val="BodyText"/>
            </w:pPr>
            <w:r w:rsidRPr="003033F2">
              <w:t>2.2 Collect accurate information in accordance with organisation policy and procedures</w:t>
            </w:r>
          </w:p>
          <w:p w:rsidR="00000000" w:rsidRPr="003033F2" w:rsidP="003033F2">
            <w:pPr>
              <w:pStyle w:val="BodyText"/>
            </w:pPr>
            <w:r w:rsidRPr="003033F2">
              <w:t>2.3 Identify physiological, pathological and congenital c</w:t>
            </w:r>
            <w:r w:rsidRPr="003033F2">
              <w:t>onditions leading to the person’s stoma creation</w:t>
            </w:r>
          </w:p>
          <w:p w:rsidR="00000000" w:rsidRPr="003033F2" w:rsidP="003033F2">
            <w:pPr>
              <w:pStyle w:val="BodyText"/>
            </w:pPr>
            <w:r w:rsidRPr="003033F2">
              <w:t>2.4 Determine the person’s own knowledge of their condition, therapies and self-management requirements, and how this might impact their care planning and provision</w:t>
            </w:r>
          </w:p>
          <w:p w:rsidR="00000000" w:rsidRPr="003033F2" w:rsidP="003033F2">
            <w:pPr>
              <w:pStyle w:val="BodyText"/>
            </w:pPr>
            <w:r w:rsidRPr="003033F2">
              <w:t>2.5 Identify family or carer’s knowledge o</w:t>
            </w:r>
            <w:r w:rsidRPr="003033F2">
              <w:t>f and involvement in the person’s stoma care condition, management and therapies</w:t>
            </w:r>
          </w:p>
          <w:p w:rsidR="00000000" w:rsidRPr="003033F2" w:rsidP="003033F2">
            <w:pPr>
              <w:pStyle w:val="BodyText"/>
            </w:pPr>
            <w:r w:rsidRPr="003033F2">
              <w:t>2.6 Identify possible psychological factors impacting the person with a stoma and their family or carer</w:t>
            </w:r>
          </w:p>
          <w:p w:rsidR="00000000" w:rsidP="003033F2">
            <w:pPr>
              <w:pStyle w:val="BodyText"/>
              <w:rPr>
                <w:lang w:val="en-NZ"/>
              </w:rPr>
            </w:pPr>
          </w:p>
        </w:tc>
      </w:tr>
      <w:tr w:rsidTr="003033F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033F2">
            <w:pPr>
              <w:pStyle w:val="BodyText"/>
              <w:rPr>
                <w:lang w:val="en-NZ"/>
              </w:rPr>
            </w:pPr>
            <w:r w:rsidRPr="003033F2">
              <w:t>3. Perform complex nursing interventions to assist a person with a st</w:t>
            </w:r>
            <w:r w:rsidRPr="003033F2">
              <w:t>oma</w:t>
            </w:r>
          </w:p>
        </w:tc>
        <w:tc>
          <w:tcPr>
            <w:tcW w:w="5703" w:type="dxa"/>
            <w:tcBorders>
              <w:top w:val="nil"/>
              <w:left w:val="nil"/>
              <w:bottom w:val="nil"/>
              <w:right w:val="nil"/>
            </w:tcBorders>
            <w:tcMar>
              <w:top w:w="0" w:type="dxa"/>
              <w:left w:w="62" w:type="dxa"/>
              <w:bottom w:w="0" w:type="dxa"/>
              <w:right w:w="62" w:type="dxa"/>
            </w:tcMar>
          </w:tcPr>
          <w:p w:rsidR="00000000" w:rsidRPr="003033F2" w:rsidP="003033F2">
            <w:pPr>
              <w:pStyle w:val="BodyText"/>
            </w:pPr>
            <w:r w:rsidRPr="003033F2">
              <w:t>3.1 Prepare the person’s nursing care plan to ensure it reflects the care needs specific to stoma care requirements</w:t>
            </w:r>
          </w:p>
          <w:p w:rsidR="00000000" w:rsidRPr="003033F2" w:rsidP="003033F2">
            <w:pPr>
              <w:pStyle w:val="BodyText"/>
            </w:pPr>
            <w:r w:rsidRPr="003033F2">
              <w:t xml:space="preserve">3.2 Prioritise nursing interventions for the person according to their identified needs, including emergency </w:t>
            </w:r>
            <w:r w:rsidRPr="003033F2">
              <w:t>care of stoma</w:t>
            </w:r>
          </w:p>
          <w:p w:rsidR="00000000" w:rsidRPr="003033F2" w:rsidP="003033F2">
            <w:pPr>
              <w:pStyle w:val="BodyText"/>
            </w:pPr>
            <w:r w:rsidRPr="003033F2">
              <w:t xml:space="preserve">3.3 Identify </w:t>
            </w:r>
            <w:r w:rsidRPr="003033F2">
              <w:t>principles of contemporary stoma management and apply these within organisation policy and procedures when providing nursing care for the person</w:t>
            </w:r>
          </w:p>
          <w:p w:rsidR="00000000" w:rsidRPr="003033F2" w:rsidP="003033F2">
            <w:pPr>
              <w:pStyle w:val="BodyText"/>
            </w:pPr>
            <w:r w:rsidRPr="003033F2">
              <w:t>3.4 Identify opportunities to provide health education to the person, and promote health and self-management of</w:t>
            </w:r>
            <w:r w:rsidRPr="003033F2">
              <w:t xml:space="preserve"> the stoma</w:t>
            </w:r>
          </w:p>
          <w:p w:rsidR="00000000" w:rsidRPr="003033F2" w:rsidP="003033F2">
            <w:pPr>
              <w:pStyle w:val="BodyText"/>
            </w:pPr>
            <w:r w:rsidRPr="003033F2">
              <w:t>3.5 Provide the person with education to promote health and self-management of the stoma</w:t>
            </w:r>
          </w:p>
          <w:p w:rsidR="00000000" w:rsidRPr="003033F2" w:rsidP="003033F2">
            <w:pPr>
              <w:pStyle w:val="BodyText"/>
            </w:pPr>
            <w:r w:rsidRPr="003033F2">
              <w:t>3.6 Identify responses of the person, family or carer to nursing interventions and their understanding of ongoing management of the person’s condition, incl</w:t>
            </w:r>
            <w:r w:rsidRPr="003033F2">
              <w:t>uding strategies for self-management</w:t>
            </w:r>
          </w:p>
          <w:p w:rsidR="00000000" w:rsidRPr="003033F2" w:rsidP="003033F2">
            <w:pPr>
              <w:pStyle w:val="BodyText"/>
            </w:pPr>
            <w:r w:rsidRPr="003033F2">
              <w:t>3.7 Communicate outcomes and proposed actions to the registered nurse and use a collaborative approach for follow up with interdisciplinary team</w:t>
            </w:r>
          </w:p>
          <w:p w:rsidR="00000000" w:rsidRPr="003033F2" w:rsidP="003033F2">
            <w:pPr>
              <w:pStyle w:val="BodyText"/>
            </w:pPr>
            <w:r w:rsidRPr="003033F2">
              <w:t>3.8 Identify when the acuity of a person is beyond own skills and knowledg</w:t>
            </w:r>
            <w:r w:rsidRPr="003033F2">
              <w:t>e and promptly consult with registered nurse and relevant interdisciplinary health care team members</w:t>
            </w:r>
          </w:p>
          <w:p w:rsidR="00000000" w:rsidP="003033F2">
            <w:pPr>
              <w:pStyle w:val="BodyText"/>
              <w:rPr>
                <w:lang w:val="en-NZ"/>
              </w:rPr>
            </w:pPr>
          </w:p>
        </w:tc>
      </w:tr>
      <w:tr w:rsidTr="003033F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033F2">
            <w:pPr>
              <w:pStyle w:val="BodyText"/>
              <w:rPr>
                <w:lang w:val="en-NZ"/>
              </w:rPr>
            </w:pPr>
            <w:r w:rsidRPr="003033F2">
              <w:t>4. Evaluate progress toward expected outcomes of care</w:t>
            </w:r>
          </w:p>
        </w:tc>
        <w:tc>
          <w:tcPr>
            <w:tcW w:w="5703" w:type="dxa"/>
            <w:tcBorders>
              <w:top w:val="nil"/>
              <w:left w:val="nil"/>
              <w:bottom w:val="nil"/>
              <w:right w:val="nil"/>
            </w:tcBorders>
            <w:tcMar>
              <w:top w:w="0" w:type="dxa"/>
              <w:left w:w="62" w:type="dxa"/>
              <w:bottom w:w="0" w:type="dxa"/>
              <w:right w:w="62" w:type="dxa"/>
            </w:tcMar>
          </w:tcPr>
          <w:p w:rsidR="00000000" w:rsidRPr="003033F2" w:rsidP="003033F2">
            <w:pPr>
              <w:pStyle w:val="BodyText"/>
            </w:pPr>
            <w:r w:rsidRPr="003033F2">
              <w:t>4.1 Critically review the nursing care plan and modify according to the person’s progress toward pl</w:t>
            </w:r>
            <w:r w:rsidRPr="003033F2">
              <w:t>anned outcomes, in consultation and collaboration with the registered nurse and health care team</w:t>
            </w:r>
          </w:p>
          <w:p w:rsidR="00000000" w:rsidRPr="003033F2" w:rsidP="003033F2">
            <w:pPr>
              <w:pStyle w:val="BodyText"/>
            </w:pPr>
            <w:r w:rsidRPr="003033F2">
              <w:t>4.2 Evaluate the person’s understanding of their stoma condition, medications, therapeutic regimes and self-management, and document their uptake of health pro</w:t>
            </w:r>
            <w:r w:rsidRPr="003033F2">
              <w:t>motion initiatives</w:t>
            </w:r>
          </w:p>
          <w:p w:rsidR="00000000" w:rsidRPr="003033F2" w:rsidP="003033F2">
            <w:pPr>
              <w:pStyle w:val="BodyText"/>
            </w:pPr>
            <w:r w:rsidRPr="003033F2">
              <w:t>4.3 Evaluate nursing interventions provided and consider identified outcomes against evidence-based best practice in stoma nursing care</w:t>
            </w:r>
          </w:p>
          <w:p w:rsidR="00000000" w:rsidRPr="003033F2" w:rsidP="003033F2">
            <w:pPr>
              <w:pStyle w:val="BodyText"/>
            </w:pPr>
            <w:r w:rsidRPr="003033F2">
              <w:t>4.4 Document outcomes of care and communicate findings to other members of the interdisciplinary heal</w:t>
            </w:r>
            <w:r w:rsidRPr="003033F2">
              <w:t>th care team in accordance with organisation policy</w:t>
            </w:r>
          </w:p>
        </w:tc>
      </w:tr>
    </w:tbl>
    <w:p w:rsidR="00000000" w:rsidRPr="003033F2" w:rsidP="003033F2">
      <w:pPr>
        <w:pStyle w:val="BodyText"/>
      </w:pPr>
    </w:p>
    <w:p w:rsidR="00000000" w:rsidRPr="003033F2" w:rsidP="003033F2">
      <w:pPr>
        <w:pStyle w:val="AllowPageBreak"/>
      </w:pPr>
    </w:p>
    <w:p w:rsidR="00000000" w:rsidRPr="003033F2" w:rsidP="003033F2">
      <w:pPr>
        <w:pStyle w:val="Heading1"/>
      </w:pPr>
      <w:bookmarkStart w:id="4" w:name="O_821424"/>
      <w:bookmarkEnd w:id="4"/>
      <w:r w:rsidRPr="003033F2">
        <w:t>Foundation Skills</w:t>
      </w:r>
    </w:p>
    <w:p w:rsidR="00000000" w:rsidRPr="007E2818" w:rsidP="007E2818">
      <w:pPr>
        <w:pStyle w:val="BodyText"/>
        <w:rPr>
          <w:i/>
        </w:rPr>
      </w:pPr>
      <w:r w:rsidRPr="007E2818">
        <w:rPr>
          <w:rStyle w:val="Emphasis"/>
        </w:rPr>
        <w:t>The Foundation Skills describe those required skills (language, literacy, numeracy and employment skills) that are essential to performance.</w:t>
      </w:r>
    </w:p>
    <w:p w:rsidR="00000000" w:rsidRPr="003033F2" w:rsidP="007E2818">
      <w:pPr>
        <w:pStyle w:val="BodyText"/>
      </w:pPr>
      <w:r w:rsidRPr="003033F2">
        <w:t>Foundation skills essential to performance are explicit in the performance criteria of this unit of competency.</w:t>
      </w:r>
    </w:p>
    <w:p w:rsidR="00000000" w:rsidRPr="003033F2" w:rsidP="003033F2">
      <w:pPr>
        <w:pStyle w:val="Heading1"/>
      </w:pPr>
      <w:bookmarkStart w:id="5" w:name="O_821427"/>
      <w:bookmarkEnd w:id="5"/>
      <w:r w:rsidRPr="003033F2">
        <w:t>Unit Mapping Information</w:t>
      </w:r>
    </w:p>
    <w:p w:rsidR="00000000" w:rsidRPr="003033F2" w:rsidP="007E2818">
      <w:pPr>
        <w:pStyle w:val="BodyText"/>
      </w:pPr>
      <w:r w:rsidRPr="003033F2">
        <w:t>No equivalent unit.</w:t>
      </w:r>
    </w:p>
    <w:p w:rsidR="00000000" w:rsidRPr="003033F2" w:rsidP="003033F2">
      <w:pPr>
        <w:pStyle w:val="Heading1"/>
      </w:pPr>
      <w:bookmarkStart w:id="6" w:name="O_821437"/>
      <w:bookmarkEnd w:id="6"/>
      <w:r w:rsidRPr="003033F2">
        <w:t>Links</w:t>
      </w:r>
    </w:p>
    <w:p w:rsidR="00000000" w:rsidRPr="003033F2" w:rsidP="007E2818">
      <w:pPr>
        <w:pStyle w:val="BodyText"/>
      </w:pPr>
      <w:r w:rsidRPr="003033F2">
        <w:t xml:space="preserve">Companion Volume implementation guides are found in VETNet </w:t>
      </w:r>
      <w:r w:rsidRPr="003033F2">
        <w:t xml:space="preserve">- </w:t>
      </w:r>
      <w:r>
        <w:fldChar w:fldCharType="begin"/>
      </w:r>
      <w:r>
        <w:instrText xml:space="preserve"> HYPERLINK "https://vetnet.gov.au/Pages/TrainingDocs.aspx?q=ced1390f-48d9-4ab0-bd50-b015e5485705" </w:instrText>
      </w:r>
      <w:r>
        <w:fldChar w:fldCharType="separate"/>
      </w:r>
      <w:r w:rsidRPr="00733473">
        <w:rPr>
          <w:rStyle w:val="Hyperlink"/>
        </w:rPr>
        <w:t>https://vetnet.gov.au/Pages/TrainingDocs.aspx?q=ced1390f-48d9-4ab0-bd50-b015e5485705</w:t>
      </w:r>
      <w:r>
        <w:fldChar w:fldCharType="end"/>
      </w:r>
    </w:p>
    <w:p w:rsidR="00000000" w:rsidRPr="003033F2" w:rsidP="007E2818">
      <w:pPr>
        <w:pStyle w:val="BodyText"/>
        <w:sectPr w:rsidSect="003033F2">
          <w:headerReference w:type="default" r:id="rId10"/>
          <w:footerReference w:type="default" r:id="rId11"/>
          <w:pgSz w:w="11908" w:h="16833"/>
          <w:pgMar w:top="1702" w:right="1418" w:bottom="1702" w:left="1418" w:header="992" w:footer="992" w:gutter="0"/>
          <w:cols w:space="720"/>
          <w:noEndnote/>
          <w:docGrid w:linePitch="299"/>
        </w:sectPr>
      </w:pPr>
    </w:p>
    <w:p w:rsidR="00000000" w:rsidRPr="003033F2" w:rsidP="003033F2">
      <w:pPr>
        <w:pStyle w:val="SuperHeading"/>
      </w:pPr>
      <w:r w:rsidRPr="003033F2">
        <w:t>Assessment Requirements for HLTENN030 Implement and monitor care for a person with a stoma</w:t>
      </w:r>
    </w:p>
    <w:p w:rsidR="00000000" w:rsidRPr="003033F2" w:rsidP="003033F2">
      <w:pPr>
        <w:pStyle w:val="Heading1"/>
      </w:pPr>
      <w:bookmarkStart w:id="7" w:name="O_821430"/>
      <w:bookmarkEnd w:id="7"/>
      <w:r w:rsidRPr="003033F2">
        <w:t>Modification Hi</w:t>
      </w:r>
      <w:r w:rsidRPr="003033F2">
        <w:t>story</w:t>
      </w:r>
    </w:p>
    <w:tbl>
      <w:tblPr>
        <w:tblW w:w="0" w:type="auto"/>
        <w:tblLayout w:type="fixed"/>
        <w:tblCellMar>
          <w:left w:w="62" w:type="dxa"/>
          <w:right w:w="62" w:type="dxa"/>
        </w:tblCellMar>
        <w:tblLook w:val="0000"/>
      </w:tblPr>
      <w:tblGrid>
        <w:gridCol w:w="2790"/>
        <w:gridCol w:w="6344"/>
      </w:tblGrid>
      <w:tr w:rsidTr="003033F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3F2" w:rsidP="003033F2">
            <w:pPr>
              <w:pStyle w:val="BodyText"/>
            </w:pPr>
            <w:r w:rsidRPr="003033F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2">
            <w:pPr>
              <w:pStyle w:val="BodyText"/>
              <w:rPr>
                <w:lang w:val="en-NZ"/>
              </w:rPr>
            </w:pPr>
            <w:r w:rsidRPr="003033F2">
              <w:rPr>
                <w:rStyle w:val="SpecialBold"/>
              </w:rPr>
              <w:t>Comments</w:t>
            </w:r>
          </w:p>
        </w:tc>
      </w:tr>
      <w:tr w:rsidTr="003033F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3F2">
            <w:pPr>
              <w:pStyle w:val="BodyText"/>
              <w:rPr>
                <w:lang w:val="en-NZ"/>
              </w:rPr>
            </w:pPr>
            <w:r w:rsidRPr="003033F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3F2" w:rsidP="003033F2">
            <w:pPr>
              <w:pStyle w:val="BodyText"/>
            </w:pPr>
            <w:r w:rsidRPr="003033F2">
              <w:t xml:space="preserve">This version was released in </w:t>
            </w:r>
            <w:r w:rsidRPr="003033F2">
              <w:rPr>
                <w:rStyle w:val="Emphasis"/>
              </w:rPr>
              <w:t>HLT Health Training Package release 3.0</w:t>
            </w:r>
            <w:r w:rsidRPr="003033F2">
              <w:t xml:space="preserve"> and meets the requirements of the 2012 Standards for Training Packages.</w:t>
            </w:r>
          </w:p>
          <w:p w:rsidR="00000000" w:rsidRPr="003033F2" w:rsidP="003033F2">
            <w:pPr>
              <w:pStyle w:val="BodyText"/>
            </w:pPr>
            <w:r w:rsidRPr="003033F2">
              <w:t>Significant changes to the elements and performance criteria. New evidence requirements for assessment, including volume and frequency requirements. Minimal change to knowledge evidence.</w:t>
            </w:r>
          </w:p>
          <w:p w:rsidR="00000000" w:rsidRPr="003033F2" w:rsidP="003033F2">
            <w:pPr>
              <w:pStyle w:val="BodyText"/>
            </w:pPr>
            <w:r w:rsidRPr="003033F2">
              <w:t>Supersedes HLTEN616B</w:t>
            </w:r>
          </w:p>
        </w:tc>
      </w:tr>
    </w:tbl>
    <w:p w:rsidR="00000000" w:rsidRPr="003033F2" w:rsidP="003033F2">
      <w:pPr>
        <w:pStyle w:val="BodyText"/>
      </w:pPr>
    </w:p>
    <w:p w:rsidR="00000000" w:rsidRPr="003033F2" w:rsidP="003033F2">
      <w:pPr>
        <w:pStyle w:val="AllowPageBreak"/>
      </w:pPr>
    </w:p>
    <w:p w:rsidR="00000000" w:rsidRPr="003033F2" w:rsidP="003033F2">
      <w:pPr>
        <w:pStyle w:val="Heading1"/>
      </w:pPr>
      <w:bookmarkStart w:id="8" w:name="O_821431"/>
      <w:bookmarkEnd w:id="8"/>
      <w:r w:rsidRPr="003033F2">
        <w:t>Performance Evidence</w:t>
      </w:r>
    </w:p>
    <w:p w:rsidR="00000000" w:rsidRPr="003033F2" w:rsidP="007E2818">
      <w:pPr>
        <w:pStyle w:val="BodyText"/>
      </w:pPr>
      <w:r w:rsidRPr="003033F2">
        <w:t>The cand</w:t>
      </w:r>
      <w:r w:rsidRPr="003033F2">
        <w:t>idate must show evidence of the ability to complete tasks outlined in elements and performance criteria of this unit, manage tasks and manage contingencies in the context of the job role. There must be evidence that the candidate has:</w:t>
      </w:r>
    </w:p>
    <w:p w:rsidR="00000000" w:rsidRPr="003033F2" w:rsidP="003033F2">
      <w:pPr>
        <w:pStyle w:val="ListBullet"/>
      </w:pPr>
      <w:r w:rsidRPr="003033F2">
        <w:t>undertaken nursing w</w:t>
      </w:r>
      <w:r w:rsidRPr="003033F2">
        <w:t>ork in accordance with Nursing and Midwifery Board of Australia professional practice standards, codes and guidelines</w:t>
      </w:r>
    </w:p>
    <w:p w:rsidR="00000000" w:rsidRPr="003033F2" w:rsidP="003033F2">
      <w:pPr>
        <w:pStyle w:val="ListBullet"/>
      </w:pPr>
      <w:r w:rsidRPr="003033F2">
        <w:t>undertaken holistic assessment of at least 3 people using a range of assessment tools to identify the physiological, pathological or conge</w:t>
      </w:r>
      <w:r w:rsidRPr="003033F2">
        <w:t xml:space="preserve">nital conditions leading to stoma creation </w:t>
      </w:r>
    </w:p>
    <w:p w:rsidR="00000000" w:rsidRPr="003033F2" w:rsidP="003033F2">
      <w:pPr>
        <w:pStyle w:val="ListBullet"/>
      </w:pPr>
      <w:r w:rsidRPr="003033F2">
        <w:t>provided nursing care applying the principles of stoma management to 2 people with a stoma in the workplace including:</w:t>
      </w:r>
    </w:p>
    <w:p w:rsidR="00000000" w:rsidRPr="003033F2" w:rsidP="003033F2">
      <w:pPr>
        <w:pStyle w:val="ListBullet2"/>
      </w:pPr>
      <w:r w:rsidRPr="003033F2">
        <w:t xml:space="preserve">replacing a stoma drainage bag </w:t>
      </w:r>
    </w:p>
    <w:p w:rsidR="00000000" w:rsidRPr="003033F2" w:rsidP="003033F2">
      <w:pPr>
        <w:pStyle w:val="ListBullet2"/>
      </w:pPr>
      <w:r w:rsidRPr="003033F2">
        <w:t>assessing the stoma for signs of obstruction, prolapse, necrosis and impaired integrity.</w:t>
      </w:r>
    </w:p>
    <w:p w:rsidR="00000000" w:rsidRPr="003033F2" w:rsidP="003033F2">
      <w:pPr>
        <w:pStyle w:val="AllowPageBreak"/>
      </w:pPr>
    </w:p>
    <w:p w:rsidR="00000000" w:rsidRPr="003033F2" w:rsidP="003033F2">
      <w:pPr>
        <w:pStyle w:val="Heading1"/>
      </w:pPr>
      <w:bookmarkStart w:id="9" w:name="O_821432"/>
      <w:bookmarkEnd w:id="9"/>
      <w:r w:rsidRPr="003033F2">
        <w:t>Knowledge Evidence</w:t>
      </w:r>
    </w:p>
    <w:p w:rsidR="00000000" w:rsidRPr="003033F2" w:rsidP="007E2818">
      <w:pPr>
        <w:pStyle w:val="BodyText"/>
      </w:pPr>
      <w:r w:rsidRPr="003033F2">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3033F2">
        <w:t xml:space="preserve">of: </w:t>
      </w:r>
    </w:p>
    <w:p w:rsidR="00000000" w:rsidRPr="003033F2" w:rsidP="003033F2">
      <w:pPr>
        <w:pStyle w:val="ListBullet"/>
      </w:pPr>
      <w:r w:rsidRPr="003033F2">
        <w:t xml:space="preserve">principles of contemporary stoma management </w:t>
      </w:r>
    </w:p>
    <w:p w:rsidR="00000000" w:rsidRPr="003033F2" w:rsidP="003033F2">
      <w:pPr>
        <w:pStyle w:val="ListBullet"/>
      </w:pPr>
      <w:r w:rsidRPr="003033F2">
        <w:t>health promotion activities appropriate for the person with a stoma and associated issues</w:t>
      </w:r>
    </w:p>
    <w:p w:rsidR="00000000" w:rsidRPr="003033F2" w:rsidP="003033F2">
      <w:pPr>
        <w:pStyle w:val="ListBullet"/>
      </w:pPr>
      <w:r w:rsidRPr="003033F2">
        <w:t>medical terminology associated with stoma management, including:</w:t>
      </w:r>
    </w:p>
    <w:p w:rsidR="00000000" w:rsidRPr="003033F2" w:rsidP="003033F2">
      <w:pPr>
        <w:pStyle w:val="ListBullet2"/>
      </w:pPr>
      <w:r w:rsidRPr="003033F2">
        <w:t>ostomy</w:t>
      </w:r>
    </w:p>
    <w:p w:rsidR="00000000" w:rsidRPr="003033F2" w:rsidP="003033F2">
      <w:pPr>
        <w:pStyle w:val="ListBullet2"/>
      </w:pPr>
      <w:r w:rsidRPr="003033F2">
        <w:t>colostomy</w:t>
      </w:r>
    </w:p>
    <w:p w:rsidR="00000000" w:rsidRPr="003033F2" w:rsidP="003033F2">
      <w:pPr>
        <w:pStyle w:val="ListBullet2"/>
      </w:pPr>
      <w:r w:rsidRPr="003033F2">
        <w:t>ileostomy</w:t>
      </w:r>
    </w:p>
    <w:p w:rsidR="00000000" w:rsidRPr="003033F2" w:rsidP="003033F2">
      <w:pPr>
        <w:pStyle w:val="ListBullet2"/>
      </w:pPr>
      <w:r w:rsidRPr="003033F2">
        <w:t>urostomy</w:t>
      </w:r>
    </w:p>
    <w:p w:rsidR="00000000" w:rsidRPr="003033F2" w:rsidP="003033F2">
      <w:pPr>
        <w:pStyle w:val="ListBullet2"/>
      </w:pPr>
      <w:r w:rsidRPr="003033F2">
        <w:t>stricture</w:t>
      </w:r>
    </w:p>
    <w:p w:rsidR="00000000" w:rsidRPr="003033F2" w:rsidP="003033F2">
      <w:pPr>
        <w:pStyle w:val="ListBullet2"/>
      </w:pPr>
      <w:r w:rsidRPr="003033F2">
        <w:t>obstruction</w:t>
      </w:r>
    </w:p>
    <w:p w:rsidR="00000000" w:rsidRPr="003033F2" w:rsidP="003033F2">
      <w:pPr>
        <w:pStyle w:val="ListBullet2"/>
      </w:pPr>
      <w:r w:rsidRPr="003033F2">
        <w:t>prolapse</w:t>
      </w:r>
    </w:p>
    <w:p w:rsidR="00000000" w:rsidRPr="003033F2" w:rsidP="003033F2">
      <w:pPr>
        <w:pStyle w:val="ListBullet2"/>
      </w:pPr>
      <w:r w:rsidRPr="003033F2">
        <w:t>retraction</w:t>
      </w:r>
    </w:p>
    <w:p w:rsidR="00000000" w:rsidRPr="003033F2" w:rsidP="003033F2">
      <w:pPr>
        <w:pStyle w:val="ListBullet2"/>
      </w:pPr>
      <w:r w:rsidRPr="003033F2">
        <w:t>parastomal hernia</w:t>
      </w:r>
    </w:p>
    <w:p w:rsidR="00000000" w:rsidRPr="003033F2" w:rsidP="003033F2">
      <w:pPr>
        <w:pStyle w:val="ListBullet"/>
      </w:pPr>
      <w:r w:rsidRPr="003033F2">
        <w:t>nursing management of the person with a stoma who is undergoing surgery</w:t>
      </w:r>
    </w:p>
    <w:p w:rsidR="00000000" w:rsidRPr="003033F2" w:rsidP="003033F2">
      <w:pPr>
        <w:pStyle w:val="ListBullet"/>
      </w:pPr>
      <w:r w:rsidRPr="003033F2">
        <w:t xml:space="preserve">anatomy, physiology and pathophysiology related to stoma issues, sufficiently in-depth and specialised to make considered judgements </w:t>
      </w:r>
      <w:r w:rsidRPr="003033F2">
        <w:t>and to make a professional contribution to the health care team</w:t>
      </w:r>
    </w:p>
    <w:p w:rsidR="00000000" w:rsidRPr="003033F2" w:rsidP="003033F2">
      <w:pPr>
        <w:pStyle w:val="ListBullet"/>
      </w:pPr>
      <w:r w:rsidRPr="003033F2">
        <w:t>processes for the emergency care of stomas and stoma management including:</w:t>
      </w:r>
    </w:p>
    <w:p w:rsidR="00000000" w:rsidRPr="003033F2" w:rsidP="003033F2">
      <w:pPr>
        <w:pStyle w:val="ListBullet2"/>
      </w:pPr>
      <w:r w:rsidRPr="003033F2">
        <w:t>pre-operative and pre-procedure bowel preparation</w:t>
      </w:r>
    </w:p>
    <w:p w:rsidR="00000000" w:rsidRPr="003033F2" w:rsidP="003033F2">
      <w:pPr>
        <w:pStyle w:val="ListBullet2"/>
      </w:pPr>
      <w:r w:rsidRPr="003033F2">
        <w:t>wound care specific to stoma operation perineal wounds:</w:t>
      </w:r>
    </w:p>
    <w:p w:rsidR="00000000" w:rsidRPr="003033F2" w:rsidP="003033F2">
      <w:pPr>
        <w:pStyle w:val="ListBullet3"/>
      </w:pPr>
      <w:r w:rsidRPr="003033F2">
        <w:t>jejunosto</w:t>
      </w:r>
      <w:r w:rsidRPr="003033F2">
        <w:t>my</w:t>
      </w:r>
    </w:p>
    <w:p w:rsidR="00000000" w:rsidRPr="003033F2" w:rsidP="003033F2">
      <w:pPr>
        <w:pStyle w:val="ListBullet3"/>
      </w:pPr>
      <w:r w:rsidRPr="003033F2">
        <w:t>gastrotomy</w:t>
      </w:r>
    </w:p>
    <w:p w:rsidR="00000000" w:rsidRPr="003033F2" w:rsidP="003033F2">
      <w:pPr>
        <w:pStyle w:val="ListBullet3"/>
      </w:pPr>
      <w:r w:rsidRPr="003033F2">
        <w:t>caecostomy</w:t>
      </w:r>
    </w:p>
    <w:p w:rsidR="00000000" w:rsidRPr="003033F2" w:rsidP="003033F2">
      <w:pPr>
        <w:pStyle w:val="ListBullet3"/>
      </w:pPr>
      <w:r w:rsidRPr="003033F2">
        <w:t xml:space="preserve">gastrointestinal and genito-urinary fistula </w:t>
      </w:r>
    </w:p>
    <w:p w:rsidR="00000000" w:rsidRPr="003033F2" w:rsidP="003033F2">
      <w:pPr>
        <w:pStyle w:val="ListBullet"/>
      </w:pPr>
      <w:r w:rsidRPr="003033F2">
        <w:t>supporting bridge site care</w:t>
      </w:r>
    </w:p>
    <w:p w:rsidR="00000000" w:rsidRPr="003033F2" w:rsidP="003033F2">
      <w:pPr>
        <w:pStyle w:val="ListBullet"/>
      </w:pPr>
      <w:r w:rsidRPr="003033F2">
        <w:t>appliance and product selection and management</w:t>
      </w:r>
    </w:p>
    <w:p w:rsidR="00000000" w:rsidRPr="003033F2" w:rsidP="003033F2">
      <w:pPr>
        <w:pStyle w:val="ListBullet"/>
      </w:pPr>
      <w:r w:rsidRPr="003033F2">
        <w:t>how to manage skin and peristomal skin conditions</w:t>
      </w:r>
    </w:p>
    <w:p w:rsidR="00000000" w:rsidRPr="003033F2" w:rsidP="003033F2">
      <w:pPr>
        <w:pStyle w:val="ListBullet"/>
      </w:pPr>
      <w:r w:rsidRPr="003033F2">
        <w:t>how to manage feeding and drainage tubes</w:t>
      </w:r>
    </w:p>
    <w:p w:rsidR="00000000" w:rsidRPr="003033F2" w:rsidP="003033F2">
      <w:pPr>
        <w:pStyle w:val="ListBullet"/>
      </w:pPr>
      <w:r w:rsidRPr="003033F2">
        <w:t>how to manage urinary incontinence</w:t>
      </w:r>
    </w:p>
    <w:p w:rsidR="00000000" w:rsidRPr="003033F2" w:rsidP="003033F2">
      <w:pPr>
        <w:pStyle w:val="ListBullet"/>
      </w:pPr>
      <w:r w:rsidRPr="003033F2">
        <w:t>faecal incontinence – its types, causes, assessment and management</w:t>
      </w:r>
    </w:p>
    <w:p w:rsidR="00000000" w:rsidRPr="003033F2" w:rsidP="003033F2">
      <w:pPr>
        <w:pStyle w:val="ListBullet"/>
      </w:pPr>
      <w:r w:rsidRPr="003033F2">
        <w:t>skin care and products to assist in managing incontinence</w:t>
      </w:r>
    </w:p>
    <w:p w:rsidR="00000000" w:rsidRPr="003033F2" w:rsidP="003033F2">
      <w:pPr>
        <w:pStyle w:val="ListBullet"/>
      </w:pPr>
      <w:r w:rsidRPr="003033F2">
        <w:t>how to make long bags</w:t>
      </w:r>
    </w:p>
    <w:p w:rsidR="00000000" w:rsidRPr="003033F2" w:rsidP="003033F2">
      <w:pPr>
        <w:pStyle w:val="ListBullet"/>
      </w:pPr>
      <w:r w:rsidRPr="003033F2">
        <w:t>how to manage constipation, diarrhoea, constipation and flatus</w:t>
      </w:r>
    </w:p>
    <w:p w:rsidR="00000000" w:rsidRPr="003033F2" w:rsidP="003033F2">
      <w:pPr>
        <w:pStyle w:val="ListBullet"/>
      </w:pPr>
      <w:r w:rsidRPr="003033F2">
        <w:t>care of hig</w:t>
      </w:r>
      <w:r w:rsidRPr="003033F2">
        <w:t>h output stomas</w:t>
      </w:r>
    </w:p>
    <w:p w:rsidR="00000000" w:rsidRPr="003033F2" w:rsidP="003033F2">
      <w:pPr>
        <w:pStyle w:val="ListBullet"/>
      </w:pPr>
      <w:r w:rsidRPr="003033F2">
        <w:t>odour control</w:t>
      </w:r>
    </w:p>
    <w:p w:rsidR="00000000" w:rsidRPr="003033F2" w:rsidP="003033F2">
      <w:pPr>
        <w:pStyle w:val="ListBullet"/>
      </w:pPr>
      <w:r w:rsidRPr="003033F2">
        <w:t>community services and resources for stoma care</w:t>
      </w:r>
    </w:p>
    <w:p w:rsidR="00000000" w:rsidRPr="003033F2" w:rsidP="003033F2">
      <w:pPr>
        <w:pStyle w:val="ListBullet"/>
      </w:pPr>
      <w:r w:rsidRPr="003033F2">
        <w:t>issues relating to stoma care including:</w:t>
      </w:r>
    </w:p>
    <w:p w:rsidR="00000000" w:rsidRPr="003033F2" w:rsidP="003033F2">
      <w:pPr>
        <w:pStyle w:val="ListBullet2"/>
      </w:pPr>
      <w:r w:rsidRPr="003033F2">
        <w:t>altered fluid and electrolyte states</w:t>
      </w:r>
    </w:p>
    <w:p w:rsidR="00000000" w:rsidRPr="003033F2" w:rsidP="003033F2">
      <w:pPr>
        <w:pStyle w:val="ListBullet2"/>
      </w:pPr>
      <w:r w:rsidRPr="003033F2">
        <w:t>nutrition, hydration</w:t>
      </w:r>
    </w:p>
    <w:p w:rsidR="00000000" w:rsidRPr="003033F2" w:rsidP="003033F2">
      <w:pPr>
        <w:pStyle w:val="ListBullet2"/>
      </w:pPr>
      <w:r w:rsidRPr="003033F2">
        <w:t>body image and sexuality</w:t>
      </w:r>
    </w:p>
    <w:p w:rsidR="00000000" w:rsidRPr="003033F2" w:rsidP="003033F2">
      <w:pPr>
        <w:pStyle w:val="ListBullet2"/>
      </w:pPr>
      <w:r w:rsidRPr="003033F2">
        <w:t>psychological and psycho-social considerations</w:t>
      </w:r>
    </w:p>
    <w:p w:rsidR="00000000" w:rsidRPr="003033F2" w:rsidP="003033F2">
      <w:pPr>
        <w:pStyle w:val="ListBullet2"/>
      </w:pPr>
      <w:r w:rsidRPr="003033F2">
        <w:t>stomal obstruction</w:t>
      </w:r>
    </w:p>
    <w:p w:rsidR="00000000" w:rsidRPr="003033F2" w:rsidP="003033F2">
      <w:pPr>
        <w:pStyle w:val="ListBullet2"/>
      </w:pPr>
      <w:r w:rsidRPr="003033F2">
        <w:t>peritonitis</w:t>
      </w:r>
    </w:p>
    <w:p w:rsidR="00000000" w:rsidRPr="003033F2" w:rsidP="003033F2">
      <w:pPr>
        <w:pStyle w:val="ListBullet2"/>
      </w:pPr>
      <w:r w:rsidRPr="003033F2">
        <w:t xml:space="preserve">necrosis </w:t>
      </w:r>
    </w:p>
    <w:p w:rsidR="00000000" w:rsidRPr="003033F2" w:rsidP="003033F2">
      <w:pPr>
        <w:pStyle w:val="ListBullet2"/>
      </w:pPr>
      <w:r w:rsidRPr="003033F2">
        <w:t>impaired stomal integrity</w:t>
      </w:r>
    </w:p>
    <w:p w:rsidR="00000000" w:rsidRPr="003033F2" w:rsidP="003033F2">
      <w:pPr>
        <w:pStyle w:val="ListBullet2"/>
      </w:pPr>
      <w:r w:rsidRPr="003033F2">
        <w:t>prolapse.</w:t>
      </w:r>
    </w:p>
    <w:p w:rsidR="00000000" w:rsidRPr="003033F2" w:rsidP="003033F2">
      <w:pPr>
        <w:pStyle w:val="AllowPageBreak"/>
      </w:pPr>
    </w:p>
    <w:p w:rsidR="00000000" w:rsidRPr="003033F2" w:rsidP="003033F2">
      <w:pPr>
        <w:pStyle w:val="Heading1"/>
      </w:pPr>
      <w:bookmarkStart w:id="10" w:name="O_821433"/>
      <w:bookmarkEnd w:id="10"/>
      <w:r w:rsidRPr="003033F2">
        <w:t>Assessment Conditions</w:t>
      </w:r>
    </w:p>
    <w:p w:rsidR="00000000" w:rsidRPr="003033F2" w:rsidP="007E2818">
      <w:pPr>
        <w:pStyle w:val="BodyText"/>
      </w:pPr>
      <w:r w:rsidRPr="003033F2">
        <w:t>Skills must have been demonstrated in the workplace with the addition of simulations and scenarios where the full range of contexts and situations cannot be provided in the workplace. The following conditions must be met for this unit:</w:t>
      </w:r>
    </w:p>
    <w:p w:rsidR="00000000" w:rsidRPr="003033F2" w:rsidP="003033F2">
      <w:pPr>
        <w:pStyle w:val="ListBullet"/>
      </w:pPr>
      <w:r w:rsidRPr="003033F2">
        <w:t>use of suitable fac</w:t>
      </w:r>
      <w:r w:rsidRPr="003033F2">
        <w:t>ilities, equipment and resources in line with the Australian Nursing and Midwifery Accreditation Council’s Standards including:</w:t>
      </w:r>
    </w:p>
    <w:p w:rsidR="00000000" w:rsidRPr="003033F2" w:rsidP="003033F2">
      <w:pPr>
        <w:pStyle w:val="ListBullet2"/>
      </w:pPr>
      <w:r w:rsidRPr="003033F2">
        <w:t xml:space="preserve">progressive notes of a de-identified person’s medical history </w:t>
      </w:r>
    </w:p>
    <w:p w:rsidR="00000000" w:rsidRPr="003033F2" w:rsidP="003033F2">
      <w:pPr>
        <w:pStyle w:val="ListBullet2"/>
      </w:pPr>
      <w:r w:rsidRPr="003033F2">
        <w:t>adult simulation manikin with stoma</w:t>
      </w:r>
    </w:p>
    <w:p w:rsidR="00000000" w:rsidRPr="003033F2" w:rsidP="003033F2">
      <w:pPr>
        <w:pStyle w:val="ListBullet2"/>
      </w:pPr>
      <w:r w:rsidRPr="003033F2">
        <w:t>stoma drainage bags</w:t>
      </w:r>
    </w:p>
    <w:p w:rsidR="00000000" w:rsidRPr="003033F2" w:rsidP="003033F2">
      <w:pPr>
        <w:pStyle w:val="ListBullet2"/>
      </w:pPr>
      <w:r w:rsidRPr="003033F2">
        <w:t>organisa</w:t>
      </w:r>
      <w:r w:rsidRPr="003033F2">
        <w:t>tion policy and procedures on which the candidate bases the planning</w:t>
      </w:r>
    </w:p>
    <w:p w:rsidR="00000000" w:rsidRPr="003033F2" w:rsidP="003033F2">
      <w:pPr>
        <w:pStyle w:val="ListBullet"/>
      </w:pPr>
      <w:r w:rsidRPr="003033F2">
        <w:t>modelling of industry operating conditions including access to real people for simulations and scenarios in enrolled nursing work.</w:t>
      </w:r>
    </w:p>
    <w:p w:rsidR="00000000" w:rsidRPr="003033F2" w:rsidP="003033F2">
      <w:pPr>
        <w:pStyle w:val="BodyText"/>
      </w:pPr>
    </w:p>
    <w:p w:rsidR="00000000" w:rsidRPr="003033F2" w:rsidP="007E2818">
      <w:pPr>
        <w:pStyle w:val="BodyText"/>
      </w:pPr>
      <w:r w:rsidRPr="003033F2">
        <w:t>Assessors must satisfy the Standards for Registered Tr</w:t>
      </w:r>
      <w:r w:rsidRPr="003033F2">
        <w:t>aining Organisations (RTOs) 2015/AQTF mandatory competency requirements for assessors.</w:t>
      </w:r>
    </w:p>
    <w:p w:rsidR="00000000" w:rsidRPr="003033F2" w:rsidP="007E2818">
      <w:pPr>
        <w:pStyle w:val="BodyText"/>
      </w:pPr>
      <w:r w:rsidRPr="003033F2">
        <w:t>In addition, assessors must hold current registration as a registered nurse with Nursing and Midwifery Board of Australia.</w:t>
      </w:r>
    </w:p>
    <w:p w:rsidR="00000000" w:rsidRPr="003033F2" w:rsidP="003033F2">
      <w:pPr>
        <w:pStyle w:val="Heading1"/>
      </w:pPr>
      <w:bookmarkStart w:id="11" w:name="O_821438"/>
      <w:bookmarkEnd w:id="11"/>
      <w:r w:rsidRPr="003033F2">
        <w:t>Links</w:t>
      </w:r>
    </w:p>
    <w:p w:rsidR="00000000" w:rsidRPr="003033F2" w:rsidP="007E2818">
      <w:pPr>
        <w:pStyle w:val="BodyText"/>
      </w:pPr>
      <w:r w:rsidRPr="003033F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33473">
        <w:rPr>
          <w:rStyle w:val="Hyperlink"/>
        </w:rPr>
        <w:t>https://vetnet.gov.au/Pages/TrainingDocs.aspx?q=ced1390f-48d9-4ab0-bd50-b015e5485705</w:t>
      </w:r>
      <w:r>
        <w:fldChar w:fldCharType="end"/>
      </w:r>
    </w:p>
    <w:p w:rsidR="00000000" w:rsidRPr="003033F2" w:rsidP="003033F2"/>
    <w:sectPr w:rsidSect="003033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3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3F2" w:rsidRPr="007E2818" w:rsidP="007E28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3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818" w:rsidP="003033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E2818" w:rsidP="003033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E2818" w:rsidP="003033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3F2" w:rsidP="003033F2">
    <w:pPr>
      <w:pStyle w:val="Footer"/>
      <w:framePr w:wrap="around"/>
    </w:pPr>
    <w:r>
      <w:fldChar w:fldCharType="begin"/>
    </w:r>
    <w:r>
      <w:instrText xml:space="preserve"> DOCPROPERTY  Subject  \* MERGEFORMAT </w:instrText>
    </w:r>
    <w:r>
      <w:fldChar w:fldCharType="separate"/>
    </w:r>
    <w:r w:rsidR="007E2818">
      <w:t>Approved</w:t>
    </w:r>
    <w:r w:rsidR="007E2818">
      <w:fldChar w:fldCharType="end"/>
    </w:r>
    <w:r>
      <w:tab/>
      <w:t xml:space="preserve">Page </w:t>
    </w:r>
    <w:r>
      <w:fldChar w:fldCharType="begin"/>
    </w:r>
    <w:r>
      <w:instrText xml:space="preserve"> PAGE  \* Arabic  \* MERGEFORMAT </w:instrText>
    </w:r>
    <w:r>
      <w:fldChar w:fldCharType="separate"/>
    </w:r>
    <w:r w:rsidR="007E281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2818">
      <w:rPr>
        <w:noProof/>
      </w:rPr>
      <w:t>6</w:t>
    </w:r>
    <w:r>
      <w:rPr>
        <w:noProof/>
      </w:rPr>
      <w:fldChar w:fldCharType="end"/>
    </w:r>
  </w:p>
  <w:p w:rsidR="003033F2" w:rsidP="003033F2">
    <w:pPr>
      <w:pStyle w:val="Footer"/>
      <w:framePr w:wrap="around"/>
    </w:pPr>
    <w:r>
      <w:t xml:space="preserve">© Commonwealth of Australia, </w:t>
    </w:r>
    <w:r>
      <w:fldChar w:fldCharType="begin"/>
    </w:r>
    <w:r>
      <w:instrText xml:space="preserve"> DATE  \@ "yyyy"  \* MERGEFORMAT </w:instrText>
    </w:r>
    <w:r>
      <w:fldChar w:fldCharType="separate"/>
    </w:r>
    <w:r w:rsidR="007E2818">
      <w:rPr>
        <w:noProof/>
      </w:rPr>
      <w:t>2025</w:t>
    </w:r>
    <w:r>
      <w:fldChar w:fldCharType="end"/>
    </w:r>
    <w:r>
      <w:tab/>
    </w:r>
    <w:r>
      <w:fldChar w:fldCharType="begin"/>
    </w:r>
    <w:r>
      <w:instrText xml:space="preserve"> DOCPROPERTY  Author  \* MERGEFORMAT </w:instrText>
    </w:r>
    <w:r>
      <w:fldChar w:fldCharType="separate"/>
    </w:r>
    <w:r w:rsidR="007E2818">
      <w:t>HumanAbility</w:t>
    </w:r>
    <w:r w:rsidR="007E2818">
      <w:fldChar w:fldCharType="end"/>
    </w:r>
  </w:p>
  <w:p w:rsidR="003033F2" w:rsidP="003033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3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8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33F2" w:rsidRPr="007E2818" w:rsidP="007E28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3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818" w:rsidRPr="002D2AF8" w:rsidP="003033F2">
    <w:pPr>
      <w:pStyle w:val="Header"/>
      <w:framePr w:wrap="around"/>
    </w:pPr>
    <w:r>
      <w:fldChar w:fldCharType="begin"/>
    </w:r>
    <w:r>
      <w:instrText xml:space="preserve"> TITLE   \* MERGEFORMAT </w:instrText>
    </w:r>
    <w:r>
      <w:fldChar w:fldCharType="separate"/>
    </w:r>
    <w:r>
      <w:t>HLTENN030 Implement and monitor care for a person with a stoma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2818" w:rsidP="003033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3F2" w:rsidRPr="002D2AF8" w:rsidP="003033F2">
    <w:pPr>
      <w:pStyle w:val="Header"/>
      <w:framePr w:wrap="around"/>
    </w:pPr>
    <w:r>
      <w:fldChar w:fldCharType="begin"/>
    </w:r>
    <w:r>
      <w:instrText xml:space="preserve"> TITLE   \* MERGEFORMAT </w:instrText>
    </w:r>
    <w:r>
      <w:fldChar w:fldCharType="separate"/>
    </w:r>
    <w:r w:rsidR="007E2818">
      <w:t>HLTENN030 Implement and monitor care for a person with a stoma</w:t>
    </w:r>
    <w:r w:rsidR="007E2818">
      <w:fldChar w:fldCharType="end"/>
    </w:r>
    <w:r>
      <w:tab/>
      <w:t xml:space="preserve">Date this document was generated: </w:t>
    </w:r>
    <w:r>
      <w:fldChar w:fldCharType="begin"/>
    </w:r>
    <w:r>
      <w:instrText xml:space="preserve"> CREATEDATE  \@ "d MMMM yyyy"  \* MERGEFORMAT </w:instrText>
    </w:r>
    <w:r>
      <w:fldChar w:fldCharType="separate"/>
    </w:r>
    <w:r w:rsidR="007E2818">
      <w:rPr>
        <w:noProof/>
      </w:rPr>
      <w:t>2 March 2025</w:t>
    </w:r>
    <w:r>
      <w:fldChar w:fldCharType="end"/>
    </w:r>
  </w:p>
  <w:p w:rsidR="003033F2" w:rsidP="003033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5C36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24F3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86E1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3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3F2"/>
    <w:pPr>
      <w:spacing w:before="360" w:after="60"/>
      <w:outlineLvl w:val="0"/>
    </w:pPr>
    <w:rPr>
      <w:sz w:val="32"/>
    </w:rPr>
  </w:style>
  <w:style w:type="paragraph" w:styleId="Heading2">
    <w:name w:val="heading 2"/>
    <w:basedOn w:val="HeadingBase"/>
    <w:next w:val="BodyText"/>
    <w:link w:val="Heading2Char"/>
    <w:qFormat/>
    <w:rsid w:val="003033F2"/>
    <w:pPr>
      <w:keepLines/>
      <w:spacing w:before="240" w:after="120"/>
      <w:outlineLvl w:val="1"/>
    </w:pPr>
    <w:rPr>
      <w:sz w:val="28"/>
      <w:szCs w:val="40"/>
    </w:rPr>
  </w:style>
  <w:style w:type="paragraph" w:styleId="Heading3">
    <w:name w:val="heading 3"/>
    <w:basedOn w:val="HeadingBase"/>
    <w:next w:val="BodyText"/>
    <w:link w:val="Heading3Char"/>
    <w:qFormat/>
    <w:rsid w:val="003033F2"/>
    <w:pPr>
      <w:spacing w:before="180" w:after="120"/>
      <w:outlineLvl w:val="2"/>
    </w:pPr>
    <w:rPr>
      <w:spacing w:val="-10"/>
      <w:kern w:val="32"/>
    </w:rPr>
  </w:style>
  <w:style w:type="paragraph" w:styleId="Heading4">
    <w:name w:val="heading 4"/>
    <w:basedOn w:val="HeadingBase"/>
    <w:next w:val="BodyText"/>
    <w:link w:val="Heading4Char"/>
    <w:qFormat/>
    <w:rsid w:val="003033F2"/>
    <w:pPr>
      <w:spacing w:before="160" w:after="120"/>
      <w:outlineLvl w:val="3"/>
    </w:pPr>
    <w:rPr>
      <w:sz w:val="22"/>
    </w:rPr>
  </w:style>
  <w:style w:type="paragraph" w:styleId="Heading5">
    <w:name w:val="heading 5"/>
    <w:basedOn w:val="HeadingBase"/>
    <w:next w:val="Normal"/>
    <w:link w:val="Heading5Char"/>
    <w:qFormat/>
    <w:rsid w:val="003033F2"/>
    <w:pPr>
      <w:spacing w:before="80"/>
      <w:outlineLvl w:val="4"/>
    </w:pPr>
    <w:rPr>
      <w:color w:val="918585"/>
      <w:sz w:val="20"/>
    </w:rPr>
  </w:style>
  <w:style w:type="paragraph" w:styleId="Heading6">
    <w:name w:val="heading 6"/>
    <w:basedOn w:val="HeadingBase"/>
    <w:next w:val="Normal"/>
    <w:link w:val="Heading6Char"/>
    <w:qFormat/>
    <w:rsid w:val="003033F2"/>
    <w:pPr>
      <w:spacing w:before="60"/>
      <w:outlineLvl w:val="5"/>
    </w:pPr>
    <w:rPr>
      <w:color w:val="918585"/>
      <w:sz w:val="20"/>
    </w:rPr>
  </w:style>
  <w:style w:type="paragraph" w:styleId="Heading7">
    <w:name w:val="heading 7"/>
    <w:basedOn w:val="Normal"/>
    <w:next w:val="Normal"/>
    <w:link w:val="Heading7Char"/>
    <w:qFormat/>
    <w:rsid w:val="003033F2"/>
    <w:pPr>
      <w:ind w:left="720"/>
      <w:outlineLvl w:val="6"/>
    </w:pPr>
    <w:rPr>
      <w:i/>
    </w:rPr>
  </w:style>
  <w:style w:type="paragraph" w:styleId="Heading8">
    <w:name w:val="heading 8"/>
    <w:basedOn w:val="Normal"/>
    <w:next w:val="Normal"/>
    <w:link w:val="Heading8Char"/>
    <w:qFormat/>
    <w:rsid w:val="003033F2"/>
    <w:pPr>
      <w:ind w:left="720"/>
      <w:outlineLvl w:val="7"/>
    </w:pPr>
    <w:rPr>
      <w:i/>
    </w:rPr>
  </w:style>
  <w:style w:type="paragraph" w:styleId="Heading9">
    <w:name w:val="heading 9"/>
    <w:basedOn w:val="Normal"/>
    <w:next w:val="Normal"/>
    <w:link w:val="Heading9Char"/>
    <w:qFormat/>
    <w:rsid w:val="003033F2"/>
    <w:pPr>
      <w:ind w:left="720"/>
      <w:outlineLvl w:val="8"/>
    </w:pPr>
    <w:rPr>
      <w:i/>
    </w:rPr>
  </w:style>
  <w:style w:type="character" w:default="1" w:styleId="DefaultParagraphFont">
    <w:name w:val="Default Paragraph Font"/>
    <w:uiPriority w:val="1"/>
    <w:unhideWhenUsed/>
    <w:rsid w:val="003033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3F2"/>
  </w:style>
  <w:style w:type="character" w:customStyle="1" w:styleId="Heading1Char">
    <w:name w:val="Heading 1 Char"/>
    <w:basedOn w:val="DefaultParagraphFont"/>
    <w:link w:val="Heading1"/>
    <w:rsid w:val="003033F2"/>
    <w:rPr>
      <w:rFonts w:ascii="Times New Roman" w:eastAsia="Times New Roman" w:hAnsi="Times New Roman" w:cs="Times New Roman"/>
      <w:b/>
      <w:sz w:val="32"/>
      <w:szCs w:val="20"/>
      <w:lang w:eastAsia="en-US"/>
    </w:rPr>
  </w:style>
  <w:style w:type="paragraph" w:styleId="BodyText">
    <w:name w:val="Body Text"/>
    <w:basedOn w:val="Normal"/>
    <w:link w:val="BodyTextChar"/>
    <w:rsid w:val="003033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33F2"/>
    <w:rPr>
      <w:rFonts w:ascii="Times New Roman" w:eastAsia="Times New Roman" w:hAnsi="Times New Roman" w:cs="Times New Roman"/>
      <w:sz w:val="24"/>
      <w:lang w:eastAsia="en-US"/>
    </w:rPr>
  </w:style>
  <w:style w:type="paragraph" w:styleId="ListBullet">
    <w:name w:val="List Bullet"/>
    <w:basedOn w:val="List"/>
    <w:rsid w:val="003033F2"/>
    <w:pPr>
      <w:numPr>
        <w:numId w:val="13"/>
      </w:numPr>
      <w:tabs>
        <w:tab w:val="clear" w:pos="340"/>
      </w:tabs>
      <w:spacing w:before="40" w:after="40"/>
    </w:pPr>
  </w:style>
  <w:style w:type="character" w:customStyle="1" w:styleId="SpecialBold">
    <w:name w:val="Special Bold"/>
    <w:basedOn w:val="DefaultParagraphFont"/>
    <w:rsid w:val="003033F2"/>
    <w:rPr>
      <w:b/>
      <w:spacing w:val="0"/>
    </w:rPr>
  </w:style>
  <w:style w:type="paragraph" w:styleId="ListBullet2">
    <w:name w:val="List Bullet 2"/>
    <w:basedOn w:val="List2"/>
    <w:rsid w:val="003033F2"/>
    <w:pPr>
      <w:numPr>
        <w:numId w:val="14"/>
      </w:numPr>
      <w:tabs>
        <w:tab w:val="clear" w:pos="680"/>
      </w:tabs>
    </w:pPr>
  </w:style>
  <w:style w:type="character" w:styleId="Emphasis">
    <w:name w:val="Emphasis"/>
    <w:basedOn w:val="DefaultParagraphFont"/>
    <w:qFormat/>
    <w:rsid w:val="003033F2"/>
    <w:rPr>
      <w:i/>
    </w:rPr>
  </w:style>
  <w:style w:type="paragraph" w:customStyle="1" w:styleId="SuperHeading">
    <w:name w:val="SuperHeading"/>
    <w:basedOn w:val="Normal"/>
    <w:rsid w:val="003033F2"/>
    <w:pPr>
      <w:spacing w:before="240" w:after="120"/>
      <w:outlineLvl w:val="0"/>
    </w:pPr>
    <w:rPr>
      <w:rFonts w:ascii="Times New Roman" w:hAnsi="Times New Roman"/>
      <w:b/>
      <w:sz w:val="32"/>
    </w:rPr>
  </w:style>
  <w:style w:type="paragraph" w:customStyle="1" w:styleId="AllowPageBreak">
    <w:name w:val="AllowPageBreak"/>
    <w:rsid w:val="003033F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033F2"/>
    <w:pPr>
      <w:numPr>
        <w:numId w:val="3"/>
      </w:numPr>
      <w:tabs>
        <w:tab w:val="clear" w:pos="1021"/>
      </w:tabs>
      <w:ind w:left="1037" w:hanging="357"/>
    </w:pPr>
  </w:style>
  <w:style w:type="character" w:customStyle="1" w:styleId="Heading2Char">
    <w:name w:val="Heading 2 Char"/>
    <w:basedOn w:val="DefaultParagraphFont"/>
    <w:link w:val="Heading2"/>
    <w:rsid w:val="003033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3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3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3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3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3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3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3F2"/>
    <w:rPr>
      <w:rFonts w:ascii="Courier New" w:eastAsia="Times New Roman" w:hAnsi="Courier New" w:cs="Times New Roman"/>
      <w:i/>
      <w:szCs w:val="20"/>
      <w:lang w:eastAsia="en-US"/>
    </w:rPr>
  </w:style>
  <w:style w:type="paragraph" w:customStyle="1" w:styleId="HeadingBase">
    <w:name w:val="Heading Base"/>
    <w:rsid w:val="003033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3F2"/>
    <w:pPr>
      <w:tabs>
        <w:tab w:val="right" w:leader="dot" w:pos="9072"/>
      </w:tabs>
      <w:ind w:left="567"/>
    </w:pPr>
    <w:rPr>
      <w:szCs w:val="22"/>
    </w:rPr>
  </w:style>
  <w:style w:type="paragraph" w:customStyle="1" w:styleId="TOCBase">
    <w:name w:val="TOC Base"/>
    <w:rsid w:val="003033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3F2"/>
    <w:pPr>
      <w:tabs>
        <w:tab w:val="right" w:leader="dot" w:pos="9072"/>
      </w:tabs>
      <w:spacing w:before="40" w:after="40"/>
      <w:ind w:left="284"/>
    </w:pPr>
    <w:rPr>
      <w:rFonts w:ascii="Times New Roman" w:hAnsi="Times New Roman"/>
    </w:rPr>
  </w:style>
  <w:style w:type="paragraph" w:styleId="TOC1">
    <w:name w:val="toc 1"/>
    <w:basedOn w:val="TOCBase"/>
    <w:next w:val="Normal"/>
    <w:rsid w:val="003033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33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3F2"/>
    <w:rPr>
      <w:rFonts w:ascii="Times New Roman" w:eastAsia="Times New Roman" w:hAnsi="Times New Roman" w:cs="Times New Roman"/>
      <w:sz w:val="16"/>
      <w:lang w:eastAsia="en-US"/>
    </w:rPr>
  </w:style>
  <w:style w:type="paragraph" w:styleId="Title">
    <w:name w:val="Title"/>
    <w:basedOn w:val="HeadingBase"/>
    <w:link w:val="TitleChar"/>
    <w:qFormat/>
    <w:rsid w:val="003033F2"/>
    <w:pPr>
      <w:spacing w:before="5040"/>
      <w:jc w:val="center"/>
    </w:pPr>
    <w:rPr>
      <w:sz w:val="48"/>
      <w:szCs w:val="72"/>
      <w:lang w:val="en-US"/>
    </w:rPr>
  </w:style>
  <w:style w:type="character" w:customStyle="1" w:styleId="TitleChar">
    <w:name w:val="Title Char"/>
    <w:basedOn w:val="DefaultParagraphFont"/>
    <w:link w:val="Title"/>
    <w:rsid w:val="003033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3F2"/>
    <w:pPr>
      <w:tabs>
        <w:tab w:val="left" w:pos="3600"/>
        <w:tab w:val="left" w:pos="3958"/>
      </w:tabs>
    </w:pPr>
  </w:style>
  <w:style w:type="paragraph" w:styleId="List">
    <w:name w:val="List"/>
    <w:basedOn w:val="BodyText"/>
    <w:next w:val="BodyText"/>
    <w:rsid w:val="003033F2"/>
    <w:pPr>
      <w:tabs>
        <w:tab w:val="left" w:pos="340"/>
      </w:tabs>
      <w:spacing w:before="60" w:after="60"/>
      <w:ind w:left="340" w:hanging="340"/>
    </w:pPr>
  </w:style>
  <w:style w:type="paragraph" w:customStyle="1" w:styleId="Note">
    <w:name w:val="Note"/>
    <w:basedOn w:val="BodyText"/>
    <w:rsid w:val="003033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3F2"/>
    <w:pPr>
      <w:framePr w:wrap="auto" w:hAnchor="text" w:y="6049"/>
    </w:pPr>
    <w:rPr>
      <w:color w:val="000000"/>
      <w:sz w:val="40"/>
    </w:rPr>
  </w:style>
  <w:style w:type="paragraph" w:customStyle="1" w:styleId="TOCTitle">
    <w:name w:val="TOCTitle"/>
    <w:basedOn w:val="Heading1"/>
    <w:rsid w:val="003033F2"/>
    <w:pPr>
      <w:spacing w:after="240"/>
      <w:jc w:val="center"/>
      <w:outlineLvl w:val="9"/>
    </w:pPr>
    <w:rPr>
      <w:caps/>
    </w:rPr>
  </w:style>
  <w:style w:type="paragraph" w:customStyle="1" w:styleId="Version">
    <w:name w:val="Version"/>
    <w:rsid w:val="003033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33F2"/>
    <w:pPr>
      <w:keepNext w:val="0"/>
      <w:tabs>
        <w:tab w:val="right" w:pos="4176"/>
      </w:tabs>
      <w:ind w:left="198" w:hanging="198"/>
    </w:pPr>
    <w:rPr>
      <w:rFonts w:ascii="Garamond" w:hAnsi="Garamond"/>
    </w:rPr>
  </w:style>
  <w:style w:type="paragraph" w:styleId="IndexHeading">
    <w:name w:val="index heading"/>
    <w:basedOn w:val="Normal"/>
    <w:next w:val="Index1"/>
    <w:semiHidden/>
    <w:rsid w:val="003033F2"/>
    <w:pPr>
      <w:spacing w:before="120" w:after="120"/>
    </w:pPr>
    <w:rPr>
      <w:rFonts w:ascii="Arial" w:hAnsi="Arial"/>
      <w:b/>
      <w:color w:val="918585"/>
      <w:sz w:val="24"/>
    </w:rPr>
  </w:style>
  <w:style w:type="paragraph" w:styleId="Header">
    <w:name w:val="header"/>
    <w:basedOn w:val="Normal"/>
    <w:link w:val="HeaderChar"/>
    <w:rsid w:val="003033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3F2"/>
    <w:rPr>
      <w:rFonts w:ascii="Times New Roman" w:eastAsia="Times New Roman" w:hAnsi="Times New Roman" w:cs="Times New Roman"/>
      <w:sz w:val="16"/>
      <w:szCs w:val="20"/>
      <w:lang w:val="en-GB" w:eastAsia="en-US"/>
    </w:rPr>
  </w:style>
  <w:style w:type="paragraph" w:customStyle="1" w:styleId="Chapter">
    <w:name w:val="Chapter"/>
    <w:basedOn w:val="Normal"/>
    <w:rsid w:val="003033F2"/>
    <w:pPr>
      <w:spacing w:before="240"/>
    </w:pPr>
    <w:rPr>
      <w:rFonts w:ascii="Times New Roman" w:hAnsi="Times New Roman"/>
      <w:smallCaps/>
      <w:spacing w:val="80"/>
      <w:sz w:val="28"/>
    </w:rPr>
  </w:style>
  <w:style w:type="paragraph" w:customStyle="1" w:styleId="InChapter">
    <w:name w:val="InChapter"/>
    <w:basedOn w:val="Heading3"/>
    <w:rsid w:val="003033F2"/>
    <w:pPr>
      <w:spacing w:after="240"/>
      <w:outlineLvl w:val="9"/>
    </w:pPr>
    <w:rPr>
      <w:noProof/>
    </w:rPr>
  </w:style>
  <w:style w:type="paragraph" w:styleId="Index2">
    <w:name w:val="index 2"/>
    <w:basedOn w:val="Normal"/>
    <w:next w:val="Normal"/>
    <w:semiHidden/>
    <w:rsid w:val="003033F2"/>
    <w:pPr>
      <w:tabs>
        <w:tab w:val="right" w:pos="4176"/>
      </w:tabs>
      <w:ind w:left="568" w:hanging="284"/>
    </w:pPr>
    <w:rPr>
      <w:rFonts w:ascii="Garamond" w:hAnsi="Garamond"/>
    </w:rPr>
  </w:style>
  <w:style w:type="paragraph" w:customStyle="1" w:styleId="Byline">
    <w:name w:val="Byline"/>
    <w:rsid w:val="003033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3F2"/>
    <w:pPr>
      <w:tabs>
        <w:tab w:val="clear" w:pos="3600"/>
        <w:tab w:val="clear" w:pos="3958"/>
      </w:tabs>
      <w:jc w:val="right"/>
    </w:pPr>
  </w:style>
  <w:style w:type="paragraph" w:styleId="Caption">
    <w:name w:val="caption"/>
    <w:basedOn w:val="BodyText"/>
    <w:next w:val="Normal"/>
    <w:qFormat/>
    <w:rsid w:val="003033F2"/>
    <w:pPr>
      <w:framePr w:w="2268" w:hSpace="181" w:vSpace="181" w:wrap="around" w:vAnchor="text" w:hAnchor="page" w:x="1135" w:y="285" w:anchorLock="1"/>
    </w:pPr>
    <w:rPr>
      <w:i/>
    </w:rPr>
  </w:style>
  <w:style w:type="paragraph" w:customStyle="1" w:styleId="MiniTOCTitle">
    <w:name w:val="MiniTOCTitle"/>
    <w:basedOn w:val="Heading4"/>
    <w:rsid w:val="003033F2"/>
    <w:pPr>
      <w:spacing w:before="240"/>
      <w:outlineLvl w:val="9"/>
    </w:pPr>
    <w:rPr>
      <w:noProof/>
      <w:sz w:val="24"/>
    </w:rPr>
  </w:style>
  <w:style w:type="paragraph" w:customStyle="1" w:styleId="MiniTOCItem">
    <w:name w:val="MiniTOCItem"/>
    <w:basedOn w:val="ListBullet"/>
    <w:rsid w:val="003033F2"/>
    <w:pPr>
      <w:numPr>
        <w:numId w:val="0"/>
      </w:numPr>
      <w:tabs>
        <w:tab w:val="right" w:leader="dot" w:pos="6521"/>
      </w:tabs>
      <w:spacing w:before="0" w:after="0"/>
    </w:pPr>
  </w:style>
  <w:style w:type="paragraph" w:customStyle="1" w:styleId="TOFTitle">
    <w:name w:val="TOFTitle"/>
    <w:basedOn w:val="TOCTitle"/>
    <w:rsid w:val="003033F2"/>
  </w:style>
  <w:style w:type="paragraph" w:styleId="TableofFigures">
    <w:name w:val="table of figures"/>
    <w:basedOn w:val="Normal"/>
    <w:next w:val="Normal"/>
    <w:semiHidden/>
    <w:rsid w:val="003033F2"/>
    <w:pPr>
      <w:tabs>
        <w:tab w:val="right" w:leader="dot" w:pos="9072"/>
      </w:tabs>
      <w:ind w:left="970" w:hanging="403"/>
    </w:pPr>
    <w:rPr>
      <w:rFonts w:ascii="Times New Roman" w:hAnsi="Times New Roman"/>
      <w:b/>
    </w:rPr>
  </w:style>
  <w:style w:type="paragraph" w:styleId="ListNumber">
    <w:name w:val="List Number"/>
    <w:basedOn w:val="List"/>
    <w:rsid w:val="003033F2"/>
    <w:pPr>
      <w:numPr>
        <w:numId w:val="16"/>
      </w:numPr>
      <w:tabs>
        <w:tab w:val="clear" w:pos="340"/>
      </w:tabs>
    </w:pPr>
  </w:style>
  <w:style w:type="character" w:customStyle="1" w:styleId="WingdingSymbols">
    <w:name w:val="Wingding Symbols"/>
    <w:rsid w:val="003033F2"/>
    <w:rPr>
      <w:rFonts w:ascii="Wingdings" w:hAnsi="Wingdings"/>
    </w:rPr>
  </w:style>
  <w:style w:type="paragraph" w:customStyle="1" w:styleId="TableHeading">
    <w:name w:val="Table Heading"/>
    <w:basedOn w:val="HeadingBase"/>
    <w:rsid w:val="003033F2"/>
    <w:pPr>
      <w:keepLines/>
      <w:pBdr>
        <w:bottom w:val="single" w:sz="6" w:space="1" w:color="918585"/>
      </w:pBdr>
      <w:spacing w:before="240"/>
    </w:pPr>
  </w:style>
  <w:style w:type="character" w:customStyle="1" w:styleId="HotSpot">
    <w:name w:val="HotSpot"/>
    <w:rsid w:val="003033F2"/>
    <w:rPr>
      <w:color w:val="0033CC"/>
      <w:u w:val="none"/>
    </w:rPr>
  </w:style>
  <w:style w:type="paragraph" w:customStyle="1" w:styleId="BodyTextRight">
    <w:name w:val="Body Text Right"/>
    <w:basedOn w:val="BodyText"/>
    <w:rsid w:val="003033F2"/>
    <w:pPr>
      <w:spacing w:before="0" w:after="0"/>
      <w:jc w:val="right"/>
    </w:pPr>
  </w:style>
  <w:style w:type="paragraph" w:styleId="Index3">
    <w:name w:val="index 3"/>
    <w:basedOn w:val="ListNumber2"/>
    <w:next w:val="Normal"/>
    <w:semiHidden/>
    <w:rsid w:val="003033F2"/>
    <w:pPr>
      <w:numPr>
        <w:numId w:val="0"/>
      </w:numPr>
      <w:tabs>
        <w:tab w:val="right" w:leader="dot" w:pos="4176"/>
      </w:tabs>
    </w:pPr>
  </w:style>
  <w:style w:type="paragraph" w:styleId="ListNumber2">
    <w:name w:val="List Number 2"/>
    <w:basedOn w:val="List2"/>
    <w:rsid w:val="003033F2"/>
    <w:pPr>
      <w:numPr>
        <w:numId w:val="11"/>
      </w:numPr>
      <w:tabs>
        <w:tab w:val="clear" w:pos="1060"/>
      </w:tabs>
    </w:pPr>
  </w:style>
  <w:style w:type="paragraph" w:customStyle="1" w:styleId="MarginNote">
    <w:name w:val="Margin Note"/>
    <w:basedOn w:val="BodyText"/>
    <w:rsid w:val="003033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3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3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3F2"/>
    <w:rPr>
      <w:sz w:val="32"/>
    </w:rPr>
  </w:style>
  <w:style w:type="paragraph" w:customStyle="1" w:styleId="HeadingProcedure">
    <w:name w:val="Heading Procedure"/>
    <w:basedOn w:val="HeadingBase"/>
    <w:next w:val="Normal"/>
    <w:rsid w:val="003033F2"/>
    <w:pPr>
      <w:tabs>
        <w:tab w:val="left" w:pos="0"/>
      </w:tabs>
      <w:spacing w:before="120" w:after="60"/>
    </w:pPr>
    <w:rPr>
      <w:i/>
      <w:color w:val="918585"/>
      <w:sz w:val="22"/>
    </w:rPr>
  </w:style>
  <w:style w:type="paragraph" w:customStyle="1" w:styleId="TableBodyText">
    <w:name w:val="Table Body Text"/>
    <w:basedOn w:val="BodyText"/>
    <w:rsid w:val="003033F2"/>
    <w:pPr>
      <w:spacing w:before="60" w:after="60"/>
    </w:pPr>
  </w:style>
  <w:style w:type="paragraph" w:styleId="ListContinue">
    <w:name w:val="List Continue"/>
    <w:basedOn w:val="List"/>
    <w:rsid w:val="003033F2"/>
    <w:pPr>
      <w:ind w:firstLine="0"/>
    </w:pPr>
  </w:style>
  <w:style w:type="paragraph" w:customStyle="1" w:styleId="ListNote">
    <w:name w:val="List Note"/>
    <w:basedOn w:val="List"/>
    <w:rsid w:val="003033F2"/>
    <w:pPr>
      <w:pBdr>
        <w:top w:val="single" w:sz="6" w:space="2" w:color="918585"/>
        <w:bottom w:val="single" w:sz="6" w:space="2" w:color="918585"/>
      </w:pBdr>
      <w:tabs>
        <w:tab w:val="left" w:pos="1021"/>
      </w:tabs>
      <w:ind w:firstLine="0"/>
    </w:pPr>
  </w:style>
  <w:style w:type="paragraph" w:customStyle="1" w:styleId="Warning">
    <w:name w:val="Warning"/>
    <w:basedOn w:val="BodyText"/>
    <w:rsid w:val="003033F2"/>
    <w:pPr>
      <w:shd w:val="clear" w:color="auto" w:fill="D9D9D9"/>
      <w:tabs>
        <w:tab w:val="left" w:pos="992"/>
      </w:tabs>
      <w:ind w:left="119" w:right="119"/>
    </w:pPr>
    <w:rPr>
      <w:sz w:val="20"/>
    </w:rPr>
  </w:style>
  <w:style w:type="paragraph" w:customStyle="1" w:styleId="MarginIcons">
    <w:name w:val="Margin Icons"/>
    <w:basedOn w:val="BodyText"/>
    <w:rsid w:val="003033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3F2"/>
    <w:rPr>
      <w:rFonts w:ascii="Courier New" w:hAnsi="Courier New"/>
    </w:rPr>
  </w:style>
  <w:style w:type="paragraph" w:customStyle="1" w:styleId="NoteBullet">
    <w:name w:val="Note Bullet"/>
    <w:basedOn w:val="Note"/>
    <w:rsid w:val="003033F2"/>
    <w:pPr>
      <w:tabs>
        <w:tab w:val="clear" w:pos="680"/>
      </w:tabs>
      <w:spacing w:before="60" w:after="60"/>
    </w:pPr>
  </w:style>
  <w:style w:type="paragraph" w:customStyle="1" w:styleId="SubHeading2">
    <w:name w:val="SubHeading2"/>
    <w:basedOn w:val="HeadingBase"/>
    <w:rsid w:val="003033F2"/>
    <w:pPr>
      <w:spacing w:before="240" w:after="60"/>
    </w:pPr>
    <w:rPr>
      <w:sz w:val="20"/>
    </w:rPr>
  </w:style>
  <w:style w:type="paragraph" w:customStyle="1" w:styleId="SubHeading1">
    <w:name w:val="SubHeading1"/>
    <w:basedOn w:val="HeadingBase"/>
    <w:rsid w:val="003033F2"/>
    <w:pPr>
      <w:spacing w:before="240" w:after="60"/>
    </w:pPr>
    <w:rPr>
      <w:color w:val="918585"/>
      <w:sz w:val="22"/>
    </w:rPr>
  </w:style>
  <w:style w:type="paragraph" w:customStyle="1" w:styleId="SideHeading">
    <w:name w:val="Side Heading"/>
    <w:basedOn w:val="HeadingBase"/>
    <w:rsid w:val="003033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3F2"/>
    <w:pPr>
      <w:numPr>
        <w:numId w:val="12"/>
      </w:numPr>
    </w:pPr>
  </w:style>
  <w:style w:type="paragraph" w:styleId="PlainText">
    <w:name w:val="Plain Text"/>
    <w:basedOn w:val="Normal"/>
    <w:link w:val="PlainTextChar"/>
    <w:rsid w:val="003033F2"/>
    <w:rPr>
      <w:sz w:val="20"/>
    </w:rPr>
  </w:style>
  <w:style w:type="character" w:customStyle="1" w:styleId="PlainTextChar">
    <w:name w:val="Plain Text Char"/>
    <w:basedOn w:val="DefaultParagraphFont"/>
    <w:link w:val="PlainText"/>
    <w:rsid w:val="003033F2"/>
    <w:rPr>
      <w:rFonts w:ascii="Courier New" w:eastAsia="Times New Roman" w:hAnsi="Courier New" w:cs="Times New Roman"/>
      <w:sz w:val="20"/>
      <w:szCs w:val="20"/>
      <w:lang w:eastAsia="en-US"/>
    </w:rPr>
  </w:style>
  <w:style w:type="character" w:customStyle="1" w:styleId="MenuOption">
    <w:name w:val="Menu Option"/>
    <w:basedOn w:val="DefaultParagraphFont"/>
    <w:rsid w:val="003033F2"/>
    <w:rPr>
      <w:b/>
      <w:smallCaps/>
    </w:rPr>
  </w:style>
  <w:style w:type="paragraph" w:customStyle="1" w:styleId="TableListNumber">
    <w:name w:val="Table List Number"/>
    <w:basedOn w:val="ListNumber"/>
    <w:rsid w:val="003033F2"/>
    <w:pPr>
      <w:numPr>
        <w:numId w:val="0"/>
      </w:numPr>
    </w:pPr>
  </w:style>
  <w:style w:type="paragraph" w:styleId="TOC4">
    <w:name w:val="toc 4"/>
    <w:basedOn w:val="TOCBase"/>
    <w:next w:val="Normal"/>
    <w:semiHidden/>
    <w:rsid w:val="003033F2"/>
    <w:pPr>
      <w:tabs>
        <w:tab w:val="right" w:leader="dot" w:pos="9071"/>
      </w:tabs>
      <w:ind w:left="1701"/>
    </w:pPr>
  </w:style>
  <w:style w:type="paragraph" w:customStyle="1" w:styleId="ListAlpha">
    <w:name w:val="List Alpha"/>
    <w:basedOn w:val="List"/>
    <w:rsid w:val="003033F2"/>
    <w:pPr>
      <w:numPr>
        <w:numId w:val="10"/>
      </w:numPr>
    </w:pPr>
  </w:style>
  <w:style w:type="paragraph" w:customStyle="1" w:styleId="ListAlpha2">
    <w:name w:val="List Alpha 2"/>
    <w:basedOn w:val="List2"/>
    <w:rsid w:val="003033F2"/>
    <w:pPr>
      <w:numPr>
        <w:numId w:val="9"/>
      </w:numPr>
    </w:pPr>
  </w:style>
  <w:style w:type="paragraph" w:styleId="List2">
    <w:name w:val="List 2"/>
    <w:basedOn w:val="BodyText"/>
    <w:rsid w:val="003033F2"/>
    <w:pPr>
      <w:tabs>
        <w:tab w:val="left" w:pos="680"/>
      </w:tabs>
      <w:spacing w:before="60" w:after="60"/>
      <w:ind w:left="680" w:hanging="340"/>
    </w:pPr>
  </w:style>
  <w:style w:type="paragraph" w:styleId="List3">
    <w:name w:val="List 3"/>
    <w:basedOn w:val="BodyText"/>
    <w:rsid w:val="003033F2"/>
    <w:pPr>
      <w:tabs>
        <w:tab w:val="left" w:pos="1021"/>
      </w:tabs>
      <w:spacing w:before="60" w:after="60"/>
      <w:ind w:left="1020" w:hanging="340"/>
    </w:pPr>
  </w:style>
  <w:style w:type="paragraph" w:styleId="List4">
    <w:name w:val="List 4"/>
    <w:basedOn w:val="BodyText"/>
    <w:rsid w:val="003033F2"/>
    <w:pPr>
      <w:tabs>
        <w:tab w:val="left" w:pos="1361"/>
      </w:tabs>
      <w:spacing w:before="60" w:after="60"/>
      <w:ind w:left="1361" w:hanging="340"/>
    </w:pPr>
  </w:style>
  <w:style w:type="paragraph" w:styleId="List5">
    <w:name w:val="List 5"/>
    <w:basedOn w:val="BodyText"/>
    <w:rsid w:val="003033F2"/>
    <w:pPr>
      <w:tabs>
        <w:tab w:val="left" w:pos="1701"/>
      </w:tabs>
      <w:spacing w:before="60" w:after="60"/>
      <w:ind w:left="1701" w:hanging="340"/>
    </w:pPr>
  </w:style>
  <w:style w:type="paragraph" w:styleId="ListBullet4">
    <w:name w:val="List Bullet 4"/>
    <w:basedOn w:val="List4"/>
    <w:rsid w:val="003033F2"/>
    <w:pPr>
      <w:numPr>
        <w:numId w:val="4"/>
      </w:numPr>
      <w:tabs>
        <w:tab w:val="clear" w:pos="1361"/>
      </w:tabs>
    </w:pPr>
  </w:style>
  <w:style w:type="paragraph" w:styleId="ListBullet5">
    <w:name w:val="List Bullet 5"/>
    <w:basedOn w:val="List5"/>
    <w:rsid w:val="003033F2"/>
    <w:pPr>
      <w:numPr>
        <w:numId w:val="5"/>
      </w:numPr>
    </w:pPr>
  </w:style>
  <w:style w:type="paragraph" w:styleId="ListContinue2">
    <w:name w:val="List Continue 2"/>
    <w:basedOn w:val="List2"/>
    <w:rsid w:val="003033F2"/>
    <w:pPr>
      <w:ind w:firstLine="0"/>
    </w:pPr>
  </w:style>
  <w:style w:type="paragraph" w:styleId="ListContinue3">
    <w:name w:val="List Continue 3"/>
    <w:basedOn w:val="List3"/>
    <w:rsid w:val="003033F2"/>
    <w:pPr>
      <w:ind w:left="1021" w:firstLine="0"/>
    </w:pPr>
  </w:style>
  <w:style w:type="paragraph" w:styleId="ListContinue4">
    <w:name w:val="List Continue 4"/>
    <w:basedOn w:val="List4"/>
    <w:rsid w:val="003033F2"/>
    <w:pPr>
      <w:ind w:firstLine="0"/>
    </w:pPr>
  </w:style>
  <w:style w:type="paragraph" w:styleId="ListContinue5">
    <w:name w:val="List Continue 5"/>
    <w:basedOn w:val="List5"/>
    <w:rsid w:val="003033F2"/>
    <w:pPr>
      <w:ind w:firstLine="0"/>
    </w:pPr>
  </w:style>
  <w:style w:type="paragraph" w:styleId="ListNumber3">
    <w:name w:val="List Number 3"/>
    <w:basedOn w:val="List3"/>
    <w:rsid w:val="003033F2"/>
    <w:pPr>
      <w:numPr>
        <w:numId w:val="6"/>
      </w:numPr>
    </w:pPr>
  </w:style>
  <w:style w:type="paragraph" w:styleId="ListNumber4">
    <w:name w:val="List Number 4"/>
    <w:basedOn w:val="List4"/>
    <w:rsid w:val="003033F2"/>
    <w:pPr>
      <w:numPr>
        <w:numId w:val="7"/>
      </w:numPr>
    </w:pPr>
  </w:style>
  <w:style w:type="paragraph" w:styleId="ListNumber5">
    <w:name w:val="List Number 5"/>
    <w:basedOn w:val="List5"/>
    <w:rsid w:val="003033F2"/>
    <w:pPr>
      <w:numPr>
        <w:numId w:val="8"/>
      </w:numPr>
    </w:pPr>
  </w:style>
  <w:style w:type="paragraph" w:styleId="BlockText">
    <w:name w:val="Block Text"/>
    <w:basedOn w:val="Normal"/>
    <w:rsid w:val="003033F2"/>
    <w:pPr>
      <w:spacing w:after="120"/>
      <w:ind w:left="1440" w:right="1440"/>
    </w:pPr>
  </w:style>
  <w:style w:type="character" w:customStyle="1" w:styleId="Subscript">
    <w:name w:val="Subscript"/>
    <w:basedOn w:val="DefaultParagraphFont"/>
    <w:rsid w:val="003033F2"/>
    <w:rPr>
      <w:sz w:val="16"/>
      <w:vertAlign w:val="subscript"/>
    </w:rPr>
  </w:style>
  <w:style w:type="character" w:customStyle="1" w:styleId="Superscript">
    <w:name w:val="Superscript"/>
    <w:basedOn w:val="DefaultParagraphFont"/>
    <w:rsid w:val="003033F2"/>
    <w:rPr>
      <w:sz w:val="16"/>
      <w:vertAlign w:val="superscript"/>
    </w:rPr>
  </w:style>
  <w:style w:type="character" w:customStyle="1" w:styleId="Symbols">
    <w:name w:val="Symbols"/>
    <w:basedOn w:val="DefaultParagraphFont"/>
    <w:rsid w:val="003033F2"/>
    <w:rPr>
      <w:rFonts w:ascii="Symbol" w:hAnsi="Symbol"/>
    </w:rPr>
  </w:style>
  <w:style w:type="character" w:customStyle="1" w:styleId="MenuOptions">
    <w:name w:val="Menu Options"/>
    <w:basedOn w:val="DefaultParagraphFont"/>
    <w:rsid w:val="003033F2"/>
    <w:rPr>
      <w:rFonts w:ascii="Arial Narrow" w:hAnsi="Arial Narrow"/>
      <w:smallCaps/>
    </w:rPr>
  </w:style>
  <w:style w:type="character" w:customStyle="1" w:styleId="Buttons">
    <w:name w:val="Buttons"/>
    <w:basedOn w:val="DefaultParagraphFont"/>
    <w:rsid w:val="003033F2"/>
    <w:rPr>
      <w:b/>
    </w:rPr>
  </w:style>
  <w:style w:type="character" w:customStyle="1" w:styleId="Underlined">
    <w:name w:val="Underlined"/>
    <w:basedOn w:val="DefaultParagraphFont"/>
    <w:rsid w:val="003033F2"/>
    <w:rPr>
      <w:u w:val="single"/>
    </w:rPr>
  </w:style>
  <w:style w:type="paragraph" w:customStyle="1" w:styleId="TableBodyTextRight">
    <w:name w:val="Table Body Text Right"/>
    <w:basedOn w:val="TableBodyText"/>
    <w:rsid w:val="003033F2"/>
    <w:pPr>
      <w:widowControl w:val="0"/>
      <w:autoSpaceDE w:val="0"/>
      <w:autoSpaceDN w:val="0"/>
      <w:adjustRightInd w:val="0"/>
      <w:jc w:val="right"/>
    </w:pPr>
    <w:rPr>
      <w:rFonts w:cs="Arial"/>
      <w:szCs w:val="18"/>
    </w:rPr>
  </w:style>
  <w:style w:type="paragraph" w:customStyle="1" w:styleId="CopyrightText">
    <w:name w:val="Copyright Text"/>
    <w:basedOn w:val="BodyText"/>
    <w:rsid w:val="003033F2"/>
    <w:rPr>
      <w:sz w:val="18"/>
    </w:rPr>
  </w:style>
  <w:style w:type="paragraph" w:customStyle="1" w:styleId="BodySmallRight">
    <w:name w:val="Body Small Right"/>
    <w:basedOn w:val="BodyTextRight"/>
    <w:rsid w:val="003033F2"/>
    <w:rPr>
      <w:sz w:val="18"/>
      <w:szCs w:val="18"/>
    </w:rPr>
  </w:style>
  <w:style w:type="paragraph" w:customStyle="1" w:styleId="MarginEdition">
    <w:name w:val="Margin Edition"/>
    <w:basedOn w:val="MarginNote"/>
    <w:rsid w:val="003033F2"/>
    <w:pPr>
      <w:spacing w:before="0" w:after="0"/>
    </w:pPr>
    <w:rPr>
      <w:rFonts w:ascii="Times New Roman" w:hAnsi="Times New Roman"/>
      <w:color w:val="999999"/>
    </w:rPr>
  </w:style>
  <w:style w:type="paragraph" w:customStyle="1" w:styleId="Spacer">
    <w:name w:val="Spacer"/>
    <w:basedOn w:val="Normal"/>
    <w:rsid w:val="003033F2"/>
    <w:rPr>
      <w:sz w:val="2"/>
      <w:szCs w:val="2"/>
    </w:rPr>
  </w:style>
  <w:style w:type="character" w:customStyle="1" w:styleId="Small">
    <w:name w:val="Small"/>
    <w:basedOn w:val="DefaultParagraphFont"/>
    <w:rsid w:val="003033F2"/>
    <w:rPr>
      <w:sz w:val="16"/>
    </w:rPr>
  </w:style>
  <w:style w:type="paragraph" w:customStyle="1" w:styleId="WideTable">
    <w:name w:val="Wide Table"/>
    <w:basedOn w:val="Normal"/>
    <w:rsid w:val="003033F2"/>
    <w:pPr>
      <w:ind w:left="-1418"/>
    </w:pPr>
    <w:rPr>
      <w:sz w:val="2"/>
      <w:szCs w:val="2"/>
    </w:rPr>
  </w:style>
  <w:style w:type="character" w:styleId="PageNumber">
    <w:name w:val="page number"/>
    <w:basedOn w:val="DefaultParagraphFont"/>
    <w:rsid w:val="003033F2"/>
  </w:style>
  <w:style w:type="paragraph" w:styleId="Quote">
    <w:name w:val="Quote"/>
    <w:basedOn w:val="Heading1"/>
    <w:link w:val="QuoteChar"/>
    <w:qFormat/>
    <w:rsid w:val="003033F2"/>
    <w:rPr>
      <w:b w:val="0"/>
      <w:sz w:val="72"/>
      <w:szCs w:val="72"/>
      <w:lang w:val="en-NZ"/>
    </w:rPr>
  </w:style>
  <w:style w:type="character" w:customStyle="1" w:styleId="QuoteChar">
    <w:name w:val="Quote Char"/>
    <w:basedOn w:val="DefaultParagraphFont"/>
    <w:link w:val="Quote"/>
    <w:rsid w:val="003033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3F2"/>
    <w:pPr>
      <w:pageBreakBefore/>
    </w:pPr>
  </w:style>
  <w:style w:type="paragraph" w:customStyle="1" w:styleId="Border">
    <w:name w:val="Border"/>
    <w:basedOn w:val="Normal"/>
    <w:qFormat/>
    <w:rsid w:val="003033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3F2"/>
    <w:rPr>
      <w:b/>
      <w:bCs/>
      <w:i/>
      <w:iCs/>
      <w:color w:val="auto"/>
    </w:rPr>
  </w:style>
  <w:style w:type="paragraph" w:styleId="IntenseQuote">
    <w:name w:val="Intense Quote"/>
    <w:basedOn w:val="Normal"/>
    <w:next w:val="Normal"/>
    <w:link w:val="IntenseQuoteChar"/>
    <w:uiPriority w:val="30"/>
    <w:qFormat/>
    <w:rsid w:val="003033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3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3F2"/>
    <w:rPr>
      <w:smallCaps/>
      <w:color w:val="auto"/>
      <w:u w:val="single"/>
    </w:rPr>
  </w:style>
  <w:style w:type="character" w:styleId="IntenseReference">
    <w:name w:val="Intense Reference"/>
    <w:basedOn w:val="DefaultParagraphFont"/>
    <w:uiPriority w:val="32"/>
    <w:qFormat/>
    <w:rsid w:val="003033F2"/>
    <w:rPr>
      <w:b/>
      <w:bCs/>
      <w:smallCaps/>
      <w:color w:val="auto"/>
      <w:spacing w:val="5"/>
      <w:u w:val="single"/>
    </w:rPr>
  </w:style>
  <w:style w:type="paragraph" w:customStyle="1" w:styleId="2ColumnHeading">
    <w:name w:val="2Column Heading"/>
    <w:basedOn w:val="BodyText"/>
    <w:qFormat/>
    <w:rsid w:val="003033F2"/>
    <w:pPr>
      <w:spacing w:after="60"/>
      <w:ind w:left="-2268"/>
    </w:pPr>
    <w:rPr>
      <w:b/>
    </w:rPr>
  </w:style>
  <w:style w:type="paragraph" w:customStyle="1" w:styleId="Heading1TOC">
    <w:name w:val="Heading1 TOC"/>
    <w:basedOn w:val="Normal"/>
    <w:qFormat/>
    <w:rsid w:val="003033F2"/>
    <w:pPr>
      <w:spacing w:before="240" w:after="120"/>
    </w:pPr>
    <w:rPr>
      <w:rFonts w:ascii="Times New Roman" w:hAnsi="Times New Roman"/>
      <w:b/>
      <w:sz w:val="32"/>
    </w:rPr>
  </w:style>
  <w:style w:type="paragraph" w:customStyle="1" w:styleId="Heading2TOC">
    <w:name w:val="Heading2 TOC"/>
    <w:basedOn w:val="Normal"/>
    <w:qFormat/>
    <w:rsid w:val="003033F2"/>
    <w:pPr>
      <w:spacing w:before="240" w:after="60"/>
    </w:pPr>
    <w:rPr>
      <w:rFonts w:ascii="Times New Roman" w:hAnsi="Times New Roman"/>
      <w:b/>
      <w:sz w:val="28"/>
    </w:rPr>
  </w:style>
  <w:style w:type="character" w:customStyle="1" w:styleId="Underline">
    <w:name w:val="Underline"/>
    <w:basedOn w:val="DefaultParagraphFont"/>
    <w:qFormat/>
    <w:rsid w:val="003033F2"/>
    <w:rPr>
      <w:u w:val="single"/>
    </w:rPr>
  </w:style>
  <w:style w:type="character" w:customStyle="1" w:styleId="BoldandItalics">
    <w:name w:val="Bold and Italics"/>
    <w:qFormat/>
    <w:rsid w:val="003033F2"/>
    <w:rPr>
      <w:b/>
      <w:i/>
      <w:u w:val="none"/>
    </w:rPr>
  </w:style>
  <w:style w:type="paragraph" w:styleId="BalloonText">
    <w:name w:val="Balloon Text"/>
    <w:basedOn w:val="Normal"/>
    <w:link w:val="BalloonTextChar"/>
    <w:rsid w:val="003033F2"/>
    <w:rPr>
      <w:rFonts w:ascii="Tahoma" w:hAnsi="Tahoma" w:cs="Tahoma"/>
      <w:sz w:val="16"/>
      <w:szCs w:val="16"/>
    </w:rPr>
  </w:style>
  <w:style w:type="character" w:customStyle="1" w:styleId="BalloonTextChar">
    <w:name w:val="Balloon Text Char"/>
    <w:basedOn w:val="DefaultParagraphFont"/>
    <w:link w:val="BalloonText"/>
    <w:rsid w:val="003033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3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33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3F2"/>
    <w:rPr>
      <w:b/>
      <w:color w:val="660033"/>
      <w:spacing w:val="0"/>
    </w:rPr>
  </w:style>
  <w:style w:type="paragraph" w:customStyle="1" w:styleId="Nameditemlist">
    <w:name w:val="Named item list"/>
    <w:basedOn w:val="BodyText"/>
    <w:qFormat/>
    <w:rsid w:val="003033F2"/>
    <w:pPr>
      <w:tabs>
        <w:tab w:val="left" w:pos="2835"/>
      </w:tabs>
      <w:ind w:left="2835" w:hanging="2835"/>
    </w:pPr>
  </w:style>
  <w:style w:type="paragraph" w:customStyle="1" w:styleId="BodyTextnopadding">
    <w:name w:val="Body Text no padding"/>
    <w:basedOn w:val="BodyText"/>
    <w:qFormat/>
    <w:rsid w:val="003033F2"/>
    <w:pPr>
      <w:spacing w:before="0" w:after="0"/>
    </w:pPr>
  </w:style>
  <w:style w:type="paragraph" w:customStyle="1" w:styleId="BodyTextBold">
    <w:name w:val="Body Text Bold"/>
    <w:basedOn w:val="BodyText"/>
    <w:qFormat/>
    <w:rsid w:val="003033F2"/>
    <w:rPr>
      <w:b/>
    </w:rPr>
  </w:style>
  <w:style w:type="character" w:styleId="Hyperlink">
    <w:name w:val="Hyperlink"/>
    <w:basedOn w:val="DefaultParagraphFont"/>
    <w:uiPriority w:val="99"/>
    <w:unhideWhenUsed/>
    <w:rsid w:val="007E28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1406</Words>
  <Characters>8765</Characters>
  <Application>Microsoft Office Word</Application>
  <DocSecurity>0</DocSecurity>
  <Lines>257</Lines>
  <Paragraphs>147</Paragraphs>
  <ScaleCrop>false</ScaleCrop>
  <Company>Author-it Software Corporation Ltd.</Company>
  <LinksUpToDate>false</LinksUpToDate>
  <CharactersWithSpaces>10024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HLTENN030 Implement and monitor care for a person with a stoma</dc:title>
  <dc:subject>Approved</dc:subject>
  <dc:creator>HumanAbility</dc:creator>
  <cp:keywords>Release: 1</cp:keywords>
  <dc:description>Review Date: 12 April 2008</dc:description>
  <cp:lastModifiedBy>HSD_TPCMSd.prod</cp:lastModifiedBy>
  <cp:revision>3</cp:revision>
  <dcterms:created xsi:type="dcterms:W3CDTF">2025-03-01T15:59:00Z</dcterms:created>
  <dcterms:modified xsi:type="dcterms:W3CDTF">2025-03-01T15:59:00Z</dcterms:modified>
</cp:coreProperties>
</file>