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46B" w:rsidP="00C3746B">
      <w:pPr>
        <w:pStyle w:val="Title"/>
      </w:pPr>
      <w:r>
        <w:fldChar w:fldCharType="begin"/>
      </w:r>
      <w:r>
        <w:instrText xml:space="preserve"> TITLE   \* MERGEFORMAT </w:instrText>
      </w:r>
      <w:r>
        <w:fldChar w:fldCharType="separate"/>
      </w:r>
      <w:r>
        <w:t>Assessment Requirements for HLTENN030 Implement and monitor care for a person with a stoma</w:t>
      </w:r>
      <w:r>
        <w:fldChar w:fldCharType="end"/>
      </w:r>
    </w:p>
    <w:p w:rsidR="00C3746B" w:rsidP="00C3746B">
      <w:pPr>
        <w:pStyle w:val="Version"/>
        <w:sectPr w:rsidSect="00363B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B58" w:rsidP="00363B58">
      <w:pPr>
        <w:pStyle w:val="SuperHeading"/>
      </w:pPr>
      <w:r w:rsidRPr="00363B58">
        <w:t>Assessment Requirements for HLTENN030 Implement and monitor care for a person with a stoma</w:t>
      </w:r>
    </w:p>
    <w:p w:rsidR="00000000" w:rsidRPr="00363B58" w:rsidP="00363B58">
      <w:pPr>
        <w:pStyle w:val="Heading1"/>
      </w:pPr>
      <w:bookmarkStart w:id="1" w:name="O_821430"/>
      <w:bookmarkEnd w:id="1"/>
      <w:r w:rsidRPr="00363B58">
        <w:t>Modification History</w:t>
      </w:r>
    </w:p>
    <w:tbl>
      <w:tblPr>
        <w:tblW w:w="0" w:type="auto"/>
        <w:tblLayout w:type="fixed"/>
        <w:tblCellMar>
          <w:left w:w="62" w:type="dxa"/>
          <w:right w:w="62" w:type="dxa"/>
        </w:tblCellMar>
        <w:tblLook w:val="0000"/>
      </w:tblPr>
      <w:tblGrid>
        <w:gridCol w:w="2790"/>
        <w:gridCol w:w="6344"/>
      </w:tblGrid>
      <w:tr w:rsidTr="00363B5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B58" w:rsidP="00363B58">
            <w:pPr>
              <w:pStyle w:val="BodyText"/>
            </w:pPr>
            <w:r w:rsidRPr="00363B5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B58">
            <w:pPr>
              <w:pStyle w:val="BodyText"/>
              <w:rPr>
                <w:lang w:val="en-NZ"/>
              </w:rPr>
            </w:pPr>
            <w:r w:rsidRPr="00363B58">
              <w:rPr>
                <w:rStyle w:val="SpecialBold"/>
              </w:rPr>
              <w:t>Comments</w:t>
            </w:r>
          </w:p>
        </w:tc>
      </w:tr>
      <w:tr w:rsidTr="00363B5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B58">
            <w:pPr>
              <w:pStyle w:val="BodyText"/>
              <w:rPr>
                <w:lang w:val="en-NZ"/>
              </w:rPr>
            </w:pPr>
            <w:r w:rsidRPr="00363B5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B58" w:rsidP="00363B58">
            <w:pPr>
              <w:pStyle w:val="BodyText"/>
            </w:pPr>
            <w:r w:rsidRPr="00363B58">
              <w:t xml:space="preserve">This version was released in </w:t>
            </w:r>
            <w:r w:rsidRPr="00363B58">
              <w:rPr>
                <w:rStyle w:val="Emphasis"/>
              </w:rPr>
              <w:t>HLT Health Training Package release 3.0</w:t>
            </w:r>
            <w:r w:rsidRPr="00363B58">
              <w:t xml:space="preserve"> a</w:t>
            </w:r>
            <w:r w:rsidRPr="00363B58">
              <w:t>nd meets the requirements of the 2012 Standards for Training Packages.</w:t>
            </w:r>
          </w:p>
          <w:p w:rsidR="00000000" w:rsidRPr="00363B58" w:rsidP="00363B58">
            <w:pPr>
              <w:pStyle w:val="BodyText"/>
            </w:pPr>
            <w:r w:rsidRPr="00363B58">
              <w:t>Significant changes to the elements and performance criteria. New evidence requirements for assessment, including volume and frequency requirements. Minimal change to knowledge evidence</w:t>
            </w:r>
            <w:r w:rsidRPr="00363B58">
              <w:t>.</w:t>
            </w:r>
          </w:p>
          <w:p w:rsidR="00000000" w:rsidRPr="00363B58" w:rsidP="00363B58">
            <w:pPr>
              <w:pStyle w:val="BodyText"/>
            </w:pPr>
            <w:r w:rsidRPr="00363B58">
              <w:t>Supersedes HLTEN616B</w:t>
            </w:r>
          </w:p>
        </w:tc>
      </w:tr>
    </w:tbl>
    <w:p w:rsidR="00000000" w:rsidRPr="00363B58" w:rsidP="00363B58">
      <w:pPr>
        <w:pStyle w:val="BodyText"/>
      </w:pPr>
    </w:p>
    <w:p w:rsidR="00000000" w:rsidRPr="00363B58" w:rsidP="00363B58">
      <w:pPr>
        <w:pStyle w:val="AllowPageBreak"/>
      </w:pPr>
    </w:p>
    <w:p w:rsidR="00000000" w:rsidRPr="00363B58" w:rsidP="00363B58">
      <w:pPr>
        <w:pStyle w:val="Heading1"/>
      </w:pPr>
      <w:bookmarkStart w:id="2" w:name="O_821431"/>
      <w:bookmarkEnd w:id="2"/>
      <w:r w:rsidRPr="00363B58">
        <w:t>Performance Evidence</w:t>
      </w:r>
    </w:p>
    <w:p w:rsidR="00000000" w:rsidRPr="00363B58" w:rsidP="00C3746B">
      <w:pPr>
        <w:pStyle w:val="BodyText"/>
      </w:pPr>
      <w:r w:rsidRPr="00363B58">
        <w:t>The candidate must show evidence of the ability to complete tasks outlined in elements and performance criteria of this unit, manage tasks and manage contingencies in the context of the job rol</w:t>
      </w:r>
      <w:r w:rsidRPr="00363B58">
        <w:t>e. There must be evidence that the candidate has:</w:t>
      </w:r>
    </w:p>
    <w:p w:rsidR="00000000" w:rsidRPr="00363B58" w:rsidP="00363B58">
      <w:pPr>
        <w:pStyle w:val="ListBullet"/>
      </w:pPr>
      <w:r w:rsidRPr="00363B58">
        <w:t>undertaken nursing work in accordance with Nursing and Midwifery Board of Australia professional practice standards, codes and guidelines</w:t>
      </w:r>
    </w:p>
    <w:p w:rsidR="00000000" w:rsidRPr="00363B58" w:rsidP="00363B58">
      <w:pPr>
        <w:pStyle w:val="ListBullet"/>
      </w:pPr>
      <w:r w:rsidRPr="00363B58">
        <w:t>undertaken holistic assessment of at least 3 people using a range o</w:t>
      </w:r>
      <w:r w:rsidRPr="00363B58">
        <w:t xml:space="preserve">f assessment tools to identify the physiological, pathological or congenital conditions leading to stoma creation </w:t>
      </w:r>
    </w:p>
    <w:p w:rsidR="00000000" w:rsidRPr="00363B58" w:rsidP="00363B58">
      <w:pPr>
        <w:pStyle w:val="ListBullet"/>
      </w:pPr>
      <w:r w:rsidRPr="00363B58">
        <w:t>provided nursing care applying the principles of stoma management to 2 people with a stoma in the workplace including:</w:t>
      </w:r>
    </w:p>
    <w:p w:rsidR="00000000" w:rsidRPr="00363B58" w:rsidP="00363B58">
      <w:pPr>
        <w:pStyle w:val="ListBullet2"/>
      </w:pPr>
      <w:r w:rsidRPr="00363B58">
        <w:t xml:space="preserve">replacing a stoma drainage bag </w:t>
      </w:r>
    </w:p>
    <w:p w:rsidR="00000000" w:rsidRPr="00363B58" w:rsidP="00363B58">
      <w:pPr>
        <w:pStyle w:val="ListBullet2"/>
      </w:pPr>
      <w:r w:rsidRPr="00363B58">
        <w:t>assessing the stoma for signs of obstruction, prolapse, necrosis and impaired integrity.</w:t>
      </w:r>
    </w:p>
    <w:p w:rsidR="00000000" w:rsidRPr="00363B58" w:rsidP="00363B58">
      <w:pPr>
        <w:pStyle w:val="AllowPageBreak"/>
      </w:pPr>
    </w:p>
    <w:p w:rsidR="00000000" w:rsidRPr="00363B58" w:rsidP="00363B58">
      <w:pPr>
        <w:pStyle w:val="Heading1"/>
      </w:pPr>
      <w:bookmarkStart w:id="3" w:name="O_821432"/>
      <w:bookmarkEnd w:id="3"/>
      <w:r w:rsidRPr="00363B58">
        <w:t>Knowledge Evidence</w:t>
      </w:r>
    </w:p>
    <w:p w:rsidR="00000000" w:rsidRPr="00363B58" w:rsidP="00C3746B">
      <w:pPr>
        <w:pStyle w:val="BodyText"/>
      </w:pPr>
      <w:r w:rsidRPr="00363B58">
        <w:t>The candidate must be able to demonstrate essential knowledge required to effectively complete task</w:t>
      </w:r>
      <w:r w:rsidRPr="00363B58">
        <w:t xml:space="preserve">s outlined in elements and performance criteria of this unit, manage tasks and manage contingencies in the context of the work role. This includes knowledge of: </w:t>
      </w:r>
    </w:p>
    <w:p w:rsidR="00000000" w:rsidRPr="00363B58" w:rsidP="00363B58">
      <w:pPr>
        <w:pStyle w:val="ListBullet"/>
      </w:pPr>
      <w:r w:rsidRPr="00363B58">
        <w:t xml:space="preserve">principles of contemporary stoma management </w:t>
      </w:r>
    </w:p>
    <w:p w:rsidR="00000000" w:rsidRPr="00363B58" w:rsidP="00363B58">
      <w:pPr>
        <w:pStyle w:val="ListBullet"/>
      </w:pPr>
      <w:r w:rsidRPr="00363B58">
        <w:t xml:space="preserve">health promotion activities appropriate for the </w:t>
      </w:r>
      <w:r w:rsidRPr="00363B58">
        <w:t>person with a stoma and associated issues</w:t>
      </w:r>
    </w:p>
    <w:p w:rsidR="00000000" w:rsidRPr="00363B58" w:rsidP="00363B58">
      <w:pPr>
        <w:pStyle w:val="ListBullet"/>
      </w:pPr>
      <w:r w:rsidRPr="00363B58">
        <w:t>medical terminology associated with stoma management, including:</w:t>
      </w:r>
    </w:p>
    <w:p w:rsidR="00000000" w:rsidRPr="00363B58" w:rsidP="00363B58">
      <w:pPr>
        <w:pStyle w:val="ListBullet2"/>
      </w:pPr>
      <w:r w:rsidRPr="00363B58">
        <w:t>ostomy</w:t>
      </w:r>
    </w:p>
    <w:p w:rsidR="00000000" w:rsidRPr="00363B58" w:rsidP="00363B58">
      <w:pPr>
        <w:pStyle w:val="ListBullet2"/>
      </w:pPr>
      <w:r w:rsidRPr="00363B58">
        <w:t>colostomy</w:t>
      </w:r>
    </w:p>
    <w:p w:rsidR="00000000" w:rsidRPr="00363B58" w:rsidP="00363B58">
      <w:pPr>
        <w:pStyle w:val="ListBullet2"/>
      </w:pPr>
      <w:r w:rsidRPr="00363B58">
        <w:t>ileostomy</w:t>
      </w:r>
    </w:p>
    <w:p w:rsidR="00000000" w:rsidRPr="00363B58" w:rsidP="00363B58">
      <w:pPr>
        <w:pStyle w:val="ListBullet2"/>
      </w:pPr>
      <w:r w:rsidRPr="00363B58">
        <w:t>urostomy</w:t>
      </w:r>
    </w:p>
    <w:p w:rsidR="00000000" w:rsidRPr="00363B58" w:rsidP="00363B58">
      <w:pPr>
        <w:pStyle w:val="ListBullet2"/>
      </w:pPr>
      <w:r w:rsidRPr="00363B58">
        <w:t>stricture</w:t>
      </w:r>
    </w:p>
    <w:p w:rsidR="00000000" w:rsidRPr="00363B58" w:rsidP="00363B58">
      <w:pPr>
        <w:pStyle w:val="ListBullet2"/>
      </w:pPr>
      <w:r w:rsidRPr="00363B58">
        <w:t>obstruction</w:t>
      </w:r>
    </w:p>
    <w:p w:rsidR="00000000" w:rsidRPr="00363B58" w:rsidP="00363B58">
      <w:pPr>
        <w:pStyle w:val="ListBullet2"/>
      </w:pPr>
      <w:r w:rsidRPr="00363B58">
        <w:t>prolapse</w:t>
      </w:r>
    </w:p>
    <w:p w:rsidR="00000000" w:rsidRPr="00363B58" w:rsidP="00363B58">
      <w:pPr>
        <w:pStyle w:val="ListBullet2"/>
      </w:pPr>
      <w:r w:rsidRPr="00363B58">
        <w:t>retraction</w:t>
      </w:r>
    </w:p>
    <w:p w:rsidR="00000000" w:rsidRPr="00363B58" w:rsidP="00363B58">
      <w:pPr>
        <w:pStyle w:val="ListBullet2"/>
      </w:pPr>
      <w:r w:rsidRPr="00363B58">
        <w:t>parastomal hernia</w:t>
      </w:r>
    </w:p>
    <w:p w:rsidR="00000000" w:rsidRPr="00363B58" w:rsidP="00363B58">
      <w:pPr>
        <w:pStyle w:val="ListBullet"/>
      </w:pPr>
      <w:r w:rsidRPr="00363B58">
        <w:t>nursing ma</w:t>
      </w:r>
      <w:r w:rsidRPr="00363B58">
        <w:t>nagement of the person with a stoma who is undergoing surgery</w:t>
      </w:r>
    </w:p>
    <w:p w:rsidR="00000000" w:rsidRPr="00363B58" w:rsidP="00363B58">
      <w:pPr>
        <w:pStyle w:val="ListBullet"/>
      </w:pPr>
      <w:r w:rsidRPr="00363B58">
        <w:t>anatomy, physiology and pathophysiology related to stoma issues, sufficiently in-depth and specialised to make considered judgements and to make a professional contribution to the health care te</w:t>
      </w:r>
      <w:r w:rsidRPr="00363B58">
        <w:t>am</w:t>
      </w:r>
    </w:p>
    <w:p w:rsidR="00000000" w:rsidRPr="00363B58" w:rsidP="00363B58">
      <w:pPr>
        <w:pStyle w:val="ListBullet"/>
      </w:pPr>
      <w:r w:rsidRPr="00363B58">
        <w:t>processes for the emergency care of stomas and stoma management including:</w:t>
      </w:r>
    </w:p>
    <w:p w:rsidR="00000000" w:rsidRPr="00363B58" w:rsidP="00363B58">
      <w:pPr>
        <w:pStyle w:val="ListBullet2"/>
      </w:pPr>
      <w:r w:rsidRPr="00363B58">
        <w:t>pre-operative and pre-procedure bowel preparation</w:t>
      </w:r>
    </w:p>
    <w:p w:rsidR="00000000" w:rsidRPr="00363B58" w:rsidP="00363B58">
      <w:pPr>
        <w:pStyle w:val="ListBullet2"/>
      </w:pPr>
      <w:r w:rsidRPr="00363B58">
        <w:t>wound care specific to stoma operation perineal wounds:</w:t>
      </w:r>
    </w:p>
    <w:p w:rsidR="00000000" w:rsidRPr="00363B58" w:rsidP="00363B58">
      <w:pPr>
        <w:pStyle w:val="ListBullet3"/>
      </w:pPr>
      <w:r w:rsidRPr="00363B58">
        <w:t>jejunostomy</w:t>
      </w:r>
    </w:p>
    <w:p w:rsidR="00000000" w:rsidRPr="00363B58" w:rsidP="00363B58">
      <w:pPr>
        <w:pStyle w:val="ListBullet3"/>
      </w:pPr>
      <w:r w:rsidRPr="00363B58">
        <w:t>gastrotomy</w:t>
      </w:r>
    </w:p>
    <w:p w:rsidR="00000000" w:rsidRPr="00363B58" w:rsidP="00363B58">
      <w:pPr>
        <w:pStyle w:val="ListBullet3"/>
      </w:pPr>
      <w:r w:rsidRPr="00363B58">
        <w:t>caecostomy</w:t>
      </w:r>
    </w:p>
    <w:p w:rsidR="00000000" w:rsidRPr="00363B58" w:rsidP="00363B58">
      <w:pPr>
        <w:pStyle w:val="ListBullet3"/>
      </w:pPr>
      <w:r w:rsidRPr="00363B58">
        <w:t xml:space="preserve">gastrointestinal and genito-urinary fistula </w:t>
      </w:r>
    </w:p>
    <w:p w:rsidR="00000000" w:rsidRPr="00363B58" w:rsidP="00363B58">
      <w:pPr>
        <w:pStyle w:val="ListBullet"/>
      </w:pPr>
      <w:r w:rsidRPr="00363B58">
        <w:t>supporting bridge site care</w:t>
      </w:r>
    </w:p>
    <w:p w:rsidR="00000000" w:rsidRPr="00363B58" w:rsidP="00363B58">
      <w:pPr>
        <w:pStyle w:val="ListBullet"/>
      </w:pPr>
      <w:r w:rsidRPr="00363B58">
        <w:t>appliance and product selection and management</w:t>
      </w:r>
    </w:p>
    <w:p w:rsidR="00000000" w:rsidRPr="00363B58" w:rsidP="00363B58">
      <w:pPr>
        <w:pStyle w:val="ListBullet"/>
      </w:pPr>
      <w:r w:rsidRPr="00363B58">
        <w:t>how to manage skin and peristomal skin conditions</w:t>
      </w:r>
    </w:p>
    <w:p w:rsidR="00000000" w:rsidRPr="00363B58" w:rsidP="00363B58">
      <w:pPr>
        <w:pStyle w:val="ListBullet"/>
      </w:pPr>
      <w:r w:rsidRPr="00363B58">
        <w:t>how to manage feeding and drainage tubes</w:t>
      </w:r>
    </w:p>
    <w:p w:rsidR="00000000" w:rsidRPr="00363B58" w:rsidP="00363B58">
      <w:pPr>
        <w:pStyle w:val="ListBullet"/>
      </w:pPr>
      <w:r w:rsidRPr="00363B58">
        <w:t>how to manage urinary incontinence</w:t>
      </w:r>
    </w:p>
    <w:p w:rsidR="00000000" w:rsidRPr="00363B58" w:rsidP="00363B58">
      <w:pPr>
        <w:pStyle w:val="ListBullet"/>
      </w:pPr>
      <w:r w:rsidRPr="00363B58">
        <w:t>faecal in</w:t>
      </w:r>
      <w:r w:rsidRPr="00363B58">
        <w:t>continence – its types, causes, assessment and management</w:t>
      </w:r>
    </w:p>
    <w:p w:rsidR="00000000" w:rsidRPr="00363B58" w:rsidP="00363B58">
      <w:pPr>
        <w:pStyle w:val="ListBullet"/>
      </w:pPr>
      <w:r w:rsidRPr="00363B58">
        <w:t>skin care and products to assist in managing incontinence</w:t>
      </w:r>
    </w:p>
    <w:p w:rsidR="00000000" w:rsidRPr="00363B58" w:rsidP="00363B58">
      <w:pPr>
        <w:pStyle w:val="ListBullet"/>
      </w:pPr>
      <w:r w:rsidRPr="00363B58">
        <w:t>how to make long bags</w:t>
      </w:r>
    </w:p>
    <w:p w:rsidR="00000000" w:rsidRPr="00363B58" w:rsidP="00363B58">
      <w:pPr>
        <w:pStyle w:val="ListBullet"/>
      </w:pPr>
      <w:r w:rsidRPr="00363B58">
        <w:t>how to manage constipation, diarrhoea, constipation and flatus</w:t>
      </w:r>
    </w:p>
    <w:p w:rsidR="00000000" w:rsidRPr="00363B58" w:rsidP="00363B58">
      <w:pPr>
        <w:pStyle w:val="ListBullet"/>
      </w:pPr>
      <w:r w:rsidRPr="00363B58">
        <w:t>care of high output stomas</w:t>
      </w:r>
    </w:p>
    <w:p w:rsidR="00000000" w:rsidRPr="00363B58" w:rsidP="00363B58">
      <w:pPr>
        <w:pStyle w:val="ListBullet"/>
      </w:pPr>
      <w:r w:rsidRPr="00363B58">
        <w:t>odour control</w:t>
      </w:r>
    </w:p>
    <w:p w:rsidR="00000000" w:rsidRPr="00363B58" w:rsidP="00363B58">
      <w:pPr>
        <w:pStyle w:val="ListBullet"/>
      </w:pPr>
      <w:r w:rsidRPr="00363B58">
        <w:t>community services and resources for stoma care</w:t>
      </w:r>
    </w:p>
    <w:p w:rsidR="00000000" w:rsidRPr="00363B58" w:rsidP="00363B58">
      <w:pPr>
        <w:pStyle w:val="ListBullet"/>
      </w:pPr>
      <w:r w:rsidRPr="00363B58">
        <w:t>issues relating to stoma care including:</w:t>
      </w:r>
    </w:p>
    <w:p w:rsidR="00000000" w:rsidRPr="00363B58" w:rsidP="00363B58">
      <w:pPr>
        <w:pStyle w:val="ListBullet2"/>
      </w:pPr>
      <w:r w:rsidRPr="00363B58">
        <w:t>altered fluid and electrolyte states</w:t>
      </w:r>
    </w:p>
    <w:p w:rsidR="00000000" w:rsidRPr="00363B58" w:rsidP="00363B58">
      <w:pPr>
        <w:pStyle w:val="ListBullet2"/>
      </w:pPr>
      <w:r w:rsidRPr="00363B58">
        <w:t>nutrition, hydration</w:t>
      </w:r>
    </w:p>
    <w:p w:rsidR="00000000" w:rsidRPr="00363B58" w:rsidP="00363B58">
      <w:pPr>
        <w:pStyle w:val="ListBullet2"/>
      </w:pPr>
      <w:r w:rsidRPr="00363B58">
        <w:t>body image and sexuality</w:t>
      </w:r>
    </w:p>
    <w:p w:rsidR="00000000" w:rsidRPr="00363B58" w:rsidP="00363B58">
      <w:pPr>
        <w:pStyle w:val="ListBullet2"/>
      </w:pPr>
      <w:r w:rsidRPr="00363B58">
        <w:t>psychological and psycho-social considerations</w:t>
      </w:r>
    </w:p>
    <w:p w:rsidR="00000000" w:rsidRPr="00363B58" w:rsidP="00363B58">
      <w:pPr>
        <w:pStyle w:val="ListBullet2"/>
      </w:pPr>
      <w:r w:rsidRPr="00363B58">
        <w:t>stomal obstruction</w:t>
      </w:r>
    </w:p>
    <w:p w:rsidR="00000000" w:rsidRPr="00363B58" w:rsidP="00363B58">
      <w:pPr>
        <w:pStyle w:val="ListBullet2"/>
      </w:pPr>
      <w:r w:rsidRPr="00363B58">
        <w:t>peritonitis</w:t>
      </w:r>
    </w:p>
    <w:p w:rsidR="00000000" w:rsidRPr="00363B58" w:rsidP="00363B58">
      <w:pPr>
        <w:pStyle w:val="ListBullet2"/>
      </w:pPr>
      <w:r w:rsidRPr="00363B58">
        <w:t>necro</w:t>
      </w:r>
      <w:r w:rsidRPr="00363B58">
        <w:t xml:space="preserve">sis </w:t>
      </w:r>
    </w:p>
    <w:p w:rsidR="00000000" w:rsidRPr="00363B58" w:rsidP="00363B58">
      <w:pPr>
        <w:pStyle w:val="ListBullet2"/>
      </w:pPr>
      <w:r w:rsidRPr="00363B58">
        <w:t>impaired stomal integrity</w:t>
      </w:r>
    </w:p>
    <w:p w:rsidR="00000000" w:rsidRPr="00363B58" w:rsidP="00363B58">
      <w:pPr>
        <w:pStyle w:val="ListBullet2"/>
      </w:pPr>
      <w:r w:rsidRPr="00363B58">
        <w:t>prolapse.</w:t>
      </w:r>
    </w:p>
    <w:p w:rsidR="00000000" w:rsidRPr="00363B58" w:rsidP="00363B58">
      <w:pPr>
        <w:pStyle w:val="AllowPageBreak"/>
      </w:pPr>
    </w:p>
    <w:p w:rsidR="00000000" w:rsidRPr="00363B58" w:rsidP="00363B58">
      <w:pPr>
        <w:pStyle w:val="Heading1"/>
      </w:pPr>
      <w:bookmarkStart w:id="4" w:name="O_821433"/>
      <w:bookmarkEnd w:id="4"/>
      <w:r w:rsidRPr="00363B58">
        <w:t>Assessment Conditions</w:t>
      </w:r>
    </w:p>
    <w:p w:rsidR="00000000" w:rsidRPr="00363B58" w:rsidP="00C3746B">
      <w:pPr>
        <w:pStyle w:val="BodyText"/>
      </w:pPr>
      <w:r w:rsidRPr="00363B58">
        <w:t>Skills must have been demonstrated in the workplace with the addition of simulations and scenarios where the full range of contexts and situations cannot be provided in the wor</w:t>
      </w:r>
      <w:r w:rsidRPr="00363B58">
        <w:t>kplace. The following conditions must be met for this unit:</w:t>
      </w:r>
    </w:p>
    <w:p w:rsidR="00000000" w:rsidRPr="00363B58" w:rsidP="00363B58">
      <w:pPr>
        <w:pStyle w:val="ListBullet"/>
      </w:pPr>
      <w:r w:rsidRPr="00363B58">
        <w:t>use of suitable facilities, equipment and resources in line with the Australian Nursing and Midwifery Accreditation Council’s Standards including:</w:t>
      </w:r>
    </w:p>
    <w:p w:rsidR="00000000" w:rsidRPr="00363B58" w:rsidP="00363B58">
      <w:pPr>
        <w:pStyle w:val="ListBullet2"/>
      </w:pPr>
      <w:r w:rsidRPr="00363B58">
        <w:t>progressive notes of a de-identified person’</w:t>
      </w:r>
      <w:r w:rsidRPr="00363B58">
        <w:t xml:space="preserve">s medical history </w:t>
      </w:r>
    </w:p>
    <w:p w:rsidR="00000000" w:rsidRPr="00363B58" w:rsidP="00363B58">
      <w:pPr>
        <w:pStyle w:val="ListBullet2"/>
      </w:pPr>
      <w:r w:rsidRPr="00363B58">
        <w:t>adult simulation manikin with stoma</w:t>
      </w:r>
    </w:p>
    <w:p w:rsidR="00000000" w:rsidRPr="00363B58" w:rsidP="00363B58">
      <w:pPr>
        <w:pStyle w:val="ListBullet2"/>
      </w:pPr>
      <w:r w:rsidRPr="00363B58">
        <w:t>stoma drainage bags</w:t>
      </w:r>
    </w:p>
    <w:p w:rsidR="00000000" w:rsidRPr="00363B58" w:rsidP="00363B58">
      <w:pPr>
        <w:pStyle w:val="ListBullet2"/>
      </w:pPr>
      <w:r w:rsidRPr="00363B58">
        <w:t>organisation policy and procedures on which the candidate bases the planning</w:t>
      </w:r>
    </w:p>
    <w:p w:rsidR="00000000" w:rsidRPr="00363B58" w:rsidP="00363B58">
      <w:pPr>
        <w:pStyle w:val="ListBullet"/>
      </w:pPr>
      <w:r w:rsidRPr="00363B58">
        <w:t>modelling of industry operating conditions including access to real people for simulations and scenario</w:t>
      </w:r>
      <w:r w:rsidRPr="00363B58">
        <w:t>s in enrolled nursing work.</w:t>
      </w:r>
    </w:p>
    <w:p w:rsidR="00000000" w:rsidRPr="00363B58" w:rsidP="00363B58">
      <w:pPr>
        <w:pStyle w:val="BodyText"/>
      </w:pPr>
    </w:p>
    <w:p w:rsidR="00000000" w:rsidRPr="00363B58" w:rsidP="00C3746B">
      <w:pPr>
        <w:pStyle w:val="BodyText"/>
      </w:pPr>
      <w:r w:rsidRPr="00363B58">
        <w:t>Assessors must satisfy the Standards for Registered Training Organisations (RTOs) 2015/AQTF mandatory competency requirements for assessors.</w:t>
      </w:r>
    </w:p>
    <w:p w:rsidR="00000000" w:rsidRPr="00363B58" w:rsidP="00C3746B">
      <w:pPr>
        <w:pStyle w:val="BodyText"/>
      </w:pPr>
      <w:r w:rsidRPr="00363B58">
        <w:t>In addition, assessors must hold current registration as a registered nurse with Nurs</w:t>
      </w:r>
      <w:r w:rsidRPr="00363B58">
        <w:t>ing and Midwifery Board of Australia.</w:t>
      </w:r>
    </w:p>
    <w:p w:rsidR="00000000" w:rsidRPr="00363B58" w:rsidP="00363B58">
      <w:pPr>
        <w:pStyle w:val="Heading1"/>
      </w:pPr>
      <w:bookmarkStart w:id="5" w:name="O_821438"/>
      <w:bookmarkEnd w:id="5"/>
      <w:r w:rsidRPr="00363B58">
        <w:t>Links</w:t>
      </w:r>
    </w:p>
    <w:p w:rsidR="00000000" w:rsidRPr="00363B58" w:rsidP="00C3746B">
      <w:pPr>
        <w:pStyle w:val="BodyText"/>
      </w:pPr>
      <w:r w:rsidRPr="00363B5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D3733">
        <w:rPr>
          <w:rStyle w:val="Hyperlink"/>
        </w:rPr>
        <w:t>https://vetnet.gov.au/Pages/TrainingDocs.aspx?q=ced1390f-48d9-4ab0-bd50-b015e5485705</w:t>
      </w:r>
      <w:r>
        <w:fldChar w:fldCharType="end"/>
      </w:r>
    </w:p>
    <w:p w:rsidR="00000000" w:rsidRPr="00363B58" w:rsidP="00363B58"/>
    <w:sectPr w:rsidSect="00363B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58" w:rsidRPr="00C3746B" w:rsidP="00C374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46B" w:rsidP="00363B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746B" w:rsidP="00363B5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C3746B" w:rsidP="00363B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4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3B58" w:rsidRPr="00C3746B" w:rsidP="00C374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46B" w:rsidRPr="002D2AF8" w:rsidP="00363B58">
    <w:pPr>
      <w:pStyle w:val="Header"/>
      <w:framePr w:wrap="around"/>
    </w:pPr>
    <w:r>
      <w:fldChar w:fldCharType="begin"/>
    </w:r>
    <w:r>
      <w:instrText xml:space="preserve"> TITLE   \* MERGEFORMAT </w:instrText>
    </w:r>
    <w:r>
      <w:fldChar w:fldCharType="separate"/>
    </w:r>
    <w:r>
      <w:t>Assessment Requirements for HLTENN030 Implement and monitor care for a person with a stoma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C3746B" w:rsidP="00363B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762E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A843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4068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B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B58"/>
    <w:pPr>
      <w:spacing w:before="360" w:after="60"/>
      <w:outlineLvl w:val="0"/>
    </w:pPr>
    <w:rPr>
      <w:sz w:val="32"/>
    </w:rPr>
  </w:style>
  <w:style w:type="paragraph" w:styleId="Heading2">
    <w:name w:val="heading 2"/>
    <w:basedOn w:val="HeadingBase"/>
    <w:next w:val="BodyText"/>
    <w:link w:val="Heading2Char"/>
    <w:qFormat/>
    <w:rsid w:val="00363B58"/>
    <w:pPr>
      <w:keepLines/>
      <w:spacing w:before="240" w:after="120"/>
      <w:outlineLvl w:val="1"/>
    </w:pPr>
    <w:rPr>
      <w:sz w:val="28"/>
      <w:szCs w:val="40"/>
    </w:rPr>
  </w:style>
  <w:style w:type="paragraph" w:styleId="Heading3">
    <w:name w:val="heading 3"/>
    <w:basedOn w:val="HeadingBase"/>
    <w:next w:val="BodyText"/>
    <w:link w:val="Heading3Char"/>
    <w:qFormat/>
    <w:rsid w:val="00363B58"/>
    <w:pPr>
      <w:spacing w:before="180" w:after="120"/>
      <w:outlineLvl w:val="2"/>
    </w:pPr>
    <w:rPr>
      <w:spacing w:val="-10"/>
      <w:kern w:val="32"/>
    </w:rPr>
  </w:style>
  <w:style w:type="paragraph" w:styleId="Heading4">
    <w:name w:val="heading 4"/>
    <w:basedOn w:val="HeadingBase"/>
    <w:next w:val="BodyText"/>
    <w:link w:val="Heading4Char"/>
    <w:qFormat/>
    <w:rsid w:val="00363B58"/>
    <w:pPr>
      <w:spacing w:before="160" w:after="120"/>
      <w:outlineLvl w:val="3"/>
    </w:pPr>
    <w:rPr>
      <w:sz w:val="22"/>
    </w:rPr>
  </w:style>
  <w:style w:type="paragraph" w:styleId="Heading5">
    <w:name w:val="heading 5"/>
    <w:basedOn w:val="HeadingBase"/>
    <w:next w:val="Normal"/>
    <w:link w:val="Heading5Char"/>
    <w:qFormat/>
    <w:rsid w:val="00363B58"/>
    <w:pPr>
      <w:spacing w:before="80"/>
      <w:outlineLvl w:val="4"/>
    </w:pPr>
    <w:rPr>
      <w:color w:val="918585"/>
      <w:sz w:val="20"/>
    </w:rPr>
  </w:style>
  <w:style w:type="paragraph" w:styleId="Heading6">
    <w:name w:val="heading 6"/>
    <w:basedOn w:val="HeadingBase"/>
    <w:next w:val="Normal"/>
    <w:link w:val="Heading6Char"/>
    <w:qFormat/>
    <w:rsid w:val="00363B58"/>
    <w:pPr>
      <w:spacing w:before="60"/>
      <w:outlineLvl w:val="5"/>
    </w:pPr>
    <w:rPr>
      <w:color w:val="918585"/>
      <w:sz w:val="20"/>
    </w:rPr>
  </w:style>
  <w:style w:type="paragraph" w:styleId="Heading7">
    <w:name w:val="heading 7"/>
    <w:basedOn w:val="Normal"/>
    <w:next w:val="Normal"/>
    <w:link w:val="Heading7Char"/>
    <w:qFormat/>
    <w:rsid w:val="00363B58"/>
    <w:pPr>
      <w:ind w:left="720"/>
      <w:outlineLvl w:val="6"/>
    </w:pPr>
    <w:rPr>
      <w:i/>
    </w:rPr>
  </w:style>
  <w:style w:type="paragraph" w:styleId="Heading8">
    <w:name w:val="heading 8"/>
    <w:basedOn w:val="Normal"/>
    <w:next w:val="Normal"/>
    <w:link w:val="Heading8Char"/>
    <w:qFormat/>
    <w:rsid w:val="00363B58"/>
    <w:pPr>
      <w:ind w:left="720"/>
      <w:outlineLvl w:val="7"/>
    </w:pPr>
    <w:rPr>
      <w:i/>
    </w:rPr>
  </w:style>
  <w:style w:type="paragraph" w:styleId="Heading9">
    <w:name w:val="heading 9"/>
    <w:basedOn w:val="Normal"/>
    <w:next w:val="Normal"/>
    <w:link w:val="Heading9Char"/>
    <w:qFormat/>
    <w:rsid w:val="00363B58"/>
    <w:pPr>
      <w:ind w:left="720"/>
      <w:outlineLvl w:val="8"/>
    </w:pPr>
    <w:rPr>
      <w:i/>
    </w:rPr>
  </w:style>
  <w:style w:type="character" w:default="1" w:styleId="DefaultParagraphFont">
    <w:name w:val="Default Paragraph Font"/>
    <w:uiPriority w:val="1"/>
    <w:unhideWhenUsed/>
    <w:rsid w:val="00363B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B58"/>
  </w:style>
  <w:style w:type="character" w:customStyle="1" w:styleId="Heading1Char">
    <w:name w:val="Heading 1 Char"/>
    <w:basedOn w:val="DefaultParagraphFont"/>
    <w:link w:val="Heading1"/>
    <w:rsid w:val="00363B58"/>
    <w:rPr>
      <w:rFonts w:ascii="Times New Roman" w:eastAsia="Times New Roman" w:hAnsi="Times New Roman" w:cs="Times New Roman"/>
      <w:b/>
      <w:sz w:val="32"/>
      <w:szCs w:val="20"/>
      <w:lang w:eastAsia="en-US"/>
    </w:rPr>
  </w:style>
  <w:style w:type="paragraph" w:styleId="BodyText">
    <w:name w:val="Body Text"/>
    <w:basedOn w:val="Normal"/>
    <w:link w:val="BodyTextChar"/>
    <w:rsid w:val="00363B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3B58"/>
    <w:rPr>
      <w:rFonts w:ascii="Times New Roman" w:eastAsia="Times New Roman" w:hAnsi="Times New Roman" w:cs="Times New Roman"/>
      <w:sz w:val="24"/>
      <w:lang w:eastAsia="en-US"/>
    </w:rPr>
  </w:style>
  <w:style w:type="paragraph" w:styleId="ListBullet">
    <w:name w:val="List Bullet"/>
    <w:basedOn w:val="List"/>
    <w:rsid w:val="00363B58"/>
    <w:pPr>
      <w:numPr>
        <w:numId w:val="13"/>
      </w:numPr>
      <w:tabs>
        <w:tab w:val="clear" w:pos="340"/>
      </w:tabs>
      <w:spacing w:before="40" w:after="40"/>
    </w:pPr>
  </w:style>
  <w:style w:type="character" w:customStyle="1" w:styleId="SpecialBold">
    <w:name w:val="Special Bold"/>
    <w:basedOn w:val="DefaultParagraphFont"/>
    <w:rsid w:val="00363B58"/>
    <w:rPr>
      <w:b/>
      <w:spacing w:val="0"/>
    </w:rPr>
  </w:style>
  <w:style w:type="paragraph" w:styleId="ListBullet2">
    <w:name w:val="List Bullet 2"/>
    <w:basedOn w:val="List2"/>
    <w:rsid w:val="00363B58"/>
    <w:pPr>
      <w:numPr>
        <w:numId w:val="14"/>
      </w:numPr>
      <w:tabs>
        <w:tab w:val="clear" w:pos="680"/>
      </w:tabs>
    </w:pPr>
  </w:style>
  <w:style w:type="character" w:styleId="Emphasis">
    <w:name w:val="Emphasis"/>
    <w:basedOn w:val="DefaultParagraphFont"/>
    <w:qFormat/>
    <w:rsid w:val="00363B58"/>
    <w:rPr>
      <w:i/>
    </w:rPr>
  </w:style>
  <w:style w:type="paragraph" w:customStyle="1" w:styleId="SuperHeading">
    <w:name w:val="SuperHeading"/>
    <w:basedOn w:val="Normal"/>
    <w:rsid w:val="00363B58"/>
    <w:pPr>
      <w:spacing w:before="240" w:after="120"/>
      <w:outlineLvl w:val="0"/>
    </w:pPr>
    <w:rPr>
      <w:rFonts w:ascii="Times New Roman" w:hAnsi="Times New Roman"/>
      <w:b/>
      <w:sz w:val="32"/>
    </w:rPr>
  </w:style>
  <w:style w:type="paragraph" w:customStyle="1" w:styleId="AllowPageBreak">
    <w:name w:val="AllowPageBreak"/>
    <w:rsid w:val="00363B5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63B58"/>
    <w:pPr>
      <w:numPr>
        <w:numId w:val="3"/>
      </w:numPr>
      <w:tabs>
        <w:tab w:val="clear" w:pos="1021"/>
      </w:tabs>
      <w:ind w:left="1037" w:hanging="357"/>
    </w:pPr>
  </w:style>
  <w:style w:type="character" w:customStyle="1" w:styleId="Heading2Char">
    <w:name w:val="Heading 2 Char"/>
    <w:basedOn w:val="DefaultParagraphFont"/>
    <w:link w:val="Heading2"/>
    <w:rsid w:val="00363B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B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B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B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B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B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B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B58"/>
    <w:rPr>
      <w:rFonts w:ascii="Courier New" w:eastAsia="Times New Roman" w:hAnsi="Courier New" w:cs="Times New Roman"/>
      <w:i/>
      <w:szCs w:val="20"/>
      <w:lang w:eastAsia="en-US"/>
    </w:rPr>
  </w:style>
  <w:style w:type="paragraph" w:customStyle="1" w:styleId="HeadingBase">
    <w:name w:val="Heading Base"/>
    <w:rsid w:val="00363B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B58"/>
    <w:pPr>
      <w:tabs>
        <w:tab w:val="right" w:leader="dot" w:pos="9072"/>
      </w:tabs>
      <w:ind w:left="567"/>
    </w:pPr>
    <w:rPr>
      <w:szCs w:val="22"/>
    </w:rPr>
  </w:style>
  <w:style w:type="paragraph" w:customStyle="1" w:styleId="TOCBase">
    <w:name w:val="TOC Base"/>
    <w:rsid w:val="00363B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B58"/>
    <w:pPr>
      <w:tabs>
        <w:tab w:val="right" w:leader="dot" w:pos="9072"/>
      </w:tabs>
      <w:spacing w:before="40" w:after="40"/>
      <w:ind w:left="284"/>
    </w:pPr>
    <w:rPr>
      <w:rFonts w:ascii="Times New Roman" w:hAnsi="Times New Roman"/>
    </w:rPr>
  </w:style>
  <w:style w:type="paragraph" w:styleId="TOC1">
    <w:name w:val="toc 1"/>
    <w:basedOn w:val="TOCBase"/>
    <w:next w:val="Normal"/>
    <w:rsid w:val="00363B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3B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B58"/>
    <w:rPr>
      <w:rFonts w:ascii="Times New Roman" w:eastAsia="Times New Roman" w:hAnsi="Times New Roman" w:cs="Times New Roman"/>
      <w:sz w:val="16"/>
      <w:lang w:eastAsia="en-US"/>
    </w:rPr>
  </w:style>
  <w:style w:type="paragraph" w:styleId="Title">
    <w:name w:val="Title"/>
    <w:basedOn w:val="HeadingBase"/>
    <w:link w:val="TitleChar"/>
    <w:qFormat/>
    <w:rsid w:val="00363B58"/>
    <w:pPr>
      <w:spacing w:before="5040"/>
      <w:jc w:val="center"/>
    </w:pPr>
    <w:rPr>
      <w:sz w:val="48"/>
      <w:szCs w:val="72"/>
      <w:lang w:val="en-US"/>
    </w:rPr>
  </w:style>
  <w:style w:type="character" w:customStyle="1" w:styleId="TitleChar">
    <w:name w:val="Title Char"/>
    <w:basedOn w:val="DefaultParagraphFont"/>
    <w:link w:val="Title"/>
    <w:rsid w:val="00363B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B58"/>
    <w:pPr>
      <w:tabs>
        <w:tab w:val="left" w:pos="3600"/>
        <w:tab w:val="left" w:pos="3958"/>
      </w:tabs>
    </w:pPr>
  </w:style>
  <w:style w:type="paragraph" w:styleId="List">
    <w:name w:val="List"/>
    <w:basedOn w:val="BodyText"/>
    <w:next w:val="BodyText"/>
    <w:rsid w:val="00363B58"/>
    <w:pPr>
      <w:tabs>
        <w:tab w:val="left" w:pos="340"/>
      </w:tabs>
      <w:spacing w:before="60" w:after="60"/>
      <w:ind w:left="340" w:hanging="340"/>
    </w:pPr>
  </w:style>
  <w:style w:type="paragraph" w:customStyle="1" w:styleId="Note">
    <w:name w:val="Note"/>
    <w:basedOn w:val="BodyText"/>
    <w:rsid w:val="00363B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B58"/>
    <w:pPr>
      <w:framePr w:wrap="auto" w:hAnchor="text" w:y="6049"/>
    </w:pPr>
    <w:rPr>
      <w:color w:val="000000"/>
      <w:sz w:val="40"/>
    </w:rPr>
  </w:style>
  <w:style w:type="paragraph" w:customStyle="1" w:styleId="TOCTitle">
    <w:name w:val="TOCTitle"/>
    <w:basedOn w:val="Heading1"/>
    <w:rsid w:val="00363B58"/>
    <w:pPr>
      <w:spacing w:after="240"/>
      <w:jc w:val="center"/>
      <w:outlineLvl w:val="9"/>
    </w:pPr>
    <w:rPr>
      <w:caps/>
    </w:rPr>
  </w:style>
  <w:style w:type="paragraph" w:customStyle="1" w:styleId="Version">
    <w:name w:val="Version"/>
    <w:rsid w:val="00363B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B58"/>
    <w:pPr>
      <w:keepNext w:val="0"/>
      <w:tabs>
        <w:tab w:val="right" w:pos="4176"/>
      </w:tabs>
      <w:ind w:left="198" w:hanging="198"/>
    </w:pPr>
    <w:rPr>
      <w:rFonts w:ascii="Garamond" w:hAnsi="Garamond"/>
    </w:rPr>
  </w:style>
  <w:style w:type="paragraph" w:styleId="IndexHeading">
    <w:name w:val="index heading"/>
    <w:basedOn w:val="Normal"/>
    <w:next w:val="Index1"/>
    <w:semiHidden/>
    <w:rsid w:val="00363B58"/>
    <w:pPr>
      <w:spacing w:before="120" w:after="120"/>
    </w:pPr>
    <w:rPr>
      <w:rFonts w:ascii="Arial" w:hAnsi="Arial"/>
      <w:b/>
      <w:color w:val="918585"/>
      <w:sz w:val="24"/>
    </w:rPr>
  </w:style>
  <w:style w:type="paragraph" w:styleId="Header">
    <w:name w:val="header"/>
    <w:basedOn w:val="Normal"/>
    <w:link w:val="HeaderChar"/>
    <w:rsid w:val="00363B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B58"/>
    <w:rPr>
      <w:rFonts w:ascii="Times New Roman" w:eastAsia="Times New Roman" w:hAnsi="Times New Roman" w:cs="Times New Roman"/>
      <w:sz w:val="16"/>
      <w:szCs w:val="20"/>
      <w:lang w:val="en-GB" w:eastAsia="en-US"/>
    </w:rPr>
  </w:style>
  <w:style w:type="paragraph" w:customStyle="1" w:styleId="Chapter">
    <w:name w:val="Chapter"/>
    <w:basedOn w:val="Normal"/>
    <w:rsid w:val="00363B58"/>
    <w:pPr>
      <w:spacing w:before="240"/>
    </w:pPr>
    <w:rPr>
      <w:rFonts w:ascii="Times New Roman" w:hAnsi="Times New Roman"/>
      <w:smallCaps/>
      <w:spacing w:val="80"/>
      <w:sz w:val="28"/>
    </w:rPr>
  </w:style>
  <w:style w:type="paragraph" w:customStyle="1" w:styleId="InChapter">
    <w:name w:val="InChapter"/>
    <w:basedOn w:val="Heading3"/>
    <w:rsid w:val="00363B58"/>
    <w:pPr>
      <w:spacing w:after="240"/>
      <w:outlineLvl w:val="9"/>
    </w:pPr>
    <w:rPr>
      <w:noProof/>
    </w:rPr>
  </w:style>
  <w:style w:type="paragraph" w:styleId="Index2">
    <w:name w:val="index 2"/>
    <w:basedOn w:val="Normal"/>
    <w:next w:val="Normal"/>
    <w:semiHidden/>
    <w:rsid w:val="00363B58"/>
    <w:pPr>
      <w:tabs>
        <w:tab w:val="right" w:pos="4176"/>
      </w:tabs>
      <w:ind w:left="568" w:hanging="284"/>
    </w:pPr>
    <w:rPr>
      <w:rFonts w:ascii="Garamond" w:hAnsi="Garamond"/>
    </w:rPr>
  </w:style>
  <w:style w:type="paragraph" w:customStyle="1" w:styleId="Byline">
    <w:name w:val="Byline"/>
    <w:rsid w:val="00363B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B58"/>
    <w:pPr>
      <w:tabs>
        <w:tab w:val="clear" w:pos="3600"/>
        <w:tab w:val="clear" w:pos="3958"/>
      </w:tabs>
      <w:jc w:val="right"/>
    </w:pPr>
  </w:style>
  <w:style w:type="paragraph" w:styleId="Caption">
    <w:name w:val="caption"/>
    <w:basedOn w:val="BodyText"/>
    <w:next w:val="Normal"/>
    <w:qFormat/>
    <w:rsid w:val="00363B58"/>
    <w:pPr>
      <w:framePr w:w="2268" w:hSpace="181" w:vSpace="181" w:wrap="around" w:vAnchor="text" w:hAnchor="page" w:x="1135" w:y="285" w:anchorLock="1"/>
    </w:pPr>
    <w:rPr>
      <w:i/>
    </w:rPr>
  </w:style>
  <w:style w:type="paragraph" w:customStyle="1" w:styleId="MiniTOCTitle">
    <w:name w:val="MiniTOCTitle"/>
    <w:basedOn w:val="Heading4"/>
    <w:rsid w:val="00363B58"/>
    <w:pPr>
      <w:spacing w:before="240"/>
      <w:outlineLvl w:val="9"/>
    </w:pPr>
    <w:rPr>
      <w:noProof/>
      <w:sz w:val="24"/>
    </w:rPr>
  </w:style>
  <w:style w:type="paragraph" w:customStyle="1" w:styleId="MiniTOCItem">
    <w:name w:val="MiniTOCItem"/>
    <w:basedOn w:val="ListBullet"/>
    <w:rsid w:val="00363B58"/>
    <w:pPr>
      <w:numPr>
        <w:numId w:val="0"/>
      </w:numPr>
      <w:tabs>
        <w:tab w:val="right" w:leader="dot" w:pos="6521"/>
      </w:tabs>
      <w:spacing w:before="0" w:after="0"/>
    </w:pPr>
  </w:style>
  <w:style w:type="paragraph" w:customStyle="1" w:styleId="TOFTitle">
    <w:name w:val="TOFTitle"/>
    <w:basedOn w:val="TOCTitle"/>
    <w:rsid w:val="00363B58"/>
  </w:style>
  <w:style w:type="paragraph" w:styleId="TableofFigures">
    <w:name w:val="table of figures"/>
    <w:basedOn w:val="Normal"/>
    <w:next w:val="Normal"/>
    <w:semiHidden/>
    <w:rsid w:val="00363B58"/>
    <w:pPr>
      <w:tabs>
        <w:tab w:val="right" w:leader="dot" w:pos="9072"/>
      </w:tabs>
      <w:ind w:left="970" w:hanging="403"/>
    </w:pPr>
    <w:rPr>
      <w:rFonts w:ascii="Times New Roman" w:hAnsi="Times New Roman"/>
      <w:b/>
    </w:rPr>
  </w:style>
  <w:style w:type="paragraph" w:styleId="ListNumber">
    <w:name w:val="List Number"/>
    <w:basedOn w:val="List"/>
    <w:rsid w:val="00363B58"/>
    <w:pPr>
      <w:numPr>
        <w:numId w:val="16"/>
      </w:numPr>
      <w:tabs>
        <w:tab w:val="clear" w:pos="340"/>
      </w:tabs>
    </w:pPr>
  </w:style>
  <w:style w:type="character" w:customStyle="1" w:styleId="WingdingSymbols">
    <w:name w:val="Wingding Symbols"/>
    <w:rsid w:val="00363B58"/>
    <w:rPr>
      <w:rFonts w:ascii="Wingdings" w:hAnsi="Wingdings"/>
    </w:rPr>
  </w:style>
  <w:style w:type="paragraph" w:customStyle="1" w:styleId="TableHeading">
    <w:name w:val="Table Heading"/>
    <w:basedOn w:val="HeadingBase"/>
    <w:rsid w:val="00363B58"/>
    <w:pPr>
      <w:keepLines/>
      <w:pBdr>
        <w:bottom w:val="single" w:sz="6" w:space="1" w:color="918585"/>
      </w:pBdr>
      <w:spacing w:before="240"/>
    </w:pPr>
  </w:style>
  <w:style w:type="character" w:customStyle="1" w:styleId="HotSpot">
    <w:name w:val="HotSpot"/>
    <w:rsid w:val="00363B58"/>
    <w:rPr>
      <w:color w:val="0033CC"/>
      <w:u w:val="none"/>
    </w:rPr>
  </w:style>
  <w:style w:type="paragraph" w:customStyle="1" w:styleId="BodyTextRight">
    <w:name w:val="Body Text Right"/>
    <w:basedOn w:val="BodyText"/>
    <w:rsid w:val="00363B58"/>
    <w:pPr>
      <w:spacing w:before="0" w:after="0"/>
      <w:jc w:val="right"/>
    </w:pPr>
  </w:style>
  <w:style w:type="paragraph" w:styleId="Index3">
    <w:name w:val="index 3"/>
    <w:basedOn w:val="ListNumber2"/>
    <w:next w:val="Normal"/>
    <w:semiHidden/>
    <w:rsid w:val="00363B58"/>
    <w:pPr>
      <w:numPr>
        <w:numId w:val="0"/>
      </w:numPr>
      <w:tabs>
        <w:tab w:val="right" w:leader="dot" w:pos="4176"/>
      </w:tabs>
    </w:pPr>
  </w:style>
  <w:style w:type="paragraph" w:styleId="ListNumber2">
    <w:name w:val="List Number 2"/>
    <w:basedOn w:val="List2"/>
    <w:rsid w:val="00363B58"/>
    <w:pPr>
      <w:numPr>
        <w:numId w:val="11"/>
      </w:numPr>
      <w:tabs>
        <w:tab w:val="clear" w:pos="1060"/>
      </w:tabs>
    </w:pPr>
  </w:style>
  <w:style w:type="paragraph" w:customStyle="1" w:styleId="MarginNote">
    <w:name w:val="Margin Note"/>
    <w:basedOn w:val="BodyText"/>
    <w:rsid w:val="00363B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B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B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B58"/>
    <w:rPr>
      <w:sz w:val="32"/>
    </w:rPr>
  </w:style>
  <w:style w:type="paragraph" w:customStyle="1" w:styleId="HeadingProcedure">
    <w:name w:val="Heading Procedure"/>
    <w:basedOn w:val="HeadingBase"/>
    <w:next w:val="Normal"/>
    <w:rsid w:val="00363B58"/>
    <w:pPr>
      <w:tabs>
        <w:tab w:val="left" w:pos="0"/>
      </w:tabs>
      <w:spacing w:before="120" w:after="60"/>
    </w:pPr>
    <w:rPr>
      <w:i/>
      <w:color w:val="918585"/>
      <w:sz w:val="22"/>
    </w:rPr>
  </w:style>
  <w:style w:type="paragraph" w:customStyle="1" w:styleId="TableBodyText">
    <w:name w:val="Table Body Text"/>
    <w:basedOn w:val="BodyText"/>
    <w:rsid w:val="00363B58"/>
    <w:pPr>
      <w:spacing w:before="60" w:after="60"/>
    </w:pPr>
  </w:style>
  <w:style w:type="paragraph" w:styleId="ListContinue">
    <w:name w:val="List Continue"/>
    <w:basedOn w:val="List"/>
    <w:rsid w:val="00363B58"/>
    <w:pPr>
      <w:ind w:firstLine="0"/>
    </w:pPr>
  </w:style>
  <w:style w:type="paragraph" w:customStyle="1" w:styleId="ListNote">
    <w:name w:val="List Note"/>
    <w:basedOn w:val="List"/>
    <w:rsid w:val="00363B58"/>
    <w:pPr>
      <w:pBdr>
        <w:top w:val="single" w:sz="6" w:space="2" w:color="918585"/>
        <w:bottom w:val="single" w:sz="6" w:space="2" w:color="918585"/>
      </w:pBdr>
      <w:tabs>
        <w:tab w:val="left" w:pos="1021"/>
      </w:tabs>
      <w:ind w:firstLine="0"/>
    </w:pPr>
  </w:style>
  <w:style w:type="paragraph" w:customStyle="1" w:styleId="Warning">
    <w:name w:val="Warning"/>
    <w:basedOn w:val="BodyText"/>
    <w:rsid w:val="00363B58"/>
    <w:pPr>
      <w:shd w:val="clear" w:color="auto" w:fill="D9D9D9"/>
      <w:tabs>
        <w:tab w:val="left" w:pos="992"/>
      </w:tabs>
      <w:ind w:left="119" w:right="119"/>
    </w:pPr>
    <w:rPr>
      <w:sz w:val="20"/>
    </w:rPr>
  </w:style>
  <w:style w:type="paragraph" w:customStyle="1" w:styleId="MarginIcons">
    <w:name w:val="Margin Icons"/>
    <w:basedOn w:val="BodyText"/>
    <w:rsid w:val="00363B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B58"/>
    <w:rPr>
      <w:rFonts w:ascii="Courier New" w:hAnsi="Courier New"/>
    </w:rPr>
  </w:style>
  <w:style w:type="paragraph" w:customStyle="1" w:styleId="NoteBullet">
    <w:name w:val="Note Bullet"/>
    <w:basedOn w:val="Note"/>
    <w:rsid w:val="00363B58"/>
    <w:pPr>
      <w:tabs>
        <w:tab w:val="clear" w:pos="680"/>
      </w:tabs>
      <w:spacing w:before="60" w:after="60"/>
    </w:pPr>
  </w:style>
  <w:style w:type="paragraph" w:customStyle="1" w:styleId="SubHeading2">
    <w:name w:val="SubHeading2"/>
    <w:basedOn w:val="HeadingBase"/>
    <w:rsid w:val="00363B58"/>
    <w:pPr>
      <w:spacing w:before="240" w:after="60"/>
    </w:pPr>
    <w:rPr>
      <w:sz w:val="20"/>
    </w:rPr>
  </w:style>
  <w:style w:type="paragraph" w:customStyle="1" w:styleId="SubHeading1">
    <w:name w:val="SubHeading1"/>
    <w:basedOn w:val="HeadingBase"/>
    <w:rsid w:val="00363B58"/>
    <w:pPr>
      <w:spacing w:before="240" w:after="60"/>
    </w:pPr>
    <w:rPr>
      <w:color w:val="918585"/>
      <w:sz w:val="22"/>
    </w:rPr>
  </w:style>
  <w:style w:type="paragraph" w:customStyle="1" w:styleId="SideHeading">
    <w:name w:val="Side Heading"/>
    <w:basedOn w:val="HeadingBase"/>
    <w:rsid w:val="00363B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B58"/>
    <w:pPr>
      <w:numPr>
        <w:numId w:val="12"/>
      </w:numPr>
    </w:pPr>
  </w:style>
  <w:style w:type="paragraph" w:styleId="PlainText">
    <w:name w:val="Plain Text"/>
    <w:basedOn w:val="Normal"/>
    <w:link w:val="PlainTextChar"/>
    <w:rsid w:val="00363B58"/>
    <w:rPr>
      <w:sz w:val="20"/>
    </w:rPr>
  </w:style>
  <w:style w:type="character" w:customStyle="1" w:styleId="PlainTextChar">
    <w:name w:val="Plain Text Char"/>
    <w:basedOn w:val="DefaultParagraphFont"/>
    <w:link w:val="PlainText"/>
    <w:rsid w:val="00363B58"/>
    <w:rPr>
      <w:rFonts w:ascii="Courier New" w:eastAsia="Times New Roman" w:hAnsi="Courier New" w:cs="Times New Roman"/>
      <w:sz w:val="20"/>
      <w:szCs w:val="20"/>
      <w:lang w:eastAsia="en-US"/>
    </w:rPr>
  </w:style>
  <w:style w:type="character" w:customStyle="1" w:styleId="MenuOption">
    <w:name w:val="Menu Option"/>
    <w:basedOn w:val="DefaultParagraphFont"/>
    <w:rsid w:val="00363B58"/>
    <w:rPr>
      <w:b/>
      <w:smallCaps/>
    </w:rPr>
  </w:style>
  <w:style w:type="paragraph" w:customStyle="1" w:styleId="TableListNumber">
    <w:name w:val="Table List Number"/>
    <w:basedOn w:val="ListNumber"/>
    <w:rsid w:val="00363B58"/>
    <w:pPr>
      <w:numPr>
        <w:numId w:val="0"/>
      </w:numPr>
    </w:pPr>
  </w:style>
  <w:style w:type="paragraph" w:styleId="TOC4">
    <w:name w:val="toc 4"/>
    <w:basedOn w:val="TOCBase"/>
    <w:next w:val="Normal"/>
    <w:semiHidden/>
    <w:rsid w:val="00363B58"/>
    <w:pPr>
      <w:tabs>
        <w:tab w:val="right" w:leader="dot" w:pos="9071"/>
      </w:tabs>
      <w:ind w:left="1701"/>
    </w:pPr>
  </w:style>
  <w:style w:type="paragraph" w:customStyle="1" w:styleId="ListAlpha">
    <w:name w:val="List Alpha"/>
    <w:basedOn w:val="List"/>
    <w:rsid w:val="00363B58"/>
    <w:pPr>
      <w:numPr>
        <w:numId w:val="10"/>
      </w:numPr>
    </w:pPr>
  </w:style>
  <w:style w:type="paragraph" w:customStyle="1" w:styleId="ListAlpha2">
    <w:name w:val="List Alpha 2"/>
    <w:basedOn w:val="List2"/>
    <w:rsid w:val="00363B58"/>
    <w:pPr>
      <w:numPr>
        <w:numId w:val="9"/>
      </w:numPr>
    </w:pPr>
  </w:style>
  <w:style w:type="paragraph" w:styleId="List2">
    <w:name w:val="List 2"/>
    <w:basedOn w:val="BodyText"/>
    <w:rsid w:val="00363B58"/>
    <w:pPr>
      <w:tabs>
        <w:tab w:val="left" w:pos="680"/>
      </w:tabs>
      <w:spacing w:before="60" w:after="60"/>
      <w:ind w:left="680" w:hanging="340"/>
    </w:pPr>
  </w:style>
  <w:style w:type="paragraph" w:styleId="List3">
    <w:name w:val="List 3"/>
    <w:basedOn w:val="BodyText"/>
    <w:rsid w:val="00363B58"/>
    <w:pPr>
      <w:tabs>
        <w:tab w:val="left" w:pos="1021"/>
      </w:tabs>
      <w:spacing w:before="60" w:after="60"/>
      <w:ind w:left="1020" w:hanging="340"/>
    </w:pPr>
  </w:style>
  <w:style w:type="paragraph" w:styleId="List4">
    <w:name w:val="List 4"/>
    <w:basedOn w:val="BodyText"/>
    <w:rsid w:val="00363B58"/>
    <w:pPr>
      <w:tabs>
        <w:tab w:val="left" w:pos="1361"/>
      </w:tabs>
      <w:spacing w:before="60" w:after="60"/>
      <w:ind w:left="1361" w:hanging="340"/>
    </w:pPr>
  </w:style>
  <w:style w:type="paragraph" w:styleId="List5">
    <w:name w:val="List 5"/>
    <w:basedOn w:val="BodyText"/>
    <w:rsid w:val="00363B58"/>
    <w:pPr>
      <w:tabs>
        <w:tab w:val="left" w:pos="1701"/>
      </w:tabs>
      <w:spacing w:before="60" w:after="60"/>
      <w:ind w:left="1701" w:hanging="340"/>
    </w:pPr>
  </w:style>
  <w:style w:type="paragraph" w:styleId="ListBullet4">
    <w:name w:val="List Bullet 4"/>
    <w:basedOn w:val="List4"/>
    <w:rsid w:val="00363B58"/>
    <w:pPr>
      <w:numPr>
        <w:numId w:val="4"/>
      </w:numPr>
      <w:tabs>
        <w:tab w:val="clear" w:pos="1361"/>
      </w:tabs>
    </w:pPr>
  </w:style>
  <w:style w:type="paragraph" w:styleId="ListBullet5">
    <w:name w:val="List Bullet 5"/>
    <w:basedOn w:val="List5"/>
    <w:rsid w:val="00363B58"/>
    <w:pPr>
      <w:numPr>
        <w:numId w:val="5"/>
      </w:numPr>
    </w:pPr>
  </w:style>
  <w:style w:type="paragraph" w:styleId="ListContinue2">
    <w:name w:val="List Continue 2"/>
    <w:basedOn w:val="List2"/>
    <w:rsid w:val="00363B58"/>
    <w:pPr>
      <w:ind w:firstLine="0"/>
    </w:pPr>
  </w:style>
  <w:style w:type="paragraph" w:styleId="ListContinue3">
    <w:name w:val="List Continue 3"/>
    <w:basedOn w:val="List3"/>
    <w:rsid w:val="00363B58"/>
    <w:pPr>
      <w:ind w:left="1021" w:firstLine="0"/>
    </w:pPr>
  </w:style>
  <w:style w:type="paragraph" w:styleId="ListContinue4">
    <w:name w:val="List Continue 4"/>
    <w:basedOn w:val="List4"/>
    <w:rsid w:val="00363B58"/>
    <w:pPr>
      <w:ind w:firstLine="0"/>
    </w:pPr>
  </w:style>
  <w:style w:type="paragraph" w:styleId="ListContinue5">
    <w:name w:val="List Continue 5"/>
    <w:basedOn w:val="List5"/>
    <w:rsid w:val="00363B58"/>
    <w:pPr>
      <w:ind w:firstLine="0"/>
    </w:pPr>
  </w:style>
  <w:style w:type="paragraph" w:styleId="ListNumber3">
    <w:name w:val="List Number 3"/>
    <w:basedOn w:val="List3"/>
    <w:rsid w:val="00363B58"/>
    <w:pPr>
      <w:numPr>
        <w:numId w:val="6"/>
      </w:numPr>
    </w:pPr>
  </w:style>
  <w:style w:type="paragraph" w:styleId="ListNumber4">
    <w:name w:val="List Number 4"/>
    <w:basedOn w:val="List4"/>
    <w:rsid w:val="00363B58"/>
    <w:pPr>
      <w:numPr>
        <w:numId w:val="7"/>
      </w:numPr>
    </w:pPr>
  </w:style>
  <w:style w:type="paragraph" w:styleId="ListNumber5">
    <w:name w:val="List Number 5"/>
    <w:basedOn w:val="List5"/>
    <w:rsid w:val="00363B58"/>
    <w:pPr>
      <w:numPr>
        <w:numId w:val="8"/>
      </w:numPr>
    </w:pPr>
  </w:style>
  <w:style w:type="paragraph" w:styleId="BlockText">
    <w:name w:val="Block Text"/>
    <w:basedOn w:val="Normal"/>
    <w:rsid w:val="00363B58"/>
    <w:pPr>
      <w:spacing w:after="120"/>
      <w:ind w:left="1440" w:right="1440"/>
    </w:pPr>
  </w:style>
  <w:style w:type="character" w:customStyle="1" w:styleId="Subscript">
    <w:name w:val="Subscript"/>
    <w:basedOn w:val="DefaultParagraphFont"/>
    <w:rsid w:val="00363B58"/>
    <w:rPr>
      <w:sz w:val="16"/>
      <w:vertAlign w:val="subscript"/>
    </w:rPr>
  </w:style>
  <w:style w:type="character" w:customStyle="1" w:styleId="Superscript">
    <w:name w:val="Superscript"/>
    <w:basedOn w:val="DefaultParagraphFont"/>
    <w:rsid w:val="00363B58"/>
    <w:rPr>
      <w:sz w:val="16"/>
      <w:vertAlign w:val="superscript"/>
    </w:rPr>
  </w:style>
  <w:style w:type="character" w:customStyle="1" w:styleId="Symbols">
    <w:name w:val="Symbols"/>
    <w:basedOn w:val="DefaultParagraphFont"/>
    <w:rsid w:val="00363B58"/>
    <w:rPr>
      <w:rFonts w:ascii="Symbol" w:hAnsi="Symbol"/>
    </w:rPr>
  </w:style>
  <w:style w:type="character" w:customStyle="1" w:styleId="MenuOptions">
    <w:name w:val="Menu Options"/>
    <w:basedOn w:val="DefaultParagraphFont"/>
    <w:rsid w:val="00363B58"/>
    <w:rPr>
      <w:rFonts w:ascii="Arial Narrow" w:hAnsi="Arial Narrow"/>
      <w:smallCaps/>
    </w:rPr>
  </w:style>
  <w:style w:type="character" w:customStyle="1" w:styleId="Buttons">
    <w:name w:val="Buttons"/>
    <w:basedOn w:val="DefaultParagraphFont"/>
    <w:rsid w:val="00363B58"/>
    <w:rPr>
      <w:b/>
    </w:rPr>
  </w:style>
  <w:style w:type="character" w:customStyle="1" w:styleId="Underlined">
    <w:name w:val="Underlined"/>
    <w:basedOn w:val="DefaultParagraphFont"/>
    <w:rsid w:val="00363B58"/>
    <w:rPr>
      <w:u w:val="single"/>
    </w:rPr>
  </w:style>
  <w:style w:type="paragraph" w:customStyle="1" w:styleId="TableBodyTextRight">
    <w:name w:val="Table Body Text Right"/>
    <w:basedOn w:val="TableBodyText"/>
    <w:rsid w:val="00363B58"/>
    <w:pPr>
      <w:widowControl w:val="0"/>
      <w:autoSpaceDE w:val="0"/>
      <w:autoSpaceDN w:val="0"/>
      <w:adjustRightInd w:val="0"/>
      <w:jc w:val="right"/>
    </w:pPr>
    <w:rPr>
      <w:rFonts w:cs="Arial"/>
      <w:szCs w:val="18"/>
    </w:rPr>
  </w:style>
  <w:style w:type="paragraph" w:customStyle="1" w:styleId="CopyrightText">
    <w:name w:val="Copyright Text"/>
    <w:basedOn w:val="BodyText"/>
    <w:rsid w:val="00363B58"/>
    <w:rPr>
      <w:sz w:val="18"/>
    </w:rPr>
  </w:style>
  <w:style w:type="paragraph" w:customStyle="1" w:styleId="BodySmallRight">
    <w:name w:val="Body Small Right"/>
    <w:basedOn w:val="BodyTextRight"/>
    <w:rsid w:val="00363B58"/>
    <w:rPr>
      <w:sz w:val="18"/>
      <w:szCs w:val="18"/>
    </w:rPr>
  </w:style>
  <w:style w:type="paragraph" w:customStyle="1" w:styleId="MarginEdition">
    <w:name w:val="Margin Edition"/>
    <w:basedOn w:val="MarginNote"/>
    <w:rsid w:val="00363B58"/>
    <w:pPr>
      <w:spacing w:before="0" w:after="0"/>
    </w:pPr>
    <w:rPr>
      <w:rFonts w:ascii="Times New Roman" w:hAnsi="Times New Roman"/>
      <w:color w:val="999999"/>
    </w:rPr>
  </w:style>
  <w:style w:type="paragraph" w:customStyle="1" w:styleId="Spacer">
    <w:name w:val="Spacer"/>
    <w:basedOn w:val="Normal"/>
    <w:rsid w:val="00363B58"/>
    <w:rPr>
      <w:sz w:val="2"/>
      <w:szCs w:val="2"/>
    </w:rPr>
  </w:style>
  <w:style w:type="character" w:customStyle="1" w:styleId="Small">
    <w:name w:val="Small"/>
    <w:basedOn w:val="DefaultParagraphFont"/>
    <w:rsid w:val="00363B58"/>
    <w:rPr>
      <w:sz w:val="16"/>
    </w:rPr>
  </w:style>
  <w:style w:type="paragraph" w:customStyle="1" w:styleId="WideTable">
    <w:name w:val="Wide Table"/>
    <w:basedOn w:val="Normal"/>
    <w:rsid w:val="00363B58"/>
    <w:pPr>
      <w:ind w:left="-1418"/>
    </w:pPr>
    <w:rPr>
      <w:sz w:val="2"/>
      <w:szCs w:val="2"/>
    </w:rPr>
  </w:style>
  <w:style w:type="character" w:styleId="PageNumber">
    <w:name w:val="page number"/>
    <w:basedOn w:val="DefaultParagraphFont"/>
    <w:rsid w:val="00363B58"/>
  </w:style>
  <w:style w:type="paragraph" w:styleId="Quote">
    <w:name w:val="Quote"/>
    <w:basedOn w:val="Heading1"/>
    <w:link w:val="QuoteChar"/>
    <w:qFormat/>
    <w:rsid w:val="00363B58"/>
    <w:rPr>
      <w:b w:val="0"/>
      <w:sz w:val="72"/>
      <w:szCs w:val="72"/>
      <w:lang w:val="en-NZ"/>
    </w:rPr>
  </w:style>
  <w:style w:type="character" w:customStyle="1" w:styleId="QuoteChar">
    <w:name w:val="Quote Char"/>
    <w:basedOn w:val="DefaultParagraphFont"/>
    <w:link w:val="Quote"/>
    <w:rsid w:val="00363B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B58"/>
    <w:pPr>
      <w:pageBreakBefore/>
    </w:pPr>
  </w:style>
  <w:style w:type="paragraph" w:customStyle="1" w:styleId="Border">
    <w:name w:val="Border"/>
    <w:basedOn w:val="Normal"/>
    <w:qFormat/>
    <w:rsid w:val="00363B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B58"/>
    <w:rPr>
      <w:b/>
      <w:bCs/>
      <w:i/>
      <w:iCs/>
      <w:color w:val="auto"/>
    </w:rPr>
  </w:style>
  <w:style w:type="paragraph" w:styleId="IntenseQuote">
    <w:name w:val="Intense Quote"/>
    <w:basedOn w:val="Normal"/>
    <w:next w:val="Normal"/>
    <w:link w:val="IntenseQuoteChar"/>
    <w:uiPriority w:val="30"/>
    <w:qFormat/>
    <w:rsid w:val="00363B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B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B58"/>
    <w:rPr>
      <w:smallCaps/>
      <w:color w:val="auto"/>
      <w:u w:val="single"/>
    </w:rPr>
  </w:style>
  <w:style w:type="character" w:styleId="IntenseReference">
    <w:name w:val="Intense Reference"/>
    <w:basedOn w:val="DefaultParagraphFont"/>
    <w:uiPriority w:val="32"/>
    <w:qFormat/>
    <w:rsid w:val="00363B58"/>
    <w:rPr>
      <w:b/>
      <w:bCs/>
      <w:smallCaps/>
      <w:color w:val="auto"/>
      <w:spacing w:val="5"/>
      <w:u w:val="single"/>
    </w:rPr>
  </w:style>
  <w:style w:type="paragraph" w:customStyle="1" w:styleId="2ColumnHeading">
    <w:name w:val="2Column Heading"/>
    <w:basedOn w:val="BodyText"/>
    <w:qFormat/>
    <w:rsid w:val="00363B58"/>
    <w:pPr>
      <w:spacing w:after="60"/>
      <w:ind w:left="-2268"/>
    </w:pPr>
    <w:rPr>
      <w:b/>
    </w:rPr>
  </w:style>
  <w:style w:type="paragraph" w:customStyle="1" w:styleId="Heading1TOC">
    <w:name w:val="Heading1 TOC"/>
    <w:basedOn w:val="Normal"/>
    <w:qFormat/>
    <w:rsid w:val="00363B58"/>
    <w:pPr>
      <w:spacing w:before="240" w:after="120"/>
    </w:pPr>
    <w:rPr>
      <w:rFonts w:ascii="Times New Roman" w:hAnsi="Times New Roman"/>
      <w:b/>
      <w:sz w:val="32"/>
    </w:rPr>
  </w:style>
  <w:style w:type="paragraph" w:customStyle="1" w:styleId="Heading2TOC">
    <w:name w:val="Heading2 TOC"/>
    <w:basedOn w:val="Normal"/>
    <w:qFormat/>
    <w:rsid w:val="00363B58"/>
    <w:pPr>
      <w:spacing w:before="240" w:after="60"/>
    </w:pPr>
    <w:rPr>
      <w:rFonts w:ascii="Times New Roman" w:hAnsi="Times New Roman"/>
      <w:b/>
      <w:sz w:val="28"/>
    </w:rPr>
  </w:style>
  <w:style w:type="character" w:customStyle="1" w:styleId="Underline">
    <w:name w:val="Underline"/>
    <w:basedOn w:val="DefaultParagraphFont"/>
    <w:qFormat/>
    <w:rsid w:val="00363B58"/>
    <w:rPr>
      <w:u w:val="single"/>
    </w:rPr>
  </w:style>
  <w:style w:type="character" w:customStyle="1" w:styleId="BoldandItalics">
    <w:name w:val="Bold and Italics"/>
    <w:qFormat/>
    <w:rsid w:val="00363B58"/>
    <w:rPr>
      <w:b/>
      <w:i/>
      <w:u w:val="none"/>
    </w:rPr>
  </w:style>
  <w:style w:type="paragraph" w:styleId="BalloonText">
    <w:name w:val="Balloon Text"/>
    <w:basedOn w:val="Normal"/>
    <w:link w:val="BalloonTextChar"/>
    <w:rsid w:val="00363B58"/>
    <w:rPr>
      <w:rFonts w:ascii="Tahoma" w:hAnsi="Tahoma" w:cs="Tahoma"/>
      <w:sz w:val="16"/>
      <w:szCs w:val="16"/>
    </w:rPr>
  </w:style>
  <w:style w:type="character" w:customStyle="1" w:styleId="BalloonTextChar">
    <w:name w:val="Balloon Text Char"/>
    <w:basedOn w:val="DefaultParagraphFont"/>
    <w:link w:val="BalloonText"/>
    <w:rsid w:val="00363B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B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3B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B58"/>
    <w:rPr>
      <w:b/>
      <w:color w:val="660033"/>
      <w:spacing w:val="0"/>
    </w:rPr>
  </w:style>
  <w:style w:type="paragraph" w:customStyle="1" w:styleId="Nameditemlist">
    <w:name w:val="Named item list"/>
    <w:basedOn w:val="BodyText"/>
    <w:qFormat/>
    <w:rsid w:val="00363B58"/>
    <w:pPr>
      <w:tabs>
        <w:tab w:val="left" w:pos="2835"/>
      </w:tabs>
      <w:ind w:left="2835" w:hanging="2835"/>
    </w:pPr>
  </w:style>
  <w:style w:type="paragraph" w:customStyle="1" w:styleId="BodyTextnopadding">
    <w:name w:val="Body Text no padding"/>
    <w:basedOn w:val="BodyText"/>
    <w:qFormat/>
    <w:rsid w:val="00363B58"/>
    <w:pPr>
      <w:spacing w:before="0" w:after="0"/>
    </w:pPr>
  </w:style>
  <w:style w:type="paragraph" w:customStyle="1" w:styleId="BodyTextBold">
    <w:name w:val="Body Text Bold"/>
    <w:basedOn w:val="BodyText"/>
    <w:qFormat/>
    <w:rsid w:val="00363B58"/>
    <w:rPr>
      <w:b/>
    </w:rPr>
  </w:style>
  <w:style w:type="character" w:styleId="Hyperlink">
    <w:name w:val="Hyperlink"/>
    <w:basedOn w:val="DefaultParagraphFont"/>
    <w:uiPriority w:val="99"/>
    <w:unhideWhenUsed/>
    <w:rsid w:val="00C374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3972</Characters>
  <Application>Microsoft Office Word</Application>
  <DocSecurity>0</DocSecurity>
  <Lines>110</Lines>
  <Paragraphs>86</Paragraphs>
  <ScaleCrop>false</ScaleCrop>
  <Company>Author-it Software Corporation Ltd.</Company>
  <LinksUpToDate>false</LinksUpToDate>
  <CharactersWithSpaces>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HLTENN030 Implement and monitor care for a person with a stoma</dc:title>
  <dc:subject>Approved</dc:subject>
  <dc:creator>SkillsIQ</dc:creator>
  <cp:keywords>Release: 1</cp:keywords>
  <dc:description>Review Date: 12 April 2008</dc:description>
  <cp:lastModifiedBy>HSD_TPCMSd.prod</cp:lastModifiedBy>
  <cp:revision>3</cp:revision>
  <dcterms:created xsi:type="dcterms:W3CDTF">2021-03-18T06:28:00Z</dcterms:created>
  <dcterms:modified xsi:type="dcterms:W3CDTF">2021-03-18T06:28:00Z</dcterms:modified>
</cp:coreProperties>
</file>