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75C" w:rsidP="007F475C">
      <w:pPr>
        <w:pStyle w:val="Title"/>
      </w:pPr>
      <w:r>
        <w:fldChar w:fldCharType="begin"/>
      </w:r>
      <w:r>
        <w:instrText xml:space="preserve"> TITLE   \* MERGEFORMAT </w:instrText>
      </w:r>
      <w:r>
        <w:fldChar w:fldCharType="separate"/>
      </w:r>
      <w:r>
        <w:t>Assessment Requirements for HLTENN029 Apply nursing practice in the contemporary aged care setting</w:t>
      </w:r>
      <w:r>
        <w:fldChar w:fldCharType="end"/>
      </w:r>
    </w:p>
    <w:p w:rsidR="007F475C" w:rsidP="007F475C">
      <w:pPr>
        <w:pStyle w:val="Version"/>
        <w:sectPr w:rsidSect="00693B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B84" w:rsidP="00693B84">
      <w:pPr>
        <w:pStyle w:val="SuperHeading"/>
      </w:pPr>
      <w:r w:rsidRPr="00693B84">
        <w:t>Assessment Requirements for HLTENN029 Apply nursing practice in the contemporary aged care setting</w:t>
      </w:r>
    </w:p>
    <w:p w:rsidR="00000000" w:rsidRPr="00693B84" w:rsidP="00693B84">
      <w:pPr>
        <w:pStyle w:val="Heading1"/>
      </w:pPr>
      <w:bookmarkStart w:id="1" w:name="O_821375"/>
      <w:bookmarkEnd w:id="1"/>
      <w:r w:rsidRPr="00693B84">
        <w:t>Modification History</w:t>
      </w:r>
    </w:p>
    <w:tbl>
      <w:tblPr>
        <w:tblW w:w="0" w:type="auto"/>
        <w:tblLayout w:type="fixed"/>
        <w:tblCellMar>
          <w:left w:w="62" w:type="dxa"/>
          <w:right w:w="62" w:type="dxa"/>
        </w:tblCellMar>
        <w:tblLook w:val="0000"/>
      </w:tblPr>
      <w:tblGrid>
        <w:gridCol w:w="2790"/>
        <w:gridCol w:w="6344"/>
      </w:tblGrid>
      <w:tr w:rsidTr="00693B8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B84" w:rsidP="00693B84">
            <w:pPr>
              <w:pStyle w:val="BodyText"/>
            </w:pPr>
            <w:r w:rsidRPr="00693B84">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B84">
            <w:pPr>
              <w:pStyle w:val="BodyText"/>
              <w:rPr>
                <w:lang w:val="en-NZ"/>
              </w:rPr>
            </w:pPr>
            <w:r w:rsidRPr="00693B84">
              <w:rPr>
                <w:rStyle w:val="SpecialBold"/>
              </w:rPr>
              <w:t>Comments</w:t>
            </w:r>
          </w:p>
        </w:tc>
      </w:tr>
      <w:tr w:rsidTr="00693B8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B84">
            <w:pPr>
              <w:pStyle w:val="BodyText"/>
              <w:rPr>
                <w:lang w:val="en-NZ"/>
              </w:rPr>
            </w:pPr>
            <w:r w:rsidRPr="00693B84">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B84" w:rsidP="00693B84">
            <w:pPr>
              <w:pStyle w:val="BodyText"/>
            </w:pPr>
            <w:r w:rsidRPr="00693B84">
              <w:t xml:space="preserve">This version was released in </w:t>
            </w:r>
            <w:r w:rsidRPr="00693B84">
              <w:rPr>
                <w:rStyle w:val="Emphasis"/>
              </w:rPr>
              <w:t>HLT Health Training Package release 3.0</w:t>
            </w:r>
            <w:r w:rsidRPr="00693B84">
              <w:t xml:space="preserve"> and meets the requirements of the 2012 Standards for Training Packages.</w:t>
            </w:r>
          </w:p>
          <w:p w:rsidR="00000000" w:rsidRPr="00693B84" w:rsidP="00693B84">
            <w:pPr>
              <w:pStyle w:val="BodyText"/>
            </w:pPr>
            <w:r w:rsidRPr="00693B84">
              <w:t>Significant changes to the elements and performance criteria. New evidence requirements for assessment, including volume and frequency requirements. Minimal change to knowledge eviden</w:t>
            </w:r>
            <w:r w:rsidRPr="00693B84">
              <w:t>ce.</w:t>
            </w:r>
          </w:p>
          <w:p w:rsidR="00000000" w:rsidRPr="00693B84" w:rsidP="00693B84">
            <w:pPr>
              <w:pStyle w:val="BodyText"/>
            </w:pPr>
            <w:r w:rsidRPr="00693B84">
              <w:t>Supersedes HLTEN615B</w:t>
            </w:r>
          </w:p>
        </w:tc>
      </w:tr>
    </w:tbl>
    <w:p w:rsidR="00000000" w:rsidRPr="00693B84" w:rsidP="00693B84">
      <w:pPr>
        <w:pStyle w:val="BodyText"/>
      </w:pPr>
    </w:p>
    <w:p w:rsidR="00000000" w:rsidRPr="00693B84" w:rsidP="00693B84">
      <w:pPr>
        <w:pStyle w:val="AllowPageBreak"/>
      </w:pPr>
    </w:p>
    <w:p w:rsidR="00000000" w:rsidRPr="00693B84" w:rsidP="00693B84">
      <w:pPr>
        <w:pStyle w:val="Heading1"/>
      </w:pPr>
      <w:bookmarkStart w:id="2" w:name="O_821376"/>
      <w:bookmarkEnd w:id="2"/>
      <w:r w:rsidRPr="00693B84">
        <w:t>Performance Evidence</w:t>
      </w:r>
    </w:p>
    <w:p w:rsidR="00000000" w:rsidRPr="00693B84" w:rsidP="007F475C">
      <w:pPr>
        <w:pStyle w:val="BodyText"/>
      </w:pPr>
      <w:r w:rsidRPr="00693B84">
        <w:t>The candidate must show evidence of the ability to complete tasks outlined in elements and performance criteria of this unit, manage tasks and manage contingencies in the context of the job r</w:t>
      </w:r>
      <w:r w:rsidRPr="00693B84">
        <w:t>ole. There must be evidence that the candidate has:</w:t>
      </w:r>
    </w:p>
    <w:p w:rsidR="00000000" w:rsidRPr="00693B84" w:rsidP="00693B84">
      <w:pPr>
        <w:pStyle w:val="ListBullet"/>
      </w:pPr>
      <w:r w:rsidRPr="00693B84">
        <w:t>undertaken nursing work in accordance with Nursing and Midwifery Board of Australia professional practice standards, codes and guidelines</w:t>
      </w:r>
    </w:p>
    <w:p w:rsidR="00000000" w:rsidRPr="00693B84" w:rsidP="00693B84">
      <w:pPr>
        <w:pStyle w:val="ListBullet"/>
      </w:pPr>
      <w:r w:rsidRPr="00693B84">
        <w:t>analysed health information and the clinical presentation of 2 ol</w:t>
      </w:r>
      <w:r w:rsidRPr="00693B84">
        <w:t>der people in the workplace, to reach a substantiated conclusion about possible nursing interventions to support continued independence and specialised health care in consultation with a registered nurse, including:</w:t>
      </w:r>
    </w:p>
    <w:p w:rsidR="00000000" w:rsidRPr="00693B84" w:rsidP="00693B84">
      <w:pPr>
        <w:pStyle w:val="ListBullet2"/>
      </w:pPr>
      <w:r w:rsidRPr="00693B84">
        <w:t>monitoring and providing effective symptom management of pain, hydration and nutritional needs, oral health issues and elimination needs</w:t>
      </w:r>
    </w:p>
    <w:p w:rsidR="00000000" w:rsidRPr="00693B84" w:rsidP="00693B84">
      <w:pPr>
        <w:pStyle w:val="ListBullet2"/>
      </w:pPr>
      <w:r w:rsidRPr="00693B84">
        <w:t>applying person-centred care and principles of rehabilitation in nursing interventions</w:t>
      </w:r>
    </w:p>
    <w:p w:rsidR="00000000" w:rsidRPr="00693B84" w:rsidP="00693B84">
      <w:pPr>
        <w:pStyle w:val="ListBullet2"/>
      </w:pPr>
      <w:r w:rsidRPr="00693B84">
        <w:t>supporting self-management strat</w:t>
      </w:r>
      <w:r w:rsidRPr="00693B84">
        <w:t>egies including use of appropriate devices or aids.</w:t>
      </w:r>
    </w:p>
    <w:p w:rsidR="00000000" w:rsidRPr="00693B84" w:rsidP="00693B84">
      <w:pPr>
        <w:pStyle w:val="AllowPageBreak"/>
      </w:pPr>
    </w:p>
    <w:p w:rsidR="00000000" w:rsidRPr="00693B84" w:rsidP="00693B84">
      <w:pPr>
        <w:pStyle w:val="Heading1"/>
      </w:pPr>
      <w:bookmarkStart w:id="3" w:name="O_821377"/>
      <w:bookmarkEnd w:id="3"/>
      <w:r w:rsidRPr="00693B84">
        <w:t>Knowledge Evidence</w:t>
      </w:r>
    </w:p>
    <w:p w:rsidR="00000000" w:rsidRPr="00693B84" w:rsidP="007F475C">
      <w:pPr>
        <w:pStyle w:val="BodyText"/>
      </w:pPr>
      <w:r w:rsidRPr="00693B84">
        <w:t xml:space="preserve">The candidate must be able to demonstrate essential knowledge required to effectively complete tasks outlined in elements and performance criteria of this unit, manage </w:t>
      </w:r>
      <w:r w:rsidRPr="00693B84">
        <w:t xml:space="preserve">tasks and manage contingencies in the context of the work role. This includes knowledge of: </w:t>
      </w:r>
    </w:p>
    <w:p w:rsidR="00000000" w:rsidRPr="00693B84" w:rsidP="00693B84">
      <w:pPr>
        <w:pStyle w:val="ListBullet"/>
      </w:pPr>
      <w:r w:rsidRPr="00693B84">
        <w:t>aged care system in Australia</w:t>
      </w:r>
    </w:p>
    <w:p w:rsidR="00000000" w:rsidRPr="00693B84" w:rsidP="00693B84">
      <w:pPr>
        <w:pStyle w:val="ListBullet"/>
      </w:pPr>
      <w:r w:rsidRPr="00693B84">
        <w:t xml:space="preserve">protocols for admission and transfer of older person to acute care environments </w:t>
      </w:r>
    </w:p>
    <w:p w:rsidR="00000000" w:rsidRPr="00693B84" w:rsidP="00693B84">
      <w:pPr>
        <w:pStyle w:val="ListBullet"/>
      </w:pPr>
      <w:r w:rsidRPr="00693B84">
        <w:t>aged care assessment and funding arrangements and a</w:t>
      </w:r>
      <w:r w:rsidRPr="00693B84">
        <w:t xml:space="preserve">ssociated documentation </w:t>
      </w:r>
    </w:p>
    <w:p w:rsidR="00000000" w:rsidRPr="00693B84" w:rsidP="00693B84">
      <w:pPr>
        <w:pStyle w:val="ListBullet"/>
      </w:pPr>
      <w:r w:rsidRPr="00693B84">
        <w:t>age-related adjustments and transitions for the older person</w:t>
      </w:r>
    </w:p>
    <w:p w:rsidR="00000000" w:rsidRPr="00693B84" w:rsidP="00693B84">
      <w:pPr>
        <w:pStyle w:val="ListBullet"/>
      </w:pPr>
      <w:r w:rsidRPr="00693B84">
        <w:t>evidence-based practice in aged care environment</w:t>
      </w:r>
    </w:p>
    <w:p w:rsidR="00000000" w:rsidRPr="00693B84" w:rsidP="00693B84">
      <w:pPr>
        <w:pStyle w:val="ListBullet"/>
      </w:pPr>
      <w:r w:rsidRPr="00693B84">
        <w:t>health illness continuum model</w:t>
      </w:r>
    </w:p>
    <w:p w:rsidR="00000000" w:rsidRPr="00693B84" w:rsidP="00693B84">
      <w:pPr>
        <w:pStyle w:val="ListBullet"/>
      </w:pPr>
      <w:r w:rsidRPr="00693B84">
        <w:t>philosophy of loss and grief, and how to deal with others experiencing loss or complex gri</w:t>
      </w:r>
      <w:r w:rsidRPr="00693B84">
        <w:t>ef reactions</w:t>
      </w:r>
    </w:p>
    <w:p w:rsidR="00000000" w:rsidRPr="00693B84" w:rsidP="00693B84">
      <w:pPr>
        <w:pStyle w:val="ListBullet"/>
      </w:pPr>
      <w:r w:rsidRPr="00693B84">
        <w:t>philosophy underpinning aged care and extended care management</w:t>
      </w:r>
    </w:p>
    <w:p w:rsidR="00000000" w:rsidRPr="00693B84" w:rsidP="00693B84">
      <w:pPr>
        <w:pStyle w:val="ListBullet"/>
      </w:pPr>
      <w:r w:rsidRPr="00693B84">
        <w:t xml:space="preserve">legal and ethical issues and considerations, and assessment tools relevant to the older person, including but not limited to: </w:t>
      </w:r>
    </w:p>
    <w:p w:rsidR="00000000" w:rsidRPr="00693B84" w:rsidP="00693B84">
      <w:pPr>
        <w:pStyle w:val="ListBullet2"/>
      </w:pPr>
      <w:r w:rsidRPr="00693B84">
        <w:t>advance care directives</w:t>
      </w:r>
    </w:p>
    <w:p w:rsidR="00000000" w:rsidRPr="00693B84" w:rsidP="00693B84">
      <w:pPr>
        <w:pStyle w:val="ListBullet2"/>
      </w:pPr>
      <w:r w:rsidRPr="00693B84">
        <w:rPr>
          <w:rStyle w:val="Emphasis"/>
        </w:rPr>
        <w:t>Aged Care Act 1997</w:t>
      </w:r>
      <w:r w:rsidRPr="00693B84">
        <w:t xml:space="preserve"> (Cwlth)</w:t>
      </w:r>
    </w:p>
    <w:p w:rsidR="00000000" w:rsidRPr="00693B84" w:rsidP="00693B84">
      <w:pPr>
        <w:pStyle w:val="ListBullet2"/>
      </w:pPr>
      <w:r w:rsidRPr="00693B84">
        <w:t>Aged Care Funding Instrument (ACFI)</w:t>
      </w:r>
    </w:p>
    <w:p w:rsidR="00000000" w:rsidRPr="00693B84" w:rsidP="00693B84">
      <w:pPr>
        <w:pStyle w:val="ListBullet2"/>
      </w:pPr>
      <w:r w:rsidRPr="00693B84">
        <w:t xml:space="preserve">carers recognition legislation </w:t>
      </w:r>
    </w:p>
    <w:p w:rsidR="00000000" w:rsidRPr="00693B84" w:rsidP="00693B84">
      <w:pPr>
        <w:pStyle w:val="ListBullet2"/>
      </w:pPr>
      <w:r w:rsidRPr="00693B84">
        <w:t>aged care risk classification system</w:t>
      </w:r>
    </w:p>
    <w:p w:rsidR="00000000" w:rsidRPr="00693B84" w:rsidP="00693B84">
      <w:pPr>
        <w:pStyle w:val="ListBullet2"/>
      </w:pPr>
      <w:r w:rsidRPr="00693B84">
        <w:t>Code of ethics for nurses in Australia’ and the ‘Code of professional conduct for nurses’ (Nursing and Midwifery Board of Australia)</w:t>
      </w:r>
    </w:p>
    <w:p w:rsidR="00000000" w:rsidRPr="00693B84" w:rsidP="00693B84">
      <w:pPr>
        <w:pStyle w:val="ListBullet2"/>
      </w:pPr>
      <w:r w:rsidRPr="00693B84">
        <w:t>Residential</w:t>
      </w:r>
      <w:r w:rsidRPr="00693B84">
        <w:rPr>
          <w:rStyle w:val="Emphasis"/>
        </w:rPr>
        <w:t xml:space="preserve"> Care Q</w:t>
      </w:r>
      <w:r w:rsidRPr="00693B84">
        <w:rPr>
          <w:rStyle w:val="Emphasis"/>
        </w:rPr>
        <w:t>uality Assessment</w:t>
      </w:r>
      <w:r w:rsidRPr="00693B84">
        <w:t xml:space="preserve"> (ResCareQA)</w:t>
      </w:r>
    </w:p>
    <w:p w:rsidR="00000000" w:rsidRPr="00693B84" w:rsidP="00693B84">
      <w:pPr>
        <w:pStyle w:val="ListBullet2"/>
      </w:pPr>
      <w:r w:rsidRPr="00693B84">
        <w:t xml:space="preserve">legal requirements associated with abuse of the older person. </w:t>
      </w:r>
    </w:p>
    <w:p w:rsidR="00000000" w:rsidRPr="00693B84" w:rsidP="00693B84">
      <w:pPr>
        <w:pStyle w:val="AllowPageBreak"/>
      </w:pPr>
    </w:p>
    <w:p w:rsidR="00000000" w:rsidRPr="00693B84" w:rsidP="00693B84">
      <w:pPr>
        <w:pStyle w:val="Heading1"/>
      </w:pPr>
      <w:bookmarkStart w:id="4" w:name="O_821378"/>
      <w:bookmarkEnd w:id="4"/>
      <w:r w:rsidRPr="00693B84">
        <w:t>Assessment Conditions</w:t>
      </w:r>
    </w:p>
    <w:p w:rsidR="00000000" w:rsidRPr="00693B84" w:rsidP="007F475C">
      <w:pPr>
        <w:pStyle w:val="BodyText"/>
      </w:pPr>
      <w:r w:rsidRPr="00693B84">
        <w:t>Skills must have been demonstrated in the workplace with the addition of simulations and scenarios where the full range of c</w:t>
      </w:r>
      <w:r w:rsidRPr="00693B84">
        <w:t>ontexts and situations cannot be provided in the workplace. The following conditions must be met for this unit:</w:t>
      </w:r>
    </w:p>
    <w:p w:rsidR="00000000" w:rsidRPr="00693B84" w:rsidP="00693B84">
      <w:pPr>
        <w:pStyle w:val="ListBullet"/>
      </w:pPr>
      <w:r w:rsidRPr="00693B84">
        <w:t>use of suitable facilities, equipment and resources in line with the Australian Nursing and Midwifery Accreditation Council’s Standards includi</w:t>
      </w:r>
      <w:r w:rsidRPr="00693B84">
        <w:t>ng</w:t>
      </w:r>
    </w:p>
    <w:p w:rsidR="00000000" w:rsidRPr="00693B84" w:rsidP="00693B84">
      <w:pPr>
        <w:pStyle w:val="ListBullet2"/>
      </w:pPr>
      <w:r w:rsidRPr="00693B84">
        <w:t xml:space="preserve">progressive notes of a de-identified person’s medical history </w:t>
      </w:r>
    </w:p>
    <w:p w:rsidR="00000000" w:rsidRPr="00693B84" w:rsidP="00693B84">
      <w:pPr>
        <w:pStyle w:val="ListBullet2"/>
      </w:pPr>
      <w:r w:rsidRPr="00693B84">
        <w:t>advance care directives</w:t>
      </w:r>
    </w:p>
    <w:p w:rsidR="00000000" w:rsidRPr="00693B84" w:rsidP="00693B84">
      <w:pPr>
        <w:pStyle w:val="ListBullet2"/>
      </w:pPr>
      <w:r w:rsidRPr="00693B84">
        <w:t>organisation policy and procedures on which the candidate bases the planning</w:t>
      </w:r>
    </w:p>
    <w:p w:rsidR="00000000" w:rsidRPr="00693B84" w:rsidP="00693B84">
      <w:pPr>
        <w:pStyle w:val="ListBullet"/>
      </w:pPr>
      <w:r w:rsidRPr="00693B84">
        <w:t>modelling of industry operating conditions including access to real people for simulations and scenarios in enrolled nursing work.</w:t>
      </w:r>
    </w:p>
    <w:p w:rsidR="00000000" w:rsidRPr="00693B84" w:rsidP="00693B84">
      <w:pPr>
        <w:pStyle w:val="BodyText"/>
      </w:pPr>
    </w:p>
    <w:p w:rsidR="00000000" w:rsidRPr="00693B84" w:rsidP="007F475C">
      <w:pPr>
        <w:pStyle w:val="BodyText"/>
      </w:pPr>
      <w:r w:rsidRPr="00693B84">
        <w:t>Assessors must satisfy the Standards for Registered Training Organisations (RTOs) 2015/AQTF mandatory competency requirement</w:t>
      </w:r>
      <w:r w:rsidRPr="00693B84">
        <w:t>s for assessors.</w:t>
      </w:r>
    </w:p>
    <w:p w:rsidR="00000000" w:rsidRPr="00693B84" w:rsidP="007F475C">
      <w:pPr>
        <w:pStyle w:val="BodyText"/>
      </w:pPr>
      <w:r w:rsidRPr="00693B84">
        <w:t>In addition, assessors must hold current registration as a Registered Nurse with Nursing and Midwifery Board of Australia.</w:t>
      </w:r>
    </w:p>
    <w:p w:rsidR="00000000" w:rsidRPr="00693B84" w:rsidP="00693B84">
      <w:pPr>
        <w:pStyle w:val="Heading1"/>
      </w:pPr>
      <w:bookmarkStart w:id="5" w:name="O_821386"/>
      <w:bookmarkEnd w:id="5"/>
      <w:r w:rsidRPr="00693B84">
        <w:t>Links</w:t>
      </w:r>
    </w:p>
    <w:p w:rsidR="00000000" w:rsidRPr="00693B84" w:rsidP="007F475C">
      <w:pPr>
        <w:pStyle w:val="BodyText"/>
      </w:pPr>
      <w:r w:rsidRPr="00693B84">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B6945">
        <w:rPr>
          <w:rStyle w:val="Hyperlink"/>
        </w:rPr>
        <w:t>https://vetnet.gov.au/Pages/TrainingDocs.aspx?q=ced1390f-48d9-4ab0-bd50-b015e5485705</w:t>
      </w:r>
      <w:r>
        <w:fldChar w:fldCharType="end"/>
      </w:r>
    </w:p>
    <w:p w:rsidR="00000000" w:rsidRPr="00693B84" w:rsidP="00693B84"/>
    <w:sectPr w:rsidSect="00693B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B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B84" w:rsidRPr="007F475C" w:rsidP="007F47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B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5C" w:rsidP="00693B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F475C" w:rsidP="00693B8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7F475C" w:rsidP="00693B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B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3B84" w:rsidRPr="007F475C" w:rsidP="007F47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B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75C" w:rsidRPr="002D2AF8" w:rsidP="00693B84">
    <w:pPr>
      <w:pStyle w:val="Header"/>
      <w:framePr w:wrap="around"/>
    </w:pPr>
    <w:r>
      <w:fldChar w:fldCharType="begin"/>
    </w:r>
    <w:r>
      <w:instrText xml:space="preserve"> TITLE   \* MERGEFORMAT </w:instrText>
    </w:r>
    <w:r>
      <w:fldChar w:fldCharType="separate"/>
    </w:r>
    <w:r>
      <w:t>Assessment Requirements for HLTENN029 Apply nursing practice in the contemporary aged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7F475C" w:rsidP="00693B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AA98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3EEF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FC7B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B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B84"/>
    <w:pPr>
      <w:spacing w:before="360" w:after="60"/>
      <w:outlineLvl w:val="0"/>
    </w:pPr>
    <w:rPr>
      <w:sz w:val="32"/>
    </w:rPr>
  </w:style>
  <w:style w:type="paragraph" w:styleId="Heading2">
    <w:name w:val="heading 2"/>
    <w:basedOn w:val="HeadingBase"/>
    <w:next w:val="BodyText"/>
    <w:link w:val="Heading2Char"/>
    <w:qFormat/>
    <w:rsid w:val="00693B84"/>
    <w:pPr>
      <w:keepLines/>
      <w:spacing w:before="240" w:after="120"/>
      <w:outlineLvl w:val="1"/>
    </w:pPr>
    <w:rPr>
      <w:sz w:val="28"/>
      <w:szCs w:val="40"/>
    </w:rPr>
  </w:style>
  <w:style w:type="paragraph" w:styleId="Heading3">
    <w:name w:val="heading 3"/>
    <w:basedOn w:val="HeadingBase"/>
    <w:next w:val="BodyText"/>
    <w:link w:val="Heading3Char"/>
    <w:qFormat/>
    <w:rsid w:val="00693B84"/>
    <w:pPr>
      <w:spacing w:before="180" w:after="120"/>
      <w:outlineLvl w:val="2"/>
    </w:pPr>
    <w:rPr>
      <w:spacing w:val="-10"/>
      <w:kern w:val="32"/>
    </w:rPr>
  </w:style>
  <w:style w:type="paragraph" w:styleId="Heading4">
    <w:name w:val="heading 4"/>
    <w:basedOn w:val="HeadingBase"/>
    <w:next w:val="BodyText"/>
    <w:link w:val="Heading4Char"/>
    <w:qFormat/>
    <w:rsid w:val="00693B84"/>
    <w:pPr>
      <w:spacing w:before="160" w:after="120"/>
      <w:outlineLvl w:val="3"/>
    </w:pPr>
    <w:rPr>
      <w:sz w:val="22"/>
    </w:rPr>
  </w:style>
  <w:style w:type="paragraph" w:styleId="Heading5">
    <w:name w:val="heading 5"/>
    <w:basedOn w:val="HeadingBase"/>
    <w:next w:val="Normal"/>
    <w:link w:val="Heading5Char"/>
    <w:qFormat/>
    <w:rsid w:val="00693B84"/>
    <w:pPr>
      <w:spacing w:before="80"/>
      <w:outlineLvl w:val="4"/>
    </w:pPr>
    <w:rPr>
      <w:color w:val="918585"/>
      <w:sz w:val="20"/>
    </w:rPr>
  </w:style>
  <w:style w:type="paragraph" w:styleId="Heading6">
    <w:name w:val="heading 6"/>
    <w:basedOn w:val="HeadingBase"/>
    <w:next w:val="Normal"/>
    <w:link w:val="Heading6Char"/>
    <w:qFormat/>
    <w:rsid w:val="00693B84"/>
    <w:pPr>
      <w:spacing w:before="60"/>
      <w:outlineLvl w:val="5"/>
    </w:pPr>
    <w:rPr>
      <w:color w:val="918585"/>
      <w:sz w:val="20"/>
    </w:rPr>
  </w:style>
  <w:style w:type="paragraph" w:styleId="Heading7">
    <w:name w:val="heading 7"/>
    <w:basedOn w:val="Normal"/>
    <w:next w:val="Normal"/>
    <w:link w:val="Heading7Char"/>
    <w:qFormat/>
    <w:rsid w:val="00693B84"/>
    <w:pPr>
      <w:ind w:left="720"/>
      <w:outlineLvl w:val="6"/>
    </w:pPr>
    <w:rPr>
      <w:i/>
    </w:rPr>
  </w:style>
  <w:style w:type="paragraph" w:styleId="Heading8">
    <w:name w:val="heading 8"/>
    <w:basedOn w:val="Normal"/>
    <w:next w:val="Normal"/>
    <w:link w:val="Heading8Char"/>
    <w:qFormat/>
    <w:rsid w:val="00693B84"/>
    <w:pPr>
      <w:ind w:left="720"/>
      <w:outlineLvl w:val="7"/>
    </w:pPr>
    <w:rPr>
      <w:i/>
    </w:rPr>
  </w:style>
  <w:style w:type="paragraph" w:styleId="Heading9">
    <w:name w:val="heading 9"/>
    <w:basedOn w:val="Normal"/>
    <w:next w:val="Normal"/>
    <w:link w:val="Heading9Char"/>
    <w:qFormat/>
    <w:rsid w:val="00693B84"/>
    <w:pPr>
      <w:ind w:left="720"/>
      <w:outlineLvl w:val="8"/>
    </w:pPr>
    <w:rPr>
      <w:i/>
    </w:rPr>
  </w:style>
  <w:style w:type="character" w:default="1" w:styleId="DefaultParagraphFont">
    <w:name w:val="Default Paragraph Font"/>
    <w:uiPriority w:val="1"/>
    <w:unhideWhenUsed/>
    <w:rsid w:val="00693B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B84"/>
  </w:style>
  <w:style w:type="character" w:customStyle="1" w:styleId="Heading1Char">
    <w:name w:val="Heading 1 Char"/>
    <w:basedOn w:val="DefaultParagraphFont"/>
    <w:link w:val="Heading1"/>
    <w:rsid w:val="00693B84"/>
    <w:rPr>
      <w:rFonts w:ascii="Times New Roman" w:eastAsia="Times New Roman" w:hAnsi="Times New Roman" w:cs="Times New Roman"/>
      <w:b/>
      <w:sz w:val="32"/>
      <w:szCs w:val="20"/>
      <w:lang w:eastAsia="en-US"/>
    </w:rPr>
  </w:style>
  <w:style w:type="paragraph" w:styleId="BodyText">
    <w:name w:val="Body Text"/>
    <w:basedOn w:val="Normal"/>
    <w:link w:val="BodyTextChar"/>
    <w:rsid w:val="00693B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3B84"/>
    <w:rPr>
      <w:rFonts w:ascii="Times New Roman" w:eastAsia="Times New Roman" w:hAnsi="Times New Roman" w:cs="Times New Roman"/>
      <w:sz w:val="24"/>
      <w:lang w:eastAsia="en-US"/>
    </w:rPr>
  </w:style>
  <w:style w:type="paragraph" w:styleId="ListBullet">
    <w:name w:val="List Bullet"/>
    <w:basedOn w:val="List"/>
    <w:rsid w:val="00693B84"/>
    <w:pPr>
      <w:numPr>
        <w:numId w:val="12"/>
      </w:numPr>
      <w:tabs>
        <w:tab w:val="clear" w:pos="340"/>
      </w:tabs>
      <w:spacing w:before="40" w:after="40"/>
    </w:pPr>
  </w:style>
  <w:style w:type="character" w:customStyle="1" w:styleId="SpecialBold">
    <w:name w:val="Special Bold"/>
    <w:basedOn w:val="DefaultParagraphFont"/>
    <w:rsid w:val="00693B84"/>
    <w:rPr>
      <w:b/>
      <w:spacing w:val="0"/>
    </w:rPr>
  </w:style>
  <w:style w:type="paragraph" w:styleId="ListBullet2">
    <w:name w:val="List Bullet 2"/>
    <w:basedOn w:val="List2"/>
    <w:rsid w:val="00693B84"/>
    <w:pPr>
      <w:numPr>
        <w:numId w:val="13"/>
      </w:numPr>
      <w:tabs>
        <w:tab w:val="clear" w:pos="680"/>
      </w:tabs>
    </w:pPr>
  </w:style>
  <w:style w:type="character" w:styleId="Emphasis">
    <w:name w:val="Emphasis"/>
    <w:basedOn w:val="DefaultParagraphFont"/>
    <w:qFormat/>
    <w:rsid w:val="00693B84"/>
    <w:rPr>
      <w:i/>
    </w:rPr>
  </w:style>
  <w:style w:type="paragraph" w:customStyle="1" w:styleId="SuperHeading">
    <w:name w:val="SuperHeading"/>
    <w:basedOn w:val="Normal"/>
    <w:rsid w:val="00693B84"/>
    <w:pPr>
      <w:spacing w:before="240" w:after="120"/>
      <w:outlineLvl w:val="0"/>
    </w:pPr>
    <w:rPr>
      <w:rFonts w:ascii="Times New Roman" w:hAnsi="Times New Roman"/>
      <w:b/>
      <w:sz w:val="32"/>
    </w:rPr>
  </w:style>
  <w:style w:type="paragraph" w:customStyle="1" w:styleId="AllowPageBreak">
    <w:name w:val="AllowPageBreak"/>
    <w:rsid w:val="00693B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3B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B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B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B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B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B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B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B84"/>
    <w:rPr>
      <w:rFonts w:ascii="Courier New" w:eastAsia="Times New Roman" w:hAnsi="Courier New" w:cs="Times New Roman"/>
      <w:i/>
      <w:szCs w:val="20"/>
      <w:lang w:eastAsia="en-US"/>
    </w:rPr>
  </w:style>
  <w:style w:type="paragraph" w:customStyle="1" w:styleId="HeadingBase">
    <w:name w:val="Heading Base"/>
    <w:rsid w:val="00693B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B84"/>
    <w:pPr>
      <w:tabs>
        <w:tab w:val="right" w:leader="dot" w:pos="9072"/>
      </w:tabs>
      <w:ind w:left="567"/>
    </w:pPr>
    <w:rPr>
      <w:szCs w:val="22"/>
    </w:rPr>
  </w:style>
  <w:style w:type="paragraph" w:customStyle="1" w:styleId="TOCBase">
    <w:name w:val="TOC Base"/>
    <w:rsid w:val="00693B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B84"/>
    <w:pPr>
      <w:tabs>
        <w:tab w:val="right" w:leader="dot" w:pos="9072"/>
      </w:tabs>
      <w:spacing w:before="40" w:after="40"/>
      <w:ind w:left="284"/>
    </w:pPr>
    <w:rPr>
      <w:rFonts w:ascii="Times New Roman" w:hAnsi="Times New Roman"/>
    </w:rPr>
  </w:style>
  <w:style w:type="paragraph" w:styleId="TOC1">
    <w:name w:val="toc 1"/>
    <w:basedOn w:val="TOCBase"/>
    <w:next w:val="Normal"/>
    <w:rsid w:val="00693B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3B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B84"/>
    <w:rPr>
      <w:rFonts w:ascii="Times New Roman" w:eastAsia="Times New Roman" w:hAnsi="Times New Roman" w:cs="Times New Roman"/>
      <w:sz w:val="16"/>
      <w:lang w:eastAsia="en-US"/>
    </w:rPr>
  </w:style>
  <w:style w:type="paragraph" w:styleId="Title">
    <w:name w:val="Title"/>
    <w:basedOn w:val="HeadingBase"/>
    <w:link w:val="TitleChar"/>
    <w:qFormat/>
    <w:rsid w:val="00693B84"/>
    <w:pPr>
      <w:spacing w:before="5040"/>
      <w:jc w:val="center"/>
    </w:pPr>
    <w:rPr>
      <w:sz w:val="48"/>
      <w:szCs w:val="72"/>
      <w:lang w:val="en-US"/>
    </w:rPr>
  </w:style>
  <w:style w:type="character" w:customStyle="1" w:styleId="TitleChar">
    <w:name w:val="Title Char"/>
    <w:basedOn w:val="DefaultParagraphFont"/>
    <w:link w:val="Title"/>
    <w:rsid w:val="00693B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B84"/>
    <w:pPr>
      <w:tabs>
        <w:tab w:val="left" w:pos="3600"/>
        <w:tab w:val="left" w:pos="3958"/>
      </w:tabs>
    </w:pPr>
  </w:style>
  <w:style w:type="paragraph" w:styleId="List">
    <w:name w:val="List"/>
    <w:basedOn w:val="BodyText"/>
    <w:next w:val="BodyText"/>
    <w:rsid w:val="00693B84"/>
    <w:pPr>
      <w:tabs>
        <w:tab w:val="left" w:pos="340"/>
      </w:tabs>
      <w:spacing w:before="60" w:after="60"/>
      <w:ind w:left="340" w:hanging="340"/>
    </w:pPr>
  </w:style>
  <w:style w:type="paragraph" w:customStyle="1" w:styleId="Note">
    <w:name w:val="Note"/>
    <w:basedOn w:val="BodyText"/>
    <w:rsid w:val="00693B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B84"/>
    <w:pPr>
      <w:framePr w:wrap="auto" w:hAnchor="text" w:y="6049"/>
    </w:pPr>
    <w:rPr>
      <w:color w:val="000000"/>
      <w:sz w:val="40"/>
    </w:rPr>
  </w:style>
  <w:style w:type="paragraph" w:customStyle="1" w:styleId="TOCTitle">
    <w:name w:val="TOCTitle"/>
    <w:basedOn w:val="Heading1"/>
    <w:rsid w:val="00693B84"/>
    <w:pPr>
      <w:spacing w:after="240"/>
      <w:jc w:val="center"/>
      <w:outlineLvl w:val="9"/>
    </w:pPr>
    <w:rPr>
      <w:caps/>
    </w:rPr>
  </w:style>
  <w:style w:type="paragraph" w:customStyle="1" w:styleId="Version">
    <w:name w:val="Version"/>
    <w:rsid w:val="00693B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B84"/>
    <w:pPr>
      <w:keepNext w:val="0"/>
      <w:tabs>
        <w:tab w:val="right" w:pos="4176"/>
      </w:tabs>
      <w:ind w:left="198" w:hanging="198"/>
    </w:pPr>
    <w:rPr>
      <w:rFonts w:ascii="Garamond" w:hAnsi="Garamond"/>
    </w:rPr>
  </w:style>
  <w:style w:type="paragraph" w:styleId="IndexHeading">
    <w:name w:val="index heading"/>
    <w:basedOn w:val="Normal"/>
    <w:next w:val="Index1"/>
    <w:semiHidden/>
    <w:rsid w:val="00693B84"/>
    <w:pPr>
      <w:spacing w:before="120" w:after="120"/>
    </w:pPr>
    <w:rPr>
      <w:rFonts w:ascii="Arial" w:hAnsi="Arial"/>
      <w:b/>
      <w:color w:val="918585"/>
      <w:sz w:val="24"/>
    </w:rPr>
  </w:style>
  <w:style w:type="paragraph" w:styleId="Header">
    <w:name w:val="header"/>
    <w:basedOn w:val="Normal"/>
    <w:link w:val="HeaderChar"/>
    <w:rsid w:val="00693B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B84"/>
    <w:rPr>
      <w:rFonts w:ascii="Times New Roman" w:eastAsia="Times New Roman" w:hAnsi="Times New Roman" w:cs="Times New Roman"/>
      <w:sz w:val="16"/>
      <w:szCs w:val="20"/>
      <w:lang w:val="en-GB" w:eastAsia="en-US"/>
    </w:rPr>
  </w:style>
  <w:style w:type="paragraph" w:customStyle="1" w:styleId="Chapter">
    <w:name w:val="Chapter"/>
    <w:basedOn w:val="Normal"/>
    <w:rsid w:val="00693B84"/>
    <w:pPr>
      <w:spacing w:before="240"/>
    </w:pPr>
    <w:rPr>
      <w:rFonts w:ascii="Times New Roman" w:hAnsi="Times New Roman"/>
      <w:smallCaps/>
      <w:spacing w:val="80"/>
      <w:sz w:val="28"/>
    </w:rPr>
  </w:style>
  <w:style w:type="paragraph" w:customStyle="1" w:styleId="InChapter">
    <w:name w:val="InChapter"/>
    <w:basedOn w:val="Heading3"/>
    <w:rsid w:val="00693B84"/>
    <w:pPr>
      <w:spacing w:after="240"/>
      <w:outlineLvl w:val="9"/>
    </w:pPr>
    <w:rPr>
      <w:noProof/>
    </w:rPr>
  </w:style>
  <w:style w:type="paragraph" w:styleId="Index2">
    <w:name w:val="index 2"/>
    <w:basedOn w:val="Normal"/>
    <w:next w:val="Normal"/>
    <w:semiHidden/>
    <w:rsid w:val="00693B84"/>
    <w:pPr>
      <w:tabs>
        <w:tab w:val="right" w:pos="4176"/>
      </w:tabs>
      <w:ind w:left="568" w:hanging="284"/>
    </w:pPr>
    <w:rPr>
      <w:rFonts w:ascii="Garamond" w:hAnsi="Garamond"/>
    </w:rPr>
  </w:style>
  <w:style w:type="paragraph" w:customStyle="1" w:styleId="Byline">
    <w:name w:val="Byline"/>
    <w:rsid w:val="00693B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B84"/>
    <w:pPr>
      <w:tabs>
        <w:tab w:val="clear" w:pos="3600"/>
        <w:tab w:val="clear" w:pos="3958"/>
      </w:tabs>
      <w:jc w:val="right"/>
    </w:pPr>
  </w:style>
  <w:style w:type="paragraph" w:styleId="Caption">
    <w:name w:val="caption"/>
    <w:basedOn w:val="BodyText"/>
    <w:next w:val="Normal"/>
    <w:qFormat/>
    <w:rsid w:val="00693B84"/>
    <w:pPr>
      <w:framePr w:w="2268" w:hSpace="181" w:vSpace="181" w:wrap="around" w:vAnchor="text" w:hAnchor="page" w:x="1135" w:y="285" w:anchorLock="1"/>
    </w:pPr>
    <w:rPr>
      <w:i/>
    </w:rPr>
  </w:style>
  <w:style w:type="paragraph" w:customStyle="1" w:styleId="MiniTOCTitle">
    <w:name w:val="MiniTOCTitle"/>
    <w:basedOn w:val="Heading4"/>
    <w:rsid w:val="00693B84"/>
    <w:pPr>
      <w:spacing w:before="240"/>
      <w:outlineLvl w:val="9"/>
    </w:pPr>
    <w:rPr>
      <w:noProof/>
      <w:sz w:val="24"/>
    </w:rPr>
  </w:style>
  <w:style w:type="paragraph" w:customStyle="1" w:styleId="MiniTOCItem">
    <w:name w:val="MiniTOCItem"/>
    <w:basedOn w:val="ListBullet"/>
    <w:rsid w:val="00693B84"/>
    <w:pPr>
      <w:numPr>
        <w:numId w:val="0"/>
      </w:numPr>
      <w:tabs>
        <w:tab w:val="right" w:leader="dot" w:pos="6521"/>
      </w:tabs>
      <w:spacing w:before="0" w:after="0"/>
    </w:pPr>
  </w:style>
  <w:style w:type="paragraph" w:customStyle="1" w:styleId="TOFTitle">
    <w:name w:val="TOFTitle"/>
    <w:basedOn w:val="TOCTitle"/>
    <w:rsid w:val="00693B84"/>
  </w:style>
  <w:style w:type="paragraph" w:styleId="TableofFigures">
    <w:name w:val="table of figures"/>
    <w:basedOn w:val="Normal"/>
    <w:next w:val="Normal"/>
    <w:semiHidden/>
    <w:rsid w:val="00693B84"/>
    <w:pPr>
      <w:tabs>
        <w:tab w:val="right" w:leader="dot" w:pos="9072"/>
      </w:tabs>
      <w:ind w:left="970" w:hanging="403"/>
    </w:pPr>
    <w:rPr>
      <w:rFonts w:ascii="Times New Roman" w:hAnsi="Times New Roman"/>
      <w:b/>
    </w:rPr>
  </w:style>
  <w:style w:type="paragraph" w:styleId="ListNumber">
    <w:name w:val="List Number"/>
    <w:basedOn w:val="List"/>
    <w:rsid w:val="00693B84"/>
    <w:pPr>
      <w:numPr>
        <w:numId w:val="15"/>
      </w:numPr>
      <w:tabs>
        <w:tab w:val="clear" w:pos="340"/>
      </w:tabs>
    </w:pPr>
  </w:style>
  <w:style w:type="character" w:customStyle="1" w:styleId="WingdingSymbols">
    <w:name w:val="Wingding Symbols"/>
    <w:rsid w:val="00693B84"/>
    <w:rPr>
      <w:rFonts w:ascii="Wingdings" w:hAnsi="Wingdings"/>
    </w:rPr>
  </w:style>
  <w:style w:type="paragraph" w:customStyle="1" w:styleId="TableHeading">
    <w:name w:val="Table Heading"/>
    <w:basedOn w:val="HeadingBase"/>
    <w:rsid w:val="00693B84"/>
    <w:pPr>
      <w:keepLines/>
      <w:pBdr>
        <w:bottom w:val="single" w:sz="6" w:space="1" w:color="918585"/>
      </w:pBdr>
      <w:spacing w:before="240"/>
    </w:pPr>
  </w:style>
  <w:style w:type="character" w:customStyle="1" w:styleId="HotSpot">
    <w:name w:val="HotSpot"/>
    <w:rsid w:val="00693B84"/>
    <w:rPr>
      <w:color w:val="0033CC"/>
      <w:u w:val="none"/>
    </w:rPr>
  </w:style>
  <w:style w:type="paragraph" w:customStyle="1" w:styleId="BodyTextRight">
    <w:name w:val="Body Text Right"/>
    <w:basedOn w:val="BodyText"/>
    <w:rsid w:val="00693B84"/>
    <w:pPr>
      <w:spacing w:before="0" w:after="0"/>
      <w:jc w:val="right"/>
    </w:pPr>
  </w:style>
  <w:style w:type="paragraph" w:styleId="Index3">
    <w:name w:val="index 3"/>
    <w:basedOn w:val="ListNumber2"/>
    <w:next w:val="Normal"/>
    <w:semiHidden/>
    <w:rsid w:val="00693B84"/>
    <w:pPr>
      <w:numPr>
        <w:numId w:val="0"/>
      </w:numPr>
      <w:tabs>
        <w:tab w:val="right" w:leader="dot" w:pos="4176"/>
      </w:tabs>
    </w:pPr>
  </w:style>
  <w:style w:type="paragraph" w:styleId="ListNumber2">
    <w:name w:val="List Number 2"/>
    <w:basedOn w:val="List2"/>
    <w:rsid w:val="00693B84"/>
    <w:pPr>
      <w:numPr>
        <w:numId w:val="10"/>
      </w:numPr>
      <w:tabs>
        <w:tab w:val="clear" w:pos="1060"/>
      </w:tabs>
    </w:pPr>
  </w:style>
  <w:style w:type="paragraph" w:customStyle="1" w:styleId="MarginNote">
    <w:name w:val="Margin Note"/>
    <w:basedOn w:val="BodyText"/>
    <w:rsid w:val="00693B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B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B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B84"/>
    <w:rPr>
      <w:sz w:val="32"/>
    </w:rPr>
  </w:style>
  <w:style w:type="paragraph" w:customStyle="1" w:styleId="HeadingProcedure">
    <w:name w:val="Heading Procedure"/>
    <w:basedOn w:val="HeadingBase"/>
    <w:next w:val="Normal"/>
    <w:rsid w:val="00693B84"/>
    <w:pPr>
      <w:tabs>
        <w:tab w:val="left" w:pos="0"/>
      </w:tabs>
      <w:spacing w:before="120" w:after="60"/>
    </w:pPr>
    <w:rPr>
      <w:i/>
      <w:color w:val="918585"/>
      <w:sz w:val="22"/>
    </w:rPr>
  </w:style>
  <w:style w:type="paragraph" w:customStyle="1" w:styleId="TableBodyText">
    <w:name w:val="Table Body Text"/>
    <w:basedOn w:val="BodyText"/>
    <w:rsid w:val="00693B84"/>
    <w:pPr>
      <w:spacing w:before="60" w:after="60"/>
    </w:pPr>
  </w:style>
  <w:style w:type="paragraph" w:styleId="ListContinue">
    <w:name w:val="List Continue"/>
    <w:basedOn w:val="List"/>
    <w:rsid w:val="00693B84"/>
    <w:pPr>
      <w:ind w:firstLine="0"/>
    </w:pPr>
  </w:style>
  <w:style w:type="paragraph" w:customStyle="1" w:styleId="ListNote">
    <w:name w:val="List Note"/>
    <w:basedOn w:val="List"/>
    <w:rsid w:val="00693B84"/>
    <w:pPr>
      <w:pBdr>
        <w:top w:val="single" w:sz="6" w:space="2" w:color="918585"/>
        <w:bottom w:val="single" w:sz="6" w:space="2" w:color="918585"/>
      </w:pBdr>
      <w:tabs>
        <w:tab w:val="left" w:pos="1021"/>
      </w:tabs>
      <w:ind w:firstLine="0"/>
    </w:pPr>
  </w:style>
  <w:style w:type="paragraph" w:customStyle="1" w:styleId="Warning">
    <w:name w:val="Warning"/>
    <w:basedOn w:val="BodyText"/>
    <w:rsid w:val="00693B84"/>
    <w:pPr>
      <w:shd w:val="clear" w:color="auto" w:fill="D9D9D9"/>
      <w:tabs>
        <w:tab w:val="left" w:pos="992"/>
      </w:tabs>
      <w:ind w:left="119" w:right="119"/>
    </w:pPr>
    <w:rPr>
      <w:sz w:val="20"/>
    </w:rPr>
  </w:style>
  <w:style w:type="paragraph" w:customStyle="1" w:styleId="MarginIcons">
    <w:name w:val="Margin Icons"/>
    <w:basedOn w:val="BodyText"/>
    <w:rsid w:val="00693B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B84"/>
    <w:rPr>
      <w:rFonts w:ascii="Courier New" w:hAnsi="Courier New"/>
    </w:rPr>
  </w:style>
  <w:style w:type="paragraph" w:customStyle="1" w:styleId="NoteBullet">
    <w:name w:val="Note Bullet"/>
    <w:basedOn w:val="Note"/>
    <w:rsid w:val="00693B84"/>
    <w:pPr>
      <w:tabs>
        <w:tab w:val="clear" w:pos="680"/>
      </w:tabs>
      <w:spacing w:before="60" w:after="60"/>
    </w:pPr>
  </w:style>
  <w:style w:type="paragraph" w:customStyle="1" w:styleId="SubHeading2">
    <w:name w:val="SubHeading2"/>
    <w:basedOn w:val="HeadingBase"/>
    <w:rsid w:val="00693B84"/>
    <w:pPr>
      <w:spacing w:before="240" w:after="60"/>
    </w:pPr>
    <w:rPr>
      <w:sz w:val="20"/>
    </w:rPr>
  </w:style>
  <w:style w:type="paragraph" w:customStyle="1" w:styleId="SubHeading1">
    <w:name w:val="SubHeading1"/>
    <w:basedOn w:val="HeadingBase"/>
    <w:rsid w:val="00693B84"/>
    <w:pPr>
      <w:spacing w:before="240" w:after="60"/>
    </w:pPr>
    <w:rPr>
      <w:color w:val="918585"/>
      <w:sz w:val="22"/>
    </w:rPr>
  </w:style>
  <w:style w:type="paragraph" w:customStyle="1" w:styleId="SideHeading">
    <w:name w:val="Side Heading"/>
    <w:basedOn w:val="HeadingBase"/>
    <w:rsid w:val="00693B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B84"/>
    <w:pPr>
      <w:tabs>
        <w:tab w:val="num" w:pos="360"/>
      </w:tabs>
    </w:pPr>
  </w:style>
  <w:style w:type="paragraph" w:styleId="PlainText">
    <w:name w:val="Plain Text"/>
    <w:basedOn w:val="Normal"/>
    <w:link w:val="PlainTextChar"/>
    <w:rsid w:val="00693B84"/>
    <w:rPr>
      <w:sz w:val="20"/>
    </w:rPr>
  </w:style>
  <w:style w:type="character" w:customStyle="1" w:styleId="PlainTextChar">
    <w:name w:val="Plain Text Char"/>
    <w:basedOn w:val="DefaultParagraphFont"/>
    <w:link w:val="PlainText"/>
    <w:rsid w:val="00693B84"/>
    <w:rPr>
      <w:rFonts w:ascii="Courier New" w:eastAsia="Times New Roman" w:hAnsi="Courier New" w:cs="Times New Roman"/>
      <w:sz w:val="20"/>
      <w:szCs w:val="20"/>
      <w:lang w:eastAsia="en-US"/>
    </w:rPr>
  </w:style>
  <w:style w:type="character" w:customStyle="1" w:styleId="MenuOption">
    <w:name w:val="Menu Option"/>
    <w:basedOn w:val="DefaultParagraphFont"/>
    <w:rsid w:val="00693B84"/>
    <w:rPr>
      <w:b/>
      <w:smallCaps/>
    </w:rPr>
  </w:style>
  <w:style w:type="paragraph" w:customStyle="1" w:styleId="TableListNumber">
    <w:name w:val="Table List Number"/>
    <w:basedOn w:val="ListNumber"/>
    <w:rsid w:val="00693B84"/>
    <w:pPr>
      <w:numPr>
        <w:numId w:val="0"/>
      </w:numPr>
    </w:pPr>
  </w:style>
  <w:style w:type="paragraph" w:styleId="TOC4">
    <w:name w:val="toc 4"/>
    <w:basedOn w:val="TOCBase"/>
    <w:next w:val="Normal"/>
    <w:semiHidden/>
    <w:rsid w:val="00693B84"/>
    <w:pPr>
      <w:tabs>
        <w:tab w:val="right" w:leader="dot" w:pos="9071"/>
      </w:tabs>
      <w:ind w:left="1701"/>
    </w:pPr>
  </w:style>
  <w:style w:type="paragraph" w:customStyle="1" w:styleId="ListAlpha">
    <w:name w:val="List Alpha"/>
    <w:basedOn w:val="List"/>
    <w:rsid w:val="00693B84"/>
    <w:pPr>
      <w:numPr>
        <w:numId w:val="9"/>
      </w:numPr>
    </w:pPr>
  </w:style>
  <w:style w:type="paragraph" w:customStyle="1" w:styleId="ListAlpha2">
    <w:name w:val="List Alpha 2"/>
    <w:basedOn w:val="List2"/>
    <w:rsid w:val="00693B84"/>
    <w:pPr>
      <w:numPr>
        <w:numId w:val="8"/>
      </w:numPr>
    </w:pPr>
  </w:style>
  <w:style w:type="paragraph" w:styleId="List2">
    <w:name w:val="List 2"/>
    <w:basedOn w:val="BodyText"/>
    <w:rsid w:val="00693B84"/>
    <w:pPr>
      <w:tabs>
        <w:tab w:val="left" w:pos="680"/>
      </w:tabs>
      <w:spacing w:before="60" w:after="60"/>
      <w:ind w:left="680" w:hanging="340"/>
    </w:pPr>
  </w:style>
  <w:style w:type="paragraph" w:styleId="List3">
    <w:name w:val="List 3"/>
    <w:basedOn w:val="BodyText"/>
    <w:rsid w:val="00693B84"/>
    <w:pPr>
      <w:tabs>
        <w:tab w:val="left" w:pos="1021"/>
      </w:tabs>
      <w:spacing w:before="60" w:after="60"/>
      <w:ind w:left="1020" w:hanging="340"/>
    </w:pPr>
  </w:style>
  <w:style w:type="paragraph" w:styleId="List4">
    <w:name w:val="List 4"/>
    <w:basedOn w:val="BodyText"/>
    <w:rsid w:val="00693B84"/>
    <w:pPr>
      <w:tabs>
        <w:tab w:val="left" w:pos="1361"/>
      </w:tabs>
      <w:spacing w:before="60" w:after="60"/>
      <w:ind w:left="1361" w:hanging="340"/>
    </w:pPr>
  </w:style>
  <w:style w:type="paragraph" w:styleId="List5">
    <w:name w:val="List 5"/>
    <w:basedOn w:val="BodyText"/>
    <w:rsid w:val="00693B84"/>
    <w:pPr>
      <w:tabs>
        <w:tab w:val="left" w:pos="1701"/>
      </w:tabs>
      <w:spacing w:before="60" w:after="60"/>
      <w:ind w:left="1701" w:hanging="340"/>
    </w:pPr>
  </w:style>
  <w:style w:type="paragraph" w:styleId="ListBullet3">
    <w:name w:val="List Bullet 3"/>
    <w:basedOn w:val="List3"/>
    <w:rsid w:val="00693B84"/>
    <w:pPr>
      <w:numPr>
        <w:numId w:val="14"/>
      </w:numPr>
      <w:tabs>
        <w:tab w:val="clear" w:pos="1021"/>
      </w:tabs>
      <w:ind w:left="1037" w:hanging="357"/>
    </w:pPr>
  </w:style>
  <w:style w:type="paragraph" w:styleId="ListBullet4">
    <w:name w:val="List Bullet 4"/>
    <w:basedOn w:val="List4"/>
    <w:rsid w:val="00693B84"/>
    <w:pPr>
      <w:numPr>
        <w:numId w:val="3"/>
      </w:numPr>
      <w:tabs>
        <w:tab w:val="clear" w:pos="1361"/>
      </w:tabs>
    </w:pPr>
  </w:style>
  <w:style w:type="paragraph" w:styleId="ListBullet5">
    <w:name w:val="List Bullet 5"/>
    <w:basedOn w:val="List5"/>
    <w:rsid w:val="00693B84"/>
    <w:pPr>
      <w:numPr>
        <w:numId w:val="4"/>
      </w:numPr>
    </w:pPr>
  </w:style>
  <w:style w:type="paragraph" w:styleId="ListContinue2">
    <w:name w:val="List Continue 2"/>
    <w:basedOn w:val="List2"/>
    <w:rsid w:val="00693B84"/>
    <w:pPr>
      <w:ind w:firstLine="0"/>
    </w:pPr>
  </w:style>
  <w:style w:type="paragraph" w:styleId="ListContinue3">
    <w:name w:val="List Continue 3"/>
    <w:basedOn w:val="List3"/>
    <w:rsid w:val="00693B84"/>
    <w:pPr>
      <w:ind w:left="1021" w:firstLine="0"/>
    </w:pPr>
  </w:style>
  <w:style w:type="paragraph" w:styleId="ListContinue4">
    <w:name w:val="List Continue 4"/>
    <w:basedOn w:val="List4"/>
    <w:rsid w:val="00693B84"/>
    <w:pPr>
      <w:ind w:firstLine="0"/>
    </w:pPr>
  </w:style>
  <w:style w:type="paragraph" w:styleId="ListContinue5">
    <w:name w:val="List Continue 5"/>
    <w:basedOn w:val="List5"/>
    <w:rsid w:val="00693B84"/>
    <w:pPr>
      <w:ind w:firstLine="0"/>
    </w:pPr>
  </w:style>
  <w:style w:type="paragraph" w:styleId="ListNumber3">
    <w:name w:val="List Number 3"/>
    <w:basedOn w:val="List3"/>
    <w:rsid w:val="00693B84"/>
    <w:pPr>
      <w:numPr>
        <w:numId w:val="5"/>
      </w:numPr>
    </w:pPr>
  </w:style>
  <w:style w:type="paragraph" w:styleId="ListNumber4">
    <w:name w:val="List Number 4"/>
    <w:basedOn w:val="List4"/>
    <w:rsid w:val="00693B84"/>
    <w:pPr>
      <w:numPr>
        <w:numId w:val="6"/>
      </w:numPr>
    </w:pPr>
  </w:style>
  <w:style w:type="paragraph" w:styleId="ListNumber5">
    <w:name w:val="List Number 5"/>
    <w:basedOn w:val="List5"/>
    <w:rsid w:val="00693B84"/>
    <w:pPr>
      <w:numPr>
        <w:numId w:val="7"/>
      </w:numPr>
    </w:pPr>
  </w:style>
  <w:style w:type="paragraph" w:styleId="BlockText">
    <w:name w:val="Block Text"/>
    <w:basedOn w:val="Normal"/>
    <w:rsid w:val="00693B84"/>
    <w:pPr>
      <w:spacing w:after="120"/>
      <w:ind w:left="1440" w:right="1440"/>
    </w:pPr>
  </w:style>
  <w:style w:type="character" w:customStyle="1" w:styleId="Subscript">
    <w:name w:val="Subscript"/>
    <w:basedOn w:val="DefaultParagraphFont"/>
    <w:rsid w:val="00693B84"/>
    <w:rPr>
      <w:sz w:val="16"/>
      <w:vertAlign w:val="subscript"/>
    </w:rPr>
  </w:style>
  <w:style w:type="character" w:customStyle="1" w:styleId="Superscript">
    <w:name w:val="Superscript"/>
    <w:basedOn w:val="DefaultParagraphFont"/>
    <w:rsid w:val="00693B84"/>
    <w:rPr>
      <w:sz w:val="16"/>
      <w:vertAlign w:val="superscript"/>
    </w:rPr>
  </w:style>
  <w:style w:type="character" w:customStyle="1" w:styleId="Symbols">
    <w:name w:val="Symbols"/>
    <w:basedOn w:val="DefaultParagraphFont"/>
    <w:rsid w:val="00693B84"/>
    <w:rPr>
      <w:rFonts w:ascii="Symbol" w:hAnsi="Symbol"/>
    </w:rPr>
  </w:style>
  <w:style w:type="character" w:customStyle="1" w:styleId="MenuOptions">
    <w:name w:val="Menu Options"/>
    <w:basedOn w:val="DefaultParagraphFont"/>
    <w:rsid w:val="00693B84"/>
    <w:rPr>
      <w:rFonts w:ascii="Arial Narrow" w:hAnsi="Arial Narrow"/>
      <w:smallCaps/>
    </w:rPr>
  </w:style>
  <w:style w:type="character" w:customStyle="1" w:styleId="Buttons">
    <w:name w:val="Buttons"/>
    <w:basedOn w:val="DefaultParagraphFont"/>
    <w:rsid w:val="00693B84"/>
    <w:rPr>
      <w:b/>
    </w:rPr>
  </w:style>
  <w:style w:type="character" w:customStyle="1" w:styleId="Underlined">
    <w:name w:val="Underlined"/>
    <w:basedOn w:val="DefaultParagraphFont"/>
    <w:rsid w:val="00693B84"/>
    <w:rPr>
      <w:u w:val="single"/>
    </w:rPr>
  </w:style>
  <w:style w:type="paragraph" w:customStyle="1" w:styleId="TableBodyTextRight">
    <w:name w:val="Table Body Text Right"/>
    <w:basedOn w:val="TableBodyText"/>
    <w:rsid w:val="00693B84"/>
    <w:pPr>
      <w:widowControl w:val="0"/>
      <w:autoSpaceDE w:val="0"/>
      <w:autoSpaceDN w:val="0"/>
      <w:adjustRightInd w:val="0"/>
      <w:jc w:val="right"/>
    </w:pPr>
    <w:rPr>
      <w:rFonts w:cs="Arial"/>
      <w:szCs w:val="18"/>
    </w:rPr>
  </w:style>
  <w:style w:type="paragraph" w:customStyle="1" w:styleId="CopyrightText">
    <w:name w:val="Copyright Text"/>
    <w:basedOn w:val="BodyText"/>
    <w:rsid w:val="00693B84"/>
    <w:rPr>
      <w:sz w:val="18"/>
    </w:rPr>
  </w:style>
  <w:style w:type="paragraph" w:customStyle="1" w:styleId="BodySmallRight">
    <w:name w:val="Body Small Right"/>
    <w:basedOn w:val="BodyTextRight"/>
    <w:rsid w:val="00693B84"/>
    <w:rPr>
      <w:sz w:val="18"/>
      <w:szCs w:val="18"/>
    </w:rPr>
  </w:style>
  <w:style w:type="paragraph" w:customStyle="1" w:styleId="MarginEdition">
    <w:name w:val="Margin Edition"/>
    <w:basedOn w:val="MarginNote"/>
    <w:rsid w:val="00693B84"/>
    <w:pPr>
      <w:spacing w:before="0" w:after="0"/>
    </w:pPr>
    <w:rPr>
      <w:rFonts w:ascii="Times New Roman" w:hAnsi="Times New Roman"/>
      <w:color w:val="999999"/>
    </w:rPr>
  </w:style>
  <w:style w:type="paragraph" w:customStyle="1" w:styleId="Spacer">
    <w:name w:val="Spacer"/>
    <w:basedOn w:val="Normal"/>
    <w:rsid w:val="00693B84"/>
    <w:rPr>
      <w:sz w:val="2"/>
      <w:szCs w:val="2"/>
    </w:rPr>
  </w:style>
  <w:style w:type="character" w:customStyle="1" w:styleId="Small">
    <w:name w:val="Small"/>
    <w:basedOn w:val="DefaultParagraphFont"/>
    <w:rsid w:val="00693B84"/>
    <w:rPr>
      <w:sz w:val="16"/>
    </w:rPr>
  </w:style>
  <w:style w:type="paragraph" w:customStyle="1" w:styleId="WideTable">
    <w:name w:val="Wide Table"/>
    <w:basedOn w:val="Normal"/>
    <w:rsid w:val="00693B84"/>
    <w:pPr>
      <w:ind w:left="-1418"/>
    </w:pPr>
    <w:rPr>
      <w:sz w:val="2"/>
      <w:szCs w:val="2"/>
    </w:rPr>
  </w:style>
  <w:style w:type="character" w:styleId="PageNumber">
    <w:name w:val="page number"/>
    <w:basedOn w:val="DefaultParagraphFont"/>
    <w:rsid w:val="00693B84"/>
  </w:style>
  <w:style w:type="paragraph" w:styleId="Quote">
    <w:name w:val="Quote"/>
    <w:basedOn w:val="Heading1"/>
    <w:link w:val="QuoteChar"/>
    <w:qFormat/>
    <w:rsid w:val="00693B84"/>
    <w:rPr>
      <w:b w:val="0"/>
      <w:sz w:val="72"/>
      <w:szCs w:val="72"/>
      <w:lang w:val="en-NZ"/>
    </w:rPr>
  </w:style>
  <w:style w:type="character" w:customStyle="1" w:styleId="QuoteChar">
    <w:name w:val="Quote Char"/>
    <w:basedOn w:val="DefaultParagraphFont"/>
    <w:link w:val="Quote"/>
    <w:rsid w:val="00693B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B84"/>
    <w:pPr>
      <w:pageBreakBefore/>
    </w:pPr>
  </w:style>
  <w:style w:type="paragraph" w:customStyle="1" w:styleId="Border">
    <w:name w:val="Border"/>
    <w:basedOn w:val="Normal"/>
    <w:qFormat/>
    <w:rsid w:val="00693B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B84"/>
    <w:rPr>
      <w:b/>
      <w:bCs/>
      <w:i/>
      <w:iCs/>
      <w:color w:val="auto"/>
    </w:rPr>
  </w:style>
  <w:style w:type="paragraph" w:styleId="IntenseQuote">
    <w:name w:val="Intense Quote"/>
    <w:basedOn w:val="Normal"/>
    <w:next w:val="Normal"/>
    <w:link w:val="IntenseQuoteChar"/>
    <w:uiPriority w:val="30"/>
    <w:qFormat/>
    <w:rsid w:val="00693B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B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B84"/>
    <w:rPr>
      <w:smallCaps/>
      <w:color w:val="auto"/>
      <w:u w:val="single"/>
    </w:rPr>
  </w:style>
  <w:style w:type="character" w:styleId="IntenseReference">
    <w:name w:val="Intense Reference"/>
    <w:basedOn w:val="DefaultParagraphFont"/>
    <w:uiPriority w:val="32"/>
    <w:qFormat/>
    <w:rsid w:val="00693B84"/>
    <w:rPr>
      <w:b/>
      <w:bCs/>
      <w:smallCaps/>
      <w:color w:val="auto"/>
      <w:spacing w:val="5"/>
      <w:u w:val="single"/>
    </w:rPr>
  </w:style>
  <w:style w:type="paragraph" w:customStyle="1" w:styleId="2ColumnHeading">
    <w:name w:val="2Column Heading"/>
    <w:basedOn w:val="BodyText"/>
    <w:qFormat/>
    <w:rsid w:val="00693B84"/>
    <w:pPr>
      <w:spacing w:after="60"/>
      <w:ind w:left="-2268"/>
    </w:pPr>
    <w:rPr>
      <w:b/>
    </w:rPr>
  </w:style>
  <w:style w:type="paragraph" w:customStyle="1" w:styleId="Heading1TOC">
    <w:name w:val="Heading1 TOC"/>
    <w:basedOn w:val="Normal"/>
    <w:qFormat/>
    <w:rsid w:val="00693B84"/>
    <w:pPr>
      <w:spacing w:before="240" w:after="120"/>
    </w:pPr>
    <w:rPr>
      <w:rFonts w:ascii="Times New Roman" w:hAnsi="Times New Roman"/>
      <w:b/>
      <w:sz w:val="32"/>
    </w:rPr>
  </w:style>
  <w:style w:type="paragraph" w:customStyle="1" w:styleId="Heading2TOC">
    <w:name w:val="Heading2 TOC"/>
    <w:basedOn w:val="Normal"/>
    <w:qFormat/>
    <w:rsid w:val="00693B84"/>
    <w:pPr>
      <w:spacing w:before="240" w:after="60"/>
    </w:pPr>
    <w:rPr>
      <w:rFonts w:ascii="Times New Roman" w:hAnsi="Times New Roman"/>
      <w:b/>
      <w:sz w:val="28"/>
    </w:rPr>
  </w:style>
  <w:style w:type="character" w:customStyle="1" w:styleId="Underline">
    <w:name w:val="Underline"/>
    <w:basedOn w:val="DefaultParagraphFont"/>
    <w:qFormat/>
    <w:rsid w:val="00693B84"/>
    <w:rPr>
      <w:u w:val="single"/>
    </w:rPr>
  </w:style>
  <w:style w:type="character" w:customStyle="1" w:styleId="BoldandItalics">
    <w:name w:val="Bold and Italics"/>
    <w:qFormat/>
    <w:rsid w:val="00693B84"/>
    <w:rPr>
      <w:b/>
      <w:i/>
      <w:u w:val="none"/>
    </w:rPr>
  </w:style>
  <w:style w:type="paragraph" w:styleId="BalloonText">
    <w:name w:val="Balloon Text"/>
    <w:basedOn w:val="Normal"/>
    <w:link w:val="BalloonTextChar"/>
    <w:rsid w:val="00693B84"/>
    <w:rPr>
      <w:rFonts w:ascii="Tahoma" w:hAnsi="Tahoma" w:cs="Tahoma"/>
      <w:sz w:val="16"/>
      <w:szCs w:val="16"/>
    </w:rPr>
  </w:style>
  <w:style w:type="character" w:customStyle="1" w:styleId="BalloonTextChar">
    <w:name w:val="Balloon Text Char"/>
    <w:basedOn w:val="DefaultParagraphFont"/>
    <w:link w:val="BalloonText"/>
    <w:rsid w:val="00693B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B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3B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B84"/>
    <w:rPr>
      <w:b/>
      <w:color w:val="660033"/>
      <w:spacing w:val="0"/>
    </w:rPr>
  </w:style>
  <w:style w:type="paragraph" w:customStyle="1" w:styleId="Nameditemlist">
    <w:name w:val="Named item list"/>
    <w:basedOn w:val="BodyText"/>
    <w:qFormat/>
    <w:rsid w:val="00693B84"/>
    <w:pPr>
      <w:tabs>
        <w:tab w:val="left" w:pos="2835"/>
      </w:tabs>
      <w:ind w:left="2835" w:hanging="2835"/>
    </w:pPr>
  </w:style>
  <w:style w:type="paragraph" w:customStyle="1" w:styleId="BodyTextnopadding">
    <w:name w:val="Body Text no padding"/>
    <w:basedOn w:val="BodyText"/>
    <w:qFormat/>
    <w:rsid w:val="00693B84"/>
    <w:pPr>
      <w:spacing w:before="0" w:after="0"/>
    </w:pPr>
  </w:style>
  <w:style w:type="paragraph" w:customStyle="1" w:styleId="BodyTextBold">
    <w:name w:val="Body Text Bold"/>
    <w:basedOn w:val="BodyText"/>
    <w:qFormat/>
    <w:rsid w:val="00693B84"/>
    <w:rPr>
      <w:b/>
    </w:rPr>
  </w:style>
  <w:style w:type="character" w:styleId="Hyperlink">
    <w:name w:val="Hyperlink"/>
    <w:basedOn w:val="DefaultParagraphFont"/>
    <w:uiPriority w:val="99"/>
    <w:unhideWhenUsed/>
    <w:rsid w:val="007F47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567</Words>
  <Characters>3624</Characters>
  <Application>Microsoft Office Word</Application>
  <DocSecurity>0</DocSecurity>
  <Lines>86</Lines>
  <Paragraphs>55</Paragraphs>
  <ScaleCrop>false</ScaleCrop>
  <Company>Author-it Software Corporation Ltd.</Company>
  <LinksUpToDate>false</LinksUpToDate>
  <CharactersWithSpaces>4136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HLTENN029 Apply nursing practice in the contemporary aged care setting</dc:title>
  <dc:subject>Approved</dc:subject>
  <dc:creator>SkillsIQ</dc:creator>
  <cp:keywords>Release: 1</cp:keywords>
  <dc:description>Review Date: 12 April 2008</dc:description>
  <cp:lastModifiedBy>HSD_TPCMSd.prod</cp:lastModifiedBy>
  <cp:revision>3</cp:revision>
  <dcterms:created xsi:type="dcterms:W3CDTF">2021-03-18T05:40:00Z</dcterms:created>
  <dcterms:modified xsi:type="dcterms:W3CDTF">2021-03-18T05:40:00Z</dcterms:modified>
</cp:coreProperties>
</file>