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475" w:rsidP="00562475">
      <w:pPr>
        <w:pStyle w:val="Title"/>
      </w:pPr>
      <w:r>
        <w:fldChar w:fldCharType="begin"/>
      </w:r>
      <w:r>
        <w:instrText xml:space="preserve"> TITLE   \* MERGEFORMAT </w:instrText>
      </w:r>
      <w:r>
        <w:fldChar w:fldCharType="separate"/>
      </w:r>
      <w:r>
        <w:t>HLTENN023 Apply nursing practice in the respiratory care setting</w:t>
      </w:r>
      <w:r>
        <w:fldChar w:fldCharType="end"/>
      </w:r>
    </w:p>
    <w:p w:rsidR="00562475" w:rsidP="00562475">
      <w:pPr>
        <w:pStyle w:val="Version"/>
        <w:sectPr w:rsidSect="00145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8E2" w:rsidP="001458E2">
      <w:pPr>
        <w:pStyle w:val="SuperHeading"/>
      </w:pPr>
      <w:r w:rsidRPr="001458E2">
        <w:t>HLTENN023 Apply nursing practice in the respiratory care setting</w:t>
      </w:r>
    </w:p>
    <w:p w:rsidR="00000000" w:rsidRPr="001458E2" w:rsidP="001458E2">
      <w:pPr>
        <w:pStyle w:val="Heading1"/>
      </w:pPr>
      <w:bookmarkStart w:id="1" w:name="O_821061"/>
      <w:bookmarkEnd w:id="1"/>
      <w:r w:rsidRPr="001458E2">
        <w:t>Modification History</w:t>
      </w:r>
    </w:p>
    <w:tbl>
      <w:tblPr>
        <w:tblW w:w="0" w:type="auto"/>
        <w:tblLayout w:type="fixed"/>
        <w:tblCellMar>
          <w:left w:w="62" w:type="dxa"/>
          <w:right w:w="62" w:type="dxa"/>
        </w:tblCellMar>
        <w:tblLook w:val="0000"/>
      </w:tblPr>
      <w:tblGrid>
        <w:gridCol w:w="2790"/>
        <w:gridCol w:w="6344"/>
      </w:tblGrid>
      <w:tr w:rsidTr="001458E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8E2" w:rsidP="001458E2">
            <w:pPr>
              <w:pStyle w:val="BodyText"/>
            </w:pPr>
            <w:r w:rsidRPr="001458E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8E2">
            <w:pPr>
              <w:pStyle w:val="BodyText"/>
              <w:rPr>
                <w:lang w:val="en-NZ"/>
              </w:rPr>
            </w:pPr>
            <w:r w:rsidRPr="001458E2">
              <w:rPr>
                <w:rStyle w:val="SpecialBold"/>
              </w:rPr>
              <w:t>Comments</w:t>
            </w:r>
          </w:p>
        </w:tc>
      </w:tr>
      <w:tr w:rsidTr="001458E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8E2">
            <w:pPr>
              <w:pStyle w:val="BodyText"/>
              <w:rPr>
                <w:lang w:val="en-NZ"/>
              </w:rPr>
            </w:pPr>
            <w:r w:rsidRPr="001458E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8E2" w:rsidP="001458E2">
            <w:pPr>
              <w:pStyle w:val="BodyText"/>
            </w:pPr>
            <w:r w:rsidRPr="001458E2">
              <w:t xml:space="preserve">This version was released in </w:t>
            </w:r>
            <w:r w:rsidRPr="001458E2">
              <w:rPr>
                <w:rStyle w:val="Emphasis"/>
              </w:rPr>
              <w:t>HLT Health Training Package release 3.0</w:t>
            </w:r>
            <w:r w:rsidRPr="001458E2">
              <w:t xml:space="preserve"> and meets the requirements of the 2012 Standards for Training Packages.</w:t>
            </w:r>
          </w:p>
          <w:p w:rsidR="00000000" w:rsidRPr="001458E2" w:rsidP="001458E2">
            <w:pPr>
              <w:pStyle w:val="BodyText"/>
            </w:pPr>
            <w:r w:rsidRPr="001458E2">
              <w:t>Significant changes to the elements and performance criteria. New evidence requirements for assessment, including volume and frequency requirements. Minimal change to knowledge eviden</w:t>
            </w:r>
            <w:r w:rsidRPr="001458E2">
              <w:t>ce.</w:t>
            </w:r>
          </w:p>
          <w:p w:rsidR="00000000" w:rsidRPr="001458E2" w:rsidP="001458E2">
            <w:pPr>
              <w:pStyle w:val="BodyText"/>
            </w:pPr>
            <w:r w:rsidRPr="001458E2">
              <w:t>Supersedes HLTEN609B</w:t>
            </w:r>
          </w:p>
        </w:tc>
      </w:tr>
    </w:tbl>
    <w:p w:rsidR="00000000" w:rsidRPr="001458E2" w:rsidP="001458E2">
      <w:pPr>
        <w:pStyle w:val="BodyText"/>
      </w:pPr>
    </w:p>
    <w:p w:rsidR="00000000" w:rsidRPr="001458E2" w:rsidP="001458E2">
      <w:pPr>
        <w:pStyle w:val="AllowPageBreak"/>
      </w:pPr>
    </w:p>
    <w:p w:rsidR="00000000" w:rsidRPr="001458E2" w:rsidP="001458E2">
      <w:pPr>
        <w:pStyle w:val="Heading1"/>
      </w:pPr>
      <w:bookmarkStart w:id="2" w:name="O_821062"/>
      <w:bookmarkEnd w:id="2"/>
      <w:r w:rsidRPr="001458E2">
        <w:t>Application</w:t>
      </w:r>
    </w:p>
    <w:p w:rsidR="00000000" w:rsidRPr="001458E2" w:rsidP="00562475">
      <w:pPr>
        <w:pStyle w:val="BodyText"/>
      </w:pPr>
      <w:r w:rsidRPr="001458E2">
        <w:t>This unit describes the skills and knowledge required to provide nursing care to a person with respiratory impairment in settings such as hospitals, community settings, hospices and long term care fac</w:t>
      </w:r>
      <w:r w:rsidRPr="001458E2">
        <w:t xml:space="preserve">ilities. </w:t>
      </w:r>
    </w:p>
    <w:p w:rsidR="00000000" w:rsidRPr="001458E2" w:rsidP="00562475">
      <w:pPr>
        <w:pStyle w:val="BodyText"/>
      </w:pPr>
      <w:r w:rsidRPr="001458E2">
        <w:t>Enrolled nurses providing respiratory nursing care need to hold and apply specialised in-depth knowledge, effectively integrate theory and practice, and make reliable clinical assessments and judgements.</w:t>
      </w:r>
    </w:p>
    <w:p w:rsidR="00000000" w:rsidRPr="001458E2" w:rsidP="00562475">
      <w:pPr>
        <w:pStyle w:val="BodyText"/>
      </w:pPr>
      <w:r w:rsidRPr="001458E2">
        <w:t>This unit applies to enrolled nurses, re</w:t>
      </w:r>
      <w:r w:rsidRPr="001458E2">
        <w:t>gistered with the Nursing and Midwifery Board of Australia, seeking specialisation in enrolled nurse work that is carried out in consultation and collaboration with registered nurses, and under direct or indirect supervisory arrangements aligned to the Nur</w:t>
      </w:r>
      <w:r w:rsidRPr="001458E2">
        <w:t>sing and Midwifery Board of Australia regulatory authority legislative requirements.</w:t>
      </w:r>
    </w:p>
    <w:p w:rsidR="00000000" w:rsidRPr="00562475" w:rsidP="00562475">
      <w:pPr>
        <w:pStyle w:val="BodyText"/>
        <w:rPr>
          <w:i/>
        </w:rPr>
      </w:pPr>
      <w:r w:rsidRPr="00562475">
        <w:rPr>
          <w:rStyle w:val="Emphasis"/>
        </w:rPr>
        <w:t>The skills in this unit must be applied in accordance with Commonwealth and State/Territory legislation, Australian/New Zealand standards and industry codes of practice.</w:t>
      </w:r>
    </w:p>
    <w:p w:rsidR="00000000" w:rsidRPr="001458E2" w:rsidP="001458E2">
      <w:pPr>
        <w:pStyle w:val="Heading1"/>
      </w:pPr>
      <w:bookmarkStart w:id="3" w:name="O_821066"/>
      <w:bookmarkEnd w:id="3"/>
      <w:r w:rsidRPr="001458E2">
        <w:t>Elements and Performance Criteria</w:t>
      </w:r>
    </w:p>
    <w:tbl>
      <w:tblPr>
        <w:tblW w:w="0" w:type="auto"/>
        <w:tblLayout w:type="fixed"/>
        <w:tblCellMar>
          <w:left w:w="62" w:type="dxa"/>
          <w:right w:w="62" w:type="dxa"/>
        </w:tblCellMar>
        <w:tblLook w:val="0000"/>
      </w:tblPr>
      <w:tblGrid>
        <w:gridCol w:w="3261"/>
        <w:gridCol w:w="5702"/>
      </w:tblGrid>
      <w:tr w:rsidTr="001458E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58E2" w:rsidP="001458E2">
            <w:pPr>
              <w:pStyle w:val="BodyText"/>
            </w:pPr>
            <w:r w:rsidRPr="001458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58E2">
            <w:pPr>
              <w:pStyle w:val="BodyText"/>
              <w:rPr>
                <w:lang w:val="en-NZ"/>
              </w:rPr>
            </w:pPr>
            <w:r w:rsidRPr="001458E2">
              <w:rPr>
                <w:rStyle w:val="SpecialBold"/>
              </w:rPr>
              <w:t>PERFORMANCE CRITERIA</w:t>
            </w:r>
          </w:p>
        </w:tc>
      </w:tr>
      <w:tr w:rsidTr="001458E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58E2" w:rsidP="001458E2">
            <w:pPr>
              <w:pStyle w:val="BodyText"/>
            </w:pPr>
            <w:r w:rsidRPr="001458E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458E2">
            <w:pPr>
              <w:pStyle w:val="BodyText"/>
              <w:rPr>
                <w:lang w:val="en-NZ"/>
              </w:rPr>
            </w:pPr>
            <w:r w:rsidRPr="001458E2">
              <w:rPr>
                <w:rStyle w:val="Emphasis"/>
              </w:rPr>
              <w:t>Performance criteria describe the performance needed to demonstrate achievement of the element.</w:t>
            </w:r>
          </w:p>
        </w:tc>
      </w:tr>
      <w:tr w:rsidTr="001458E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58E2">
            <w:pPr>
              <w:pStyle w:val="BodyText"/>
              <w:rPr>
                <w:lang w:val="en-NZ"/>
              </w:rPr>
            </w:pPr>
            <w:r w:rsidRPr="001458E2">
              <w:t>1. Contribute to the interdisciplinary health care team in caring a person with respiratory impairment</w:t>
            </w:r>
          </w:p>
        </w:tc>
        <w:tc>
          <w:tcPr>
            <w:tcW w:w="5702" w:type="dxa"/>
            <w:tcBorders>
              <w:top w:val="nil"/>
              <w:left w:val="nil"/>
              <w:bottom w:val="nil"/>
              <w:right w:val="nil"/>
            </w:tcBorders>
            <w:tcMar>
              <w:top w:w="0" w:type="dxa"/>
              <w:left w:w="62" w:type="dxa"/>
              <w:bottom w:w="0" w:type="dxa"/>
              <w:right w:w="62" w:type="dxa"/>
            </w:tcMar>
          </w:tcPr>
          <w:p w:rsidR="00000000" w:rsidRPr="001458E2" w:rsidP="001458E2">
            <w:pPr>
              <w:pStyle w:val="BodyText"/>
            </w:pPr>
            <w:r w:rsidRPr="001458E2">
              <w:t>1.1 Work with the health care team, consulting with the registered nurse and team members in providing nursing care to the person with respiratory impair</w:t>
            </w:r>
            <w:r w:rsidRPr="001458E2">
              <w:t>ment</w:t>
            </w:r>
          </w:p>
          <w:p w:rsidR="00000000" w:rsidRPr="001458E2" w:rsidP="001458E2">
            <w:pPr>
              <w:pStyle w:val="BodyText"/>
            </w:pPr>
            <w:r w:rsidRPr="001458E2">
              <w:t>1.2 Evaluate, interpret and communicate person’s respiratory function to relevant members of the health care team</w:t>
            </w:r>
          </w:p>
          <w:p w:rsidR="00000000" w:rsidRPr="001458E2" w:rsidP="001458E2">
            <w:pPr>
              <w:pStyle w:val="BodyText"/>
            </w:pPr>
            <w:r w:rsidRPr="001458E2">
              <w:t>1.3 Identify physical, psychological, social and economic factors relevant to the person’s health care status, and the outcomes of planne</w:t>
            </w:r>
            <w:r w:rsidRPr="001458E2">
              <w:t>d care</w:t>
            </w:r>
          </w:p>
          <w:p w:rsidR="00000000" w:rsidP="001458E2">
            <w:pPr>
              <w:pStyle w:val="BodyText"/>
              <w:rPr>
                <w:lang w:val="en-NZ"/>
              </w:rPr>
            </w:pPr>
          </w:p>
        </w:tc>
      </w:tr>
      <w:tr w:rsidTr="001458E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58E2">
            <w:pPr>
              <w:pStyle w:val="BodyText"/>
              <w:rPr>
                <w:lang w:val="en-NZ"/>
              </w:rPr>
            </w:pPr>
            <w:r w:rsidRPr="001458E2">
              <w:t>2. Assist a person in maintaining optimal respiratory health</w:t>
            </w:r>
          </w:p>
        </w:tc>
        <w:tc>
          <w:tcPr>
            <w:tcW w:w="5702" w:type="dxa"/>
            <w:tcBorders>
              <w:top w:val="nil"/>
              <w:left w:val="nil"/>
              <w:bottom w:val="nil"/>
              <w:right w:val="nil"/>
            </w:tcBorders>
            <w:tcMar>
              <w:top w:w="0" w:type="dxa"/>
              <w:left w:w="62" w:type="dxa"/>
              <w:bottom w:w="0" w:type="dxa"/>
              <w:right w:w="62" w:type="dxa"/>
            </w:tcMar>
          </w:tcPr>
          <w:p w:rsidR="00000000" w:rsidRPr="001458E2" w:rsidP="001458E2">
            <w:pPr>
              <w:pStyle w:val="BodyText"/>
            </w:pPr>
            <w:r w:rsidRPr="001458E2">
              <w:t>2.1 Identify factors impacting a person’s respiratory status and re-prioritise care activities for the person rapidly when circumstances change</w:t>
            </w:r>
          </w:p>
          <w:p w:rsidR="00000000" w:rsidRPr="001458E2" w:rsidP="001458E2">
            <w:pPr>
              <w:pStyle w:val="BodyText"/>
            </w:pPr>
            <w:r w:rsidRPr="001458E2">
              <w:t>2.2 Participate in risk assessment identif</w:t>
            </w:r>
            <w:r w:rsidRPr="001458E2">
              <w:t xml:space="preserve">ication and risk management processes for the person with complex respiratory impairment </w:t>
            </w:r>
          </w:p>
          <w:p w:rsidR="00000000" w:rsidRPr="001458E2" w:rsidP="001458E2">
            <w:pPr>
              <w:pStyle w:val="BodyText"/>
            </w:pPr>
            <w:r w:rsidRPr="001458E2">
              <w:t>2.3 Support the person, and family or carer as required, during pre-, intra- and post-diagnostic procedures, providing accurate information on the procedures</w:t>
            </w:r>
          </w:p>
          <w:p w:rsidR="00000000" w:rsidRPr="001458E2" w:rsidP="001458E2">
            <w:pPr>
              <w:pStyle w:val="BodyText"/>
            </w:pPr>
            <w:r w:rsidRPr="001458E2">
              <w:t>2.4 Identify responses of the person, family or carer to nursing interventions and their understanding of how to manage the respiratory impairment after discharge</w:t>
            </w:r>
          </w:p>
          <w:p w:rsidR="00000000" w:rsidRPr="001458E2" w:rsidP="001458E2">
            <w:pPr>
              <w:pStyle w:val="BodyText"/>
            </w:pPr>
            <w:r w:rsidRPr="001458E2">
              <w:t>2.5 Provide the person, family or carer with information about available community resources,</w:t>
            </w:r>
            <w:r w:rsidRPr="001458E2">
              <w:t xml:space="preserve"> and how to access them</w:t>
            </w:r>
          </w:p>
          <w:p w:rsidR="00000000" w:rsidRPr="001458E2" w:rsidP="001458E2">
            <w:pPr>
              <w:pStyle w:val="BodyText"/>
            </w:pPr>
            <w:r w:rsidRPr="001458E2">
              <w:t>2.6 Identify when the acuity of a person is beyond own skills and knowledge and promptly consult with registered nurse and relevant interdisciplinary health care team</w:t>
            </w:r>
          </w:p>
          <w:p w:rsidR="00000000" w:rsidP="001458E2">
            <w:pPr>
              <w:pStyle w:val="BodyText"/>
              <w:rPr>
                <w:lang w:val="en-NZ"/>
              </w:rPr>
            </w:pPr>
          </w:p>
        </w:tc>
      </w:tr>
      <w:tr w:rsidTr="001458E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58E2">
            <w:pPr>
              <w:pStyle w:val="BodyText"/>
              <w:rPr>
                <w:lang w:val="en-NZ"/>
              </w:rPr>
            </w:pPr>
            <w:r w:rsidRPr="001458E2">
              <w:t xml:space="preserve">3. Actively promote improvement and advancement of respiratory </w:t>
            </w:r>
            <w:r w:rsidRPr="001458E2">
              <w:t>nursing care</w:t>
            </w:r>
          </w:p>
        </w:tc>
        <w:tc>
          <w:tcPr>
            <w:tcW w:w="5702" w:type="dxa"/>
            <w:tcBorders>
              <w:top w:val="nil"/>
              <w:left w:val="nil"/>
              <w:bottom w:val="nil"/>
              <w:right w:val="nil"/>
            </w:tcBorders>
            <w:tcMar>
              <w:top w:w="0" w:type="dxa"/>
              <w:left w:w="62" w:type="dxa"/>
              <w:bottom w:w="0" w:type="dxa"/>
              <w:right w:w="62" w:type="dxa"/>
            </w:tcMar>
          </w:tcPr>
          <w:p w:rsidR="00000000" w:rsidRPr="001458E2" w:rsidP="001458E2">
            <w:pPr>
              <w:pStyle w:val="BodyText"/>
            </w:pPr>
            <w:r w:rsidRPr="001458E2">
              <w:t>3.1 Make appropriate proposals for nursing interventions in consultation with registered nurse to promote improved outcomes for the person and their condition</w:t>
            </w:r>
          </w:p>
          <w:p w:rsidR="00000000" w:rsidRPr="001458E2" w:rsidP="001458E2">
            <w:pPr>
              <w:pStyle w:val="BodyText"/>
            </w:pPr>
            <w:r w:rsidRPr="001458E2">
              <w:t>3.2 Evaluate nursing interventions provided and consider identified outcomes against</w:t>
            </w:r>
            <w:r w:rsidRPr="001458E2">
              <w:t xml:space="preserve"> evidence-based best practice in respiratory care nursing</w:t>
            </w:r>
          </w:p>
          <w:p w:rsidR="00000000" w:rsidRPr="001458E2" w:rsidP="001458E2">
            <w:pPr>
              <w:pStyle w:val="BodyText"/>
            </w:pPr>
            <w:r w:rsidRPr="001458E2">
              <w:t xml:space="preserve">3.3 Evaluate responses of the person, family or carer to health promotion and education resources, and </w:t>
            </w:r>
            <w:r w:rsidRPr="001458E2">
              <w:t>continuously improve promotions and resources based on feedback</w:t>
            </w:r>
          </w:p>
          <w:p w:rsidR="00000000" w:rsidRPr="001458E2" w:rsidP="001458E2">
            <w:pPr>
              <w:pStyle w:val="BodyText"/>
            </w:pPr>
            <w:r w:rsidRPr="001458E2">
              <w:t xml:space="preserve">3.4 Seek out opportunities and </w:t>
            </w:r>
            <w:r w:rsidRPr="001458E2">
              <w:t>participate in professional development, acquiring knowledge to guide own practice and acting as a resource for colleagues</w:t>
            </w:r>
          </w:p>
        </w:tc>
      </w:tr>
    </w:tbl>
    <w:p w:rsidR="00000000" w:rsidRPr="001458E2" w:rsidP="001458E2">
      <w:pPr>
        <w:pStyle w:val="BodyText"/>
      </w:pPr>
    </w:p>
    <w:p w:rsidR="00000000" w:rsidRPr="001458E2" w:rsidP="001458E2">
      <w:pPr>
        <w:pStyle w:val="AllowPageBreak"/>
      </w:pPr>
    </w:p>
    <w:p w:rsidR="00000000" w:rsidRPr="001458E2" w:rsidP="001458E2">
      <w:pPr>
        <w:pStyle w:val="Heading1"/>
      </w:pPr>
      <w:bookmarkStart w:id="4" w:name="O_821067"/>
      <w:bookmarkEnd w:id="4"/>
      <w:r w:rsidRPr="001458E2">
        <w:t>Foundation Skills</w:t>
      </w:r>
    </w:p>
    <w:p w:rsidR="00000000" w:rsidRPr="00562475" w:rsidP="00562475">
      <w:pPr>
        <w:pStyle w:val="BodyText"/>
        <w:rPr>
          <w:i/>
        </w:rPr>
      </w:pPr>
      <w:r w:rsidRPr="00562475">
        <w:rPr>
          <w:rStyle w:val="Emphasis"/>
        </w:rPr>
        <w:t>The Foundation Skills describe those required skills (language, literacy, numeracy and employmen</w:t>
      </w:r>
      <w:r w:rsidRPr="00562475">
        <w:rPr>
          <w:rStyle w:val="Emphasis"/>
        </w:rPr>
        <w:t>t skills) that are essential to performance.</w:t>
      </w:r>
    </w:p>
    <w:p w:rsidR="00000000" w:rsidRPr="001458E2" w:rsidP="00562475">
      <w:pPr>
        <w:pStyle w:val="BodyText"/>
      </w:pPr>
      <w:r w:rsidRPr="001458E2">
        <w:t>Foundation skills essential to performance are explicit in the performance criteria of this unit of competency.</w:t>
      </w:r>
    </w:p>
    <w:p w:rsidR="00000000" w:rsidRPr="001458E2" w:rsidP="001458E2">
      <w:pPr>
        <w:pStyle w:val="Heading1"/>
      </w:pPr>
      <w:bookmarkStart w:id="5" w:name="O_821069"/>
      <w:bookmarkEnd w:id="5"/>
      <w:r w:rsidRPr="001458E2">
        <w:t>Unit Mapping Information</w:t>
      </w:r>
    </w:p>
    <w:p w:rsidR="00000000" w:rsidRPr="001458E2" w:rsidP="00562475">
      <w:pPr>
        <w:pStyle w:val="BodyText"/>
      </w:pPr>
      <w:r w:rsidRPr="001458E2">
        <w:t>No equivalent unit.</w:t>
      </w:r>
    </w:p>
    <w:p w:rsidR="00000000" w:rsidRPr="001458E2" w:rsidP="001458E2">
      <w:pPr>
        <w:pStyle w:val="Heading1"/>
      </w:pPr>
      <w:bookmarkStart w:id="6" w:name="O_821076"/>
      <w:bookmarkEnd w:id="6"/>
      <w:r w:rsidRPr="001458E2">
        <w:t>Links</w:t>
      </w:r>
    </w:p>
    <w:p w:rsidR="00000000" w:rsidRPr="001458E2" w:rsidP="00562475">
      <w:pPr>
        <w:pStyle w:val="BodyText"/>
      </w:pPr>
      <w:r w:rsidRPr="001458E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12EE">
        <w:rPr>
          <w:rStyle w:val="Hyperlink"/>
        </w:rPr>
        <w:t>https://vetnet.gov.au/Pages/TrainingDocs.aspx?q=ced1390f-48d9-4ab0-bd50-b015e5485705</w:t>
      </w:r>
      <w:r>
        <w:fldChar w:fldCharType="end"/>
      </w:r>
    </w:p>
    <w:p w:rsidR="00000000" w:rsidRPr="001458E2" w:rsidP="00562475">
      <w:pPr>
        <w:pStyle w:val="BodyText"/>
        <w:sectPr w:rsidSect="001458E2">
          <w:headerReference w:type="default" r:id="rId10"/>
          <w:footerReference w:type="default" r:id="rId11"/>
          <w:pgSz w:w="11908" w:h="16833"/>
          <w:pgMar w:top="1702" w:right="1418" w:bottom="1702" w:left="1418" w:header="992" w:footer="992" w:gutter="0"/>
          <w:cols w:space="720"/>
          <w:noEndnote/>
          <w:docGrid w:linePitch="299"/>
        </w:sectPr>
      </w:pPr>
    </w:p>
    <w:p w:rsidR="00000000" w:rsidRPr="001458E2" w:rsidP="001458E2">
      <w:pPr>
        <w:pStyle w:val="SuperHeading"/>
      </w:pPr>
      <w:r w:rsidRPr="001458E2">
        <w:t>Assessment Requirements for HLTENN023 Apply nursing practice in</w:t>
      </w:r>
      <w:r w:rsidRPr="001458E2">
        <w:t xml:space="preserve"> the respiratory care setting</w:t>
      </w:r>
    </w:p>
    <w:p w:rsidR="00000000" w:rsidRPr="001458E2" w:rsidP="001458E2">
      <w:pPr>
        <w:pStyle w:val="Heading1"/>
      </w:pPr>
      <w:bookmarkStart w:id="7" w:name="O_821071"/>
      <w:bookmarkEnd w:id="7"/>
      <w:r w:rsidRPr="001458E2">
        <w:t>Modification History</w:t>
      </w:r>
    </w:p>
    <w:tbl>
      <w:tblPr>
        <w:tblW w:w="0" w:type="auto"/>
        <w:tblLayout w:type="fixed"/>
        <w:tblCellMar>
          <w:left w:w="62" w:type="dxa"/>
          <w:right w:w="62" w:type="dxa"/>
        </w:tblCellMar>
        <w:tblLook w:val="0000"/>
      </w:tblPr>
      <w:tblGrid>
        <w:gridCol w:w="2790"/>
        <w:gridCol w:w="6344"/>
      </w:tblGrid>
      <w:tr w:rsidTr="001458E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8E2" w:rsidP="001458E2">
            <w:pPr>
              <w:pStyle w:val="BodyText"/>
            </w:pPr>
            <w:r w:rsidRPr="001458E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8E2">
            <w:pPr>
              <w:pStyle w:val="BodyText"/>
              <w:rPr>
                <w:lang w:val="en-NZ"/>
              </w:rPr>
            </w:pPr>
            <w:r w:rsidRPr="001458E2">
              <w:rPr>
                <w:rStyle w:val="SpecialBold"/>
              </w:rPr>
              <w:t>Comments</w:t>
            </w:r>
          </w:p>
        </w:tc>
      </w:tr>
      <w:tr w:rsidTr="001458E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8E2">
            <w:pPr>
              <w:pStyle w:val="BodyText"/>
              <w:rPr>
                <w:lang w:val="en-NZ"/>
              </w:rPr>
            </w:pPr>
            <w:r w:rsidRPr="001458E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8E2" w:rsidP="001458E2">
            <w:pPr>
              <w:pStyle w:val="BodyText"/>
            </w:pPr>
            <w:r w:rsidRPr="001458E2">
              <w:t xml:space="preserve">This version was released in </w:t>
            </w:r>
            <w:r w:rsidRPr="001458E2">
              <w:rPr>
                <w:rStyle w:val="Emphasis"/>
              </w:rPr>
              <w:t>HLT Health Training Package release 3.0</w:t>
            </w:r>
            <w:r w:rsidRPr="001458E2">
              <w:t xml:space="preserve"> and meets the requirements of the 2012 Standards for Training Packages.</w:t>
            </w:r>
          </w:p>
          <w:p w:rsidR="00000000" w:rsidRPr="001458E2" w:rsidP="001458E2">
            <w:pPr>
              <w:pStyle w:val="BodyText"/>
            </w:pPr>
            <w:r w:rsidRPr="001458E2">
              <w:t xml:space="preserve">Significant changes </w:t>
            </w:r>
            <w:r w:rsidRPr="001458E2">
              <w:t>to the elements and performance criteria. New evidence requirements for assessment, including volume and frequency requirements. Minimal change to knowledge evidence.</w:t>
            </w:r>
          </w:p>
          <w:p w:rsidR="00000000" w:rsidRPr="001458E2" w:rsidP="001458E2">
            <w:pPr>
              <w:pStyle w:val="BodyText"/>
            </w:pPr>
            <w:r w:rsidRPr="001458E2">
              <w:t>Supersedes HLTEN609B</w:t>
            </w:r>
          </w:p>
        </w:tc>
      </w:tr>
    </w:tbl>
    <w:p w:rsidR="00000000" w:rsidRPr="001458E2" w:rsidP="001458E2">
      <w:pPr>
        <w:pStyle w:val="BodyText"/>
      </w:pPr>
    </w:p>
    <w:p w:rsidR="00000000" w:rsidRPr="001458E2" w:rsidP="001458E2">
      <w:pPr>
        <w:pStyle w:val="AllowPageBreak"/>
      </w:pPr>
    </w:p>
    <w:p w:rsidR="00000000" w:rsidRPr="001458E2" w:rsidP="001458E2">
      <w:pPr>
        <w:pStyle w:val="Heading1"/>
      </w:pPr>
      <w:bookmarkStart w:id="8" w:name="O_821072"/>
      <w:bookmarkEnd w:id="8"/>
      <w:r w:rsidRPr="001458E2">
        <w:t>Performance Evidence</w:t>
      </w:r>
    </w:p>
    <w:p w:rsidR="00000000" w:rsidRPr="001458E2" w:rsidP="00562475">
      <w:pPr>
        <w:pStyle w:val="BodyText"/>
      </w:pPr>
      <w:r w:rsidRPr="001458E2">
        <w:t>The candidate must show evid</w:t>
      </w:r>
      <w:r w:rsidRPr="001458E2">
        <w:t>ence of the ability to complete tasks outlined in elements and performance criteria of this unit, manage tasks and manage contingencies in the context of the job role. There must be evidence that the candidate has:</w:t>
      </w:r>
    </w:p>
    <w:p w:rsidR="00000000" w:rsidRPr="001458E2" w:rsidP="001458E2">
      <w:pPr>
        <w:pStyle w:val="ListBullet"/>
      </w:pPr>
      <w:r w:rsidRPr="001458E2">
        <w:t>undertaken nursing work in accordance wi</w:t>
      </w:r>
      <w:r w:rsidRPr="001458E2">
        <w:t>th Nursing and Midwifery Board of Australia professional practice standards, codes and guidelines</w:t>
      </w:r>
    </w:p>
    <w:p w:rsidR="00000000" w:rsidRPr="001458E2" w:rsidP="001458E2">
      <w:pPr>
        <w:pStyle w:val="ListBullet"/>
      </w:pPr>
      <w:r w:rsidRPr="001458E2">
        <w:t>performed the following nursing care interventions on no fewer than 3 people in a respiratory care setting in the workplace:</w:t>
      </w:r>
    </w:p>
    <w:p w:rsidR="00000000" w:rsidRPr="001458E2" w:rsidP="001458E2">
      <w:pPr>
        <w:pStyle w:val="ListBullet2"/>
      </w:pPr>
      <w:r w:rsidRPr="001458E2">
        <w:t xml:space="preserve">care of an arterial line </w:t>
      </w:r>
    </w:p>
    <w:p w:rsidR="00000000" w:rsidRPr="001458E2" w:rsidP="001458E2">
      <w:pPr>
        <w:pStyle w:val="ListBullet2"/>
      </w:pPr>
      <w:r w:rsidRPr="001458E2">
        <w:t>positive airway pressure (CPAP) and bilevel positive airway pressure (BiPAP)</w:t>
      </w:r>
    </w:p>
    <w:p w:rsidR="00000000" w:rsidRPr="001458E2" w:rsidP="001458E2">
      <w:pPr>
        <w:pStyle w:val="ListBullet2"/>
      </w:pPr>
      <w:r w:rsidRPr="001458E2">
        <w:t>care of permanent and temporary mechanical ventilation including suctioning and bagging</w:t>
      </w:r>
    </w:p>
    <w:p w:rsidR="00000000" w:rsidRPr="001458E2" w:rsidP="001458E2">
      <w:pPr>
        <w:pStyle w:val="ListBullet2"/>
      </w:pPr>
      <w:r w:rsidRPr="001458E2">
        <w:t xml:space="preserve">tracheal suction via an endotracheal tube (ETT) </w:t>
      </w:r>
    </w:p>
    <w:p w:rsidR="00000000" w:rsidRPr="001458E2" w:rsidP="001458E2">
      <w:pPr>
        <w:pStyle w:val="ListBullet2"/>
      </w:pPr>
      <w:r w:rsidRPr="001458E2">
        <w:t xml:space="preserve">assisted with the insertion or removal of </w:t>
      </w:r>
      <w:r w:rsidRPr="001458E2">
        <w:t>pleural and intercostal drains</w:t>
      </w:r>
    </w:p>
    <w:p w:rsidR="00000000" w:rsidRPr="001458E2" w:rsidP="001458E2">
      <w:pPr>
        <w:pStyle w:val="ListBullet2"/>
      </w:pPr>
      <w:r w:rsidRPr="001458E2">
        <w:t>administered oxygen based on interpretation of oximetry readings or blood gas analysis in consultation with registered nurse</w:t>
      </w:r>
    </w:p>
    <w:p w:rsidR="00000000" w:rsidRPr="001458E2" w:rsidP="001458E2">
      <w:pPr>
        <w:pStyle w:val="ListBullet"/>
      </w:pPr>
      <w:r w:rsidRPr="001458E2">
        <w:t xml:space="preserve">in undertaking the above, use advanced communication skills and medical terminology to communicate </w:t>
      </w:r>
      <w:r w:rsidRPr="001458E2">
        <w:t>effectively with the person, family or carer, and the registered nurse and other health professionals to record or report the person’s outcomes.</w:t>
      </w:r>
    </w:p>
    <w:p w:rsidR="00000000" w:rsidRPr="001458E2" w:rsidP="001458E2">
      <w:pPr>
        <w:pStyle w:val="AllowPageBreak"/>
      </w:pPr>
    </w:p>
    <w:p w:rsidR="00000000" w:rsidRPr="001458E2" w:rsidP="001458E2">
      <w:pPr>
        <w:pStyle w:val="Heading1"/>
      </w:pPr>
      <w:bookmarkStart w:id="9" w:name="O_821073"/>
      <w:bookmarkEnd w:id="9"/>
      <w:r w:rsidRPr="001458E2">
        <w:t>Knowledge Evidence</w:t>
      </w:r>
    </w:p>
    <w:p w:rsidR="00000000" w:rsidRPr="001458E2" w:rsidP="00562475">
      <w:pPr>
        <w:pStyle w:val="BodyText"/>
      </w:pPr>
      <w:r w:rsidRPr="001458E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458E2">
        <w:t xml:space="preserve">of: </w:t>
      </w:r>
    </w:p>
    <w:p w:rsidR="00000000" w:rsidRPr="001458E2" w:rsidP="001458E2">
      <w:pPr>
        <w:pStyle w:val="ListBullet"/>
      </w:pPr>
      <w:r w:rsidRPr="001458E2">
        <w:t>respiratory anatomy, physiology and pathology, sufficiently in-depth and specialised to make considered judgements and to make a professional contribution to respiratory nursing care</w:t>
      </w:r>
    </w:p>
    <w:p w:rsidR="00000000" w:rsidRPr="001458E2" w:rsidP="001458E2">
      <w:pPr>
        <w:pStyle w:val="ListBullet"/>
      </w:pPr>
      <w:r w:rsidRPr="001458E2">
        <w:t>respiratory conditions including:</w:t>
      </w:r>
    </w:p>
    <w:p w:rsidR="00000000" w:rsidRPr="001458E2" w:rsidP="001458E2">
      <w:pPr>
        <w:pStyle w:val="ListBullet2"/>
      </w:pPr>
      <w:r w:rsidRPr="001458E2">
        <w:t>acute respiratory distress syndrome</w:t>
      </w:r>
    </w:p>
    <w:p w:rsidR="00000000" w:rsidRPr="001458E2" w:rsidP="001458E2">
      <w:pPr>
        <w:pStyle w:val="ListBullet2"/>
      </w:pPr>
      <w:r w:rsidRPr="001458E2">
        <w:t>asthma</w:t>
      </w:r>
    </w:p>
    <w:p w:rsidR="00000000" w:rsidRPr="001458E2" w:rsidP="001458E2">
      <w:pPr>
        <w:pStyle w:val="ListBullet2"/>
      </w:pPr>
      <w:r w:rsidRPr="001458E2">
        <w:t>bronchitis, bronchiolitis, bronchiectasis (acute and chronic)</w:t>
      </w:r>
    </w:p>
    <w:p w:rsidR="00000000" w:rsidRPr="001458E2" w:rsidP="001458E2">
      <w:pPr>
        <w:pStyle w:val="ListBullet2"/>
      </w:pPr>
      <w:r w:rsidRPr="001458E2">
        <w:t>chronic obstructive airway disease</w:t>
      </w:r>
    </w:p>
    <w:p w:rsidR="00000000" w:rsidRPr="001458E2" w:rsidP="001458E2">
      <w:pPr>
        <w:pStyle w:val="ListBullet2"/>
      </w:pPr>
      <w:r w:rsidRPr="001458E2">
        <w:t>cystic fibrosis</w:t>
      </w:r>
    </w:p>
    <w:p w:rsidR="00000000" w:rsidRPr="001458E2" w:rsidP="001458E2">
      <w:pPr>
        <w:pStyle w:val="ListBullet2"/>
      </w:pPr>
      <w:r w:rsidRPr="001458E2">
        <w:t>emphysema</w:t>
      </w:r>
    </w:p>
    <w:p w:rsidR="00000000" w:rsidRPr="001458E2" w:rsidP="001458E2">
      <w:pPr>
        <w:pStyle w:val="ListBullet2"/>
      </w:pPr>
      <w:r w:rsidRPr="001458E2">
        <w:t xml:space="preserve">heamothorax </w:t>
      </w:r>
    </w:p>
    <w:p w:rsidR="00000000" w:rsidRPr="001458E2" w:rsidP="001458E2">
      <w:pPr>
        <w:pStyle w:val="ListBullet2"/>
      </w:pPr>
      <w:r w:rsidRPr="001458E2">
        <w:t>lung cancer</w:t>
      </w:r>
    </w:p>
    <w:p w:rsidR="00000000" w:rsidRPr="001458E2" w:rsidP="001458E2">
      <w:pPr>
        <w:pStyle w:val="ListBullet2"/>
      </w:pPr>
      <w:r w:rsidRPr="001458E2">
        <w:t>pulmonary oedema</w:t>
      </w:r>
    </w:p>
    <w:p w:rsidR="00000000" w:rsidRPr="001458E2" w:rsidP="001458E2">
      <w:pPr>
        <w:pStyle w:val="ListBullet2"/>
      </w:pPr>
      <w:r w:rsidRPr="001458E2">
        <w:t>pneumonia</w:t>
      </w:r>
    </w:p>
    <w:p w:rsidR="00000000" w:rsidRPr="001458E2" w:rsidP="001458E2">
      <w:pPr>
        <w:pStyle w:val="ListBullet2"/>
      </w:pPr>
      <w:r w:rsidRPr="001458E2">
        <w:t>pulmonary Embolism (PE)</w:t>
      </w:r>
    </w:p>
    <w:p w:rsidR="00000000" w:rsidRPr="001458E2" w:rsidP="001458E2">
      <w:pPr>
        <w:pStyle w:val="ListBullet2"/>
      </w:pPr>
      <w:r w:rsidRPr="001458E2">
        <w:t>pnuemothorax</w:t>
      </w:r>
    </w:p>
    <w:p w:rsidR="00000000" w:rsidRPr="001458E2" w:rsidP="001458E2">
      <w:pPr>
        <w:pStyle w:val="ListBullet2"/>
      </w:pPr>
      <w:r w:rsidRPr="001458E2">
        <w:t>sleep Apnoea</w:t>
      </w:r>
    </w:p>
    <w:p w:rsidR="00000000" w:rsidRPr="001458E2" w:rsidP="001458E2">
      <w:pPr>
        <w:pStyle w:val="ListBullet2"/>
      </w:pPr>
      <w:r w:rsidRPr="001458E2">
        <w:t>tuberculosis (TB)</w:t>
      </w:r>
    </w:p>
    <w:p w:rsidR="00000000" w:rsidRPr="001458E2" w:rsidP="001458E2">
      <w:pPr>
        <w:pStyle w:val="ListBullet"/>
      </w:pPr>
      <w:r w:rsidRPr="001458E2">
        <w:t>actual and potential problems from respiratory conditions including:</w:t>
      </w:r>
    </w:p>
    <w:p w:rsidR="00000000" w:rsidRPr="001458E2" w:rsidP="001458E2">
      <w:pPr>
        <w:pStyle w:val="ListBullet2"/>
      </w:pPr>
      <w:r w:rsidRPr="001458E2">
        <w:t>aspiration</w:t>
      </w:r>
    </w:p>
    <w:p w:rsidR="00000000" w:rsidRPr="001458E2" w:rsidP="001458E2">
      <w:pPr>
        <w:pStyle w:val="ListBullet2"/>
      </w:pPr>
      <w:r w:rsidRPr="001458E2">
        <w:t>hypoxia</w:t>
      </w:r>
    </w:p>
    <w:p w:rsidR="00000000" w:rsidRPr="001458E2" w:rsidP="001458E2">
      <w:pPr>
        <w:pStyle w:val="ListBullet2"/>
      </w:pPr>
      <w:r w:rsidRPr="001458E2">
        <w:t>hypercapnia</w:t>
      </w:r>
    </w:p>
    <w:p w:rsidR="00000000" w:rsidRPr="001458E2" w:rsidP="001458E2">
      <w:pPr>
        <w:pStyle w:val="ListBullet2"/>
      </w:pPr>
      <w:r w:rsidRPr="001458E2">
        <w:t>inability to clear secretions</w:t>
      </w:r>
    </w:p>
    <w:p w:rsidR="00000000" w:rsidRPr="001458E2" w:rsidP="001458E2">
      <w:pPr>
        <w:pStyle w:val="ListBullet2"/>
      </w:pPr>
      <w:r w:rsidRPr="001458E2">
        <w:t>inability to cough</w:t>
      </w:r>
    </w:p>
    <w:p w:rsidR="00000000" w:rsidRPr="001458E2" w:rsidP="001458E2">
      <w:pPr>
        <w:pStyle w:val="ListBullet2"/>
      </w:pPr>
      <w:r w:rsidRPr="001458E2">
        <w:t xml:space="preserve">inability to protect airway </w:t>
      </w:r>
    </w:p>
    <w:p w:rsidR="00000000" w:rsidRPr="001458E2" w:rsidP="001458E2">
      <w:pPr>
        <w:pStyle w:val="ListBullet2"/>
      </w:pPr>
      <w:r w:rsidRPr="001458E2">
        <w:t>respiratory failure</w:t>
      </w:r>
    </w:p>
    <w:p w:rsidR="00000000" w:rsidRPr="001458E2" w:rsidP="001458E2">
      <w:pPr>
        <w:pStyle w:val="ListBullet2"/>
      </w:pPr>
      <w:r w:rsidRPr="001458E2">
        <w:t>shortness of breath</w:t>
      </w:r>
    </w:p>
    <w:p w:rsidR="00000000" w:rsidRPr="001458E2" w:rsidP="001458E2">
      <w:pPr>
        <w:pStyle w:val="ListBullet"/>
      </w:pPr>
      <w:r w:rsidRPr="001458E2">
        <w:t>pote</w:t>
      </w:r>
      <w:r w:rsidRPr="001458E2">
        <w:t>ntial nursing interventions related to respiratory conditions including:</w:t>
      </w:r>
    </w:p>
    <w:p w:rsidR="00000000" w:rsidRPr="001458E2" w:rsidP="001458E2">
      <w:pPr>
        <w:pStyle w:val="ListBullet2"/>
      </w:pPr>
      <w:r w:rsidRPr="001458E2">
        <w:t>administration of non-invasive ventilation, CPAP and BiPAP</w:t>
      </w:r>
    </w:p>
    <w:p w:rsidR="00000000" w:rsidRPr="001458E2" w:rsidP="001458E2">
      <w:pPr>
        <w:pStyle w:val="ListBullet2"/>
      </w:pPr>
      <w:r w:rsidRPr="001458E2">
        <w:t>assisting with insertion and removal of pleural drains</w:t>
      </w:r>
    </w:p>
    <w:p w:rsidR="00000000" w:rsidRPr="001458E2" w:rsidP="001458E2">
      <w:pPr>
        <w:pStyle w:val="ListBullet2"/>
      </w:pPr>
      <w:r w:rsidRPr="001458E2">
        <w:t xml:space="preserve">care of an arterial line and interpretation of blood gas analysis </w:t>
      </w:r>
    </w:p>
    <w:p w:rsidR="00000000" w:rsidRPr="001458E2" w:rsidP="001458E2">
      <w:pPr>
        <w:pStyle w:val="ListBullet2"/>
      </w:pPr>
      <w:r w:rsidRPr="001458E2">
        <w:t>care of a person with a tracheostomy</w:t>
      </w:r>
    </w:p>
    <w:p w:rsidR="00000000" w:rsidRPr="001458E2" w:rsidP="001458E2">
      <w:pPr>
        <w:pStyle w:val="ListBullet3"/>
      </w:pPr>
      <w:r w:rsidRPr="001458E2">
        <w:t xml:space="preserve">tracheostomy dressing </w:t>
      </w:r>
    </w:p>
    <w:p w:rsidR="00000000" w:rsidRPr="001458E2" w:rsidP="001458E2">
      <w:pPr>
        <w:pStyle w:val="ListBullet3"/>
      </w:pPr>
      <w:r w:rsidRPr="001458E2">
        <w:t>tracheal suction via an endotracheal tube (ETT) or tracheostomy</w:t>
      </w:r>
    </w:p>
    <w:p w:rsidR="00000000" w:rsidRPr="001458E2" w:rsidP="001458E2">
      <w:pPr>
        <w:pStyle w:val="ListBullet2"/>
      </w:pPr>
      <w:r w:rsidRPr="001458E2">
        <w:t>interpreting the results of oximetry readings</w:t>
      </w:r>
    </w:p>
    <w:p w:rsidR="00000000" w:rsidRPr="001458E2" w:rsidP="001458E2">
      <w:pPr>
        <w:pStyle w:val="ListBullet2"/>
      </w:pPr>
      <w:r w:rsidRPr="001458E2">
        <w:t>respiratory assessment:</w:t>
      </w:r>
    </w:p>
    <w:p w:rsidR="00000000" w:rsidRPr="001458E2" w:rsidP="001458E2">
      <w:pPr>
        <w:pStyle w:val="ListBullet3"/>
      </w:pPr>
      <w:r w:rsidRPr="001458E2">
        <w:t>chest auscultation</w:t>
      </w:r>
    </w:p>
    <w:p w:rsidR="00000000" w:rsidRPr="001458E2" w:rsidP="001458E2">
      <w:pPr>
        <w:pStyle w:val="ListBullet3"/>
      </w:pPr>
      <w:r w:rsidRPr="001458E2">
        <w:t>inspection</w:t>
      </w:r>
    </w:p>
    <w:p w:rsidR="00000000" w:rsidRPr="001458E2" w:rsidP="001458E2">
      <w:pPr>
        <w:pStyle w:val="ListBullet3"/>
      </w:pPr>
      <w:r w:rsidRPr="001458E2">
        <w:t>pulse oximetry</w:t>
      </w:r>
    </w:p>
    <w:p w:rsidR="00000000" w:rsidRPr="001458E2" w:rsidP="001458E2">
      <w:pPr>
        <w:pStyle w:val="ListBullet3"/>
      </w:pPr>
      <w:r w:rsidRPr="001458E2">
        <w:t>respiratory ra</w:t>
      </w:r>
      <w:r w:rsidRPr="001458E2">
        <w:t>te</w:t>
      </w:r>
    </w:p>
    <w:p w:rsidR="00000000" w:rsidRPr="001458E2" w:rsidP="001458E2">
      <w:pPr>
        <w:pStyle w:val="ListBullet3"/>
      </w:pPr>
      <w:r w:rsidRPr="001458E2">
        <w:t>pulse rate</w:t>
      </w:r>
    </w:p>
    <w:p w:rsidR="00000000" w:rsidRPr="001458E2" w:rsidP="001458E2">
      <w:pPr>
        <w:pStyle w:val="ListBullet3"/>
      </w:pPr>
      <w:r w:rsidRPr="001458E2">
        <w:t>blood pressure</w:t>
      </w:r>
    </w:p>
    <w:p w:rsidR="00000000" w:rsidRPr="001458E2" w:rsidP="001458E2">
      <w:pPr>
        <w:pStyle w:val="ListBullet3"/>
      </w:pPr>
      <w:r w:rsidRPr="001458E2">
        <w:t>sedation score</w:t>
      </w:r>
    </w:p>
    <w:p w:rsidR="00000000" w:rsidRPr="001458E2" w:rsidP="001458E2">
      <w:pPr>
        <w:pStyle w:val="ListBullet3"/>
      </w:pPr>
      <w:r w:rsidRPr="001458E2">
        <w:t>past medical history</w:t>
      </w:r>
    </w:p>
    <w:p w:rsidR="00000000" w:rsidRPr="001458E2" w:rsidP="001458E2">
      <w:pPr>
        <w:pStyle w:val="ListBullet3"/>
      </w:pPr>
      <w:r w:rsidRPr="001458E2">
        <w:t>accessory muscles in use when breathing</w:t>
      </w:r>
    </w:p>
    <w:p w:rsidR="00000000" w:rsidRPr="001458E2" w:rsidP="001458E2">
      <w:pPr>
        <w:pStyle w:val="ListBullet3"/>
      </w:pPr>
      <w:r w:rsidRPr="001458E2">
        <w:t xml:space="preserve">degree of shortness of breath (SOB) </w:t>
      </w:r>
    </w:p>
    <w:p w:rsidR="00000000" w:rsidRPr="001458E2" w:rsidP="001458E2">
      <w:pPr>
        <w:pStyle w:val="ListBullet2"/>
      </w:pPr>
      <w:r w:rsidRPr="001458E2">
        <w:t>interpreting results of spirometry testing</w:t>
      </w:r>
    </w:p>
    <w:p w:rsidR="00000000" w:rsidRPr="001458E2" w:rsidP="001458E2">
      <w:pPr>
        <w:pStyle w:val="ListBullet2"/>
      </w:pPr>
      <w:r w:rsidRPr="001458E2">
        <w:t>surgical procedures for respiratory conditions.</w:t>
      </w:r>
    </w:p>
    <w:p w:rsidR="00000000" w:rsidRPr="001458E2" w:rsidP="001458E2">
      <w:pPr>
        <w:pStyle w:val="AllowPageBreak"/>
      </w:pPr>
    </w:p>
    <w:p w:rsidR="00000000" w:rsidRPr="001458E2" w:rsidP="001458E2">
      <w:pPr>
        <w:pStyle w:val="Heading1"/>
      </w:pPr>
      <w:bookmarkStart w:id="10" w:name="O_821074"/>
      <w:bookmarkEnd w:id="10"/>
      <w:r w:rsidRPr="001458E2">
        <w:t>Assessment Conditions</w:t>
      </w:r>
    </w:p>
    <w:p w:rsidR="00000000" w:rsidRPr="001458E2" w:rsidP="00562475">
      <w:pPr>
        <w:pStyle w:val="BodyText"/>
      </w:pPr>
      <w:r w:rsidRPr="001458E2">
        <w:t>Skills must have been demonstrated in the workplace with the addition of simulations and scenarios where the full range of contexts and situations cannot be provided in the workplace. The following conditions must be met for this unit</w:t>
      </w:r>
      <w:r w:rsidRPr="001458E2">
        <w:t>:</w:t>
      </w:r>
    </w:p>
    <w:p w:rsidR="00000000" w:rsidRPr="001458E2" w:rsidP="001458E2">
      <w:pPr>
        <w:pStyle w:val="ListBullet"/>
      </w:pPr>
      <w:r w:rsidRPr="001458E2">
        <w:t>use of suitable facilities, equipment and resources in line with the Australian Nursing and Midwifery Accreditation Council’s Standards including:</w:t>
      </w:r>
    </w:p>
    <w:p w:rsidR="00000000" w:rsidRPr="001458E2" w:rsidP="001458E2">
      <w:pPr>
        <w:pStyle w:val="ListBullet2"/>
      </w:pPr>
      <w:r w:rsidRPr="001458E2">
        <w:t xml:space="preserve">simulated learning environment with simulation manikins suitable for advanced clinical nursing skills </w:t>
      </w:r>
    </w:p>
    <w:p w:rsidR="00000000" w:rsidRPr="001458E2" w:rsidP="001458E2">
      <w:pPr>
        <w:pStyle w:val="ListBullet2"/>
      </w:pPr>
      <w:r w:rsidRPr="001458E2">
        <w:t xml:space="preserve">arterial lines </w:t>
      </w:r>
    </w:p>
    <w:p w:rsidR="00000000" w:rsidRPr="001458E2" w:rsidP="001458E2">
      <w:pPr>
        <w:pStyle w:val="ListBullet2"/>
      </w:pPr>
      <w:r w:rsidRPr="001458E2">
        <w:t>CPAP and BiPAP (non-invasive) devices</w:t>
      </w:r>
    </w:p>
    <w:p w:rsidR="00000000" w:rsidRPr="001458E2" w:rsidP="001458E2">
      <w:pPr>
        <w:pStyle w:val="ListBullet2"/>
      </w:pPr>
      <w:r w:rsidRPr="001458E2">
        <w:t>oxygen therapy equipment</w:t>
      </w:r>
    </w:p>
    <w:p w:rsidR="00000000" w:rsidRPr="001458E2" w:rsidP="001458E2">
      <w:pPr>
        <w:pStyle w:val="ListBullet2"/>
      </w:pPr>
      <w:r w:rsidRPr="001458E2">
        <w:t>pleural drains</w:t>
      </w:r>
    </w:p>
    <w:p w:rsidR="00000000" w:rsidRPr="001458E2" w:rsidP="001458E2">
      <w:pPr>
        <w:pStyle w:val="ListBullet2"/>
      </w:pPr>
      <w:r w:rsidRPr="001458E2">
        <w:t>suctioning equipment</w:t>
      </w:r>
    </w:p>
    <w:p w:rsidR="00000000" w:rsidRPr="001458E2" w:rsidP="001458E2">
      <w:pPr>
        <w:pStyle w:val="ListBullet2"/>
      </w:pPr>
      <w:r w:rsidRPr="001458E2">
        <w:t>vital sign monitoring equipment</w:t>
      </w:r>
    </w:p>
    <w:p w:rsidR="00000000" w:rsidRPr="001458E2" w:rsidP="001458E2">
      <w:pPr>
        <w:pStyle w:val="ListBullet2"/>
      </w:pPr>
      <w:r w:rsidRPr="001458E2">
        <w:t xml:space="preserve">progressive notes of a de-identified person’s medical history </w:t>
      </w:r>
    </w:p>
    <w:p w:rsidR="00000000" w:rsidRPr="001458E2" w:rsidP="001458E2">
      <w:pPr>
        <w:pStyle w:val="ListBullet2"/>
      </w:pPr>
      <w:r w:rsidRPr="001458E2">
        <w:t>organisation policy and procedures on which th</w:t>
      </w:r>
      <w:r w:rsidRPr="001458E2">
        <w:t>e candidate bases the planning</w:t>
      </w:r>
    </w:p>
    <w:p w:rsidR="00000000" w:rsidRPr="001458E2" w:rsidP="001458E2">
      <w:pPr>
        <w:pStyle w:val="ListBullet"/>
      </w:pPr>
      <w:r w:rsidRPr="001458E2">
        <w:t>modelling of industry operating conditions including access to real people for simulations and scenarios in enrolled nursing work.</w:t>
      </w:r>
    </w:p>
    <w:p w:rsidR="00000000" w:rsidRPr="001458E2" w:rsidP="001458E2">
      <w:pPr>
        <w:pStyle w:val="BodyText"/>
      </w:pPr>
    </w:p>
    <w:p w:rsidR="00000000" w:rsidRPr="001458E2" w:rsidP="00562475">
      <w:pPr>
        <w:pStyle w:val="BodyText"/>
      </w:pPr>
      <w:r w:rsidRPr="001458E2">
        <w:t xml:space="preserve">Assessors must satisfy the Standards for Registered Training Organisations (RTOs) 2015/AQTF </w:t>
      </w:r>
      <w:r w:rsidRPr="001458E2">
        <w:t>mandatory competency requirements for assessors.</w:t>
      </w:r>
    </w:p>
    <w:p w:rsidR="00000000" w:rsidRPr="001458E2" w:rsidP="00562475">
      <w:pPr>
        <w:pStyle w:val="BodyText"/>
      </w:pPr>
      <w:r w:rsidRPr="001458E2">
        <w:t>In addition, assessors must hold current registration as a Registered Nurse with Nursing and Midwifery Board of Australia.</w:t>
      </w:r>
    </w:p>
    <w:p w:rsidR="00000000" w:rsidRPr="001458E2" w:rsidP="001458E2">
      <w:pPr>
        <w:pStyle w:val="Heading1"/>
      </w:pPr>
      <w:bookmarkStart w:id="11" w:name="O_821077"/>
      <w:bookmarkEnd w:id="11"/>
      <w:r w:rsidRPr="001458E2">
        <w:t>Links</w:t>
      </w:r>
    </w:p>
    <w:p w:rsidR="00000000" w:rsidRPr="001458E2" w:rsidP="00562475">
      <w:pPr>
        <w:pStyle w:val="BodyText"/>
      </w:pPr>
      <w:r w:rsidRPr="001458E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12EE">
        <w:rPr>
          <w:rStyle w:val="Hyperlink"/>
        </w:rPr>
        <w:t>https://vetnet.gov.au/Pages/TrainingDocs.aspx?q=ced1390f-48d9-4ab0-bd50-b015e5485705</w:t>
      </w:r>
      <w:r>
        <w:fldChar w:fldCharType="end"/>
      </w:r>
    </w:p>
    <w:p w:rsidR="00000000" w:rsidRPr="001458E2" w:rsidP="001458E2"/>
    <w:sectPr w:rsidSect="001458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rsidRPr="00562475" w:rsidP="00562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75" w:rsidP="00145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2475" w:rsidP="001458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62475" w:rsidP="001458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rsidP="001458E2">
    <w:pPr>
      <w:pStyle w:val="Footer"/>
      <w:framePr w:wrap="around"/>
    </w:pPr>
    <w:r>
      <w:fldChar w:fldCharType="begin"/>
    </w:r>
    <w:r>
      <w:instrText xml:space="preserve"> DOCPROPERTY  Subject  \* MERGEFORMAT </w:instrText>
    </w:r>
    <w:r>
      <w:fldChar w:fldCharType="separate"/>
    </w:r>
    <w:r w:rsidR="00562475">
      <w:t>Approved</w:t>
    </w:r>
    <w:r w:rsidR="00562475">
      <w:fldChar w:fldCharType="end"/>
    </w:r>
    <w:r>
      <w:tab/>
      <w:t xml:space="preserve">Page </w:t>
    </w:r>
    <w:r>
      <w:fldChar w:fldCharType="begin"/>
    </w:r>
    <w:r>
      <w:instrText xml:space="preserve"> PAGE  \* Arabic  \* MERGEFORMAT </w:instrText>
    </w:r>
    <w:r>
      <w:fldChar w:fldCharType="separate"/>
    </w:r>
    <w:r w:rsidR="005624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475">
      <w:rPr>
        <w:noProof/>
      </w:rPr>
      <w:t>5</w:t>
    </w:r>
    <w:r>
      <w:rPr>
        <w:noProof/>
      </w:rPr>
      <w:fldChar w:fldCharType="end"/>
    </w:r>
  </w:p>
  <w:p w:rsidR="001458E2" w:rsidP="001458E2">
    <w:pPr>
      <w:pStyle w:val="Footer"/>
      <w:framePr w:wrap="around"/>
    </w:pPr>
    <w:r>
      <w:t xml:space="preserve">© Commonwealth of Australia, </w:t>
    </w:r>
    <w:r>
      <w:fldChar w:fldCharType="begin"/>
    </w:r>
    <w:r>
      <w:instrText xml:space="preserve"> DATE  \@ "yyyy"  \* MERGEFORMAT </w:instrText>
    </w:r>
    <w:r>
      <w:fldChar w:fldCharType="separate"/>
    </w:r>
    <w:r w:rsidR="00562475">
      <w:rPr>
        <w:noProof/>
      </w:rPr>
      <w:t>2025</w:t>
    </w:r>
    <w:r>
      <w:fldChar w:fldCharType="end"/>
    </w:r>
    <w:r>
      <w:tab/>
    </w:r>
    <w:r>
      <w:fldChar w:fldCharType="begin"/>
    </w:r>
    <w:r>
      <w:instrText xml:space="preserve"> DOCPROPERTY  Author  \* MERGEFORMAT </w:instrText>
    </w:r>
    <w:r>
      <w:fldChar w:fldCharType="separate"/>
    </w:r>
    <w:r w:rsidR="00562475">
      <w:t>HumanAbility</w:t>
    </w:r>
    <w:r w:rsidR="00562475">
      <w:fldChar w:fldCharType="end"/>
    </w:r>
  </w:p>
  <w:p w:rsidR="001458E2" w:rsidP="00145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8E2" w:rsidRPr="00562475" w:rsidP="00562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75" w:rsidRPr="002D2AF8" w:rsidP="001458E2">
    <w:pPr>
      <w:pStyle w:val="Header"/>
      <w:framePr w:wrap="around"/>
    </w:pPr>
    <w:r>
      <w:fldChar w:fldCharType="begin"/>
    </w:r>
    <w:r>
      <w:instrText xml:space="preserve"> TITLE   \* MERGEFORMAT </w:instrText>
    </w:r>
    <w:r>
      <w:fldChar w:fldCharType="separate"/>
    </w:r>
    <w:r>
      <w:t>HLTENN023 Apply nursing practice in the respiratory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475" w:rsidP="001458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E2" w:rsidRPr="002D2AF8" w:rsidP="001458E2">
    <w:pPr>
      <w:pStyle w:val="Header"/>
      <w:framePr w:wrap="around"/>
    </w:pPr>
    <w:r>
      <w:fldChar w:fldCharType="begin"/>
    </w:r>
    <w:r>
      <w:instrText xml:space="preserve"> TITLE   \* MERGEFORMAT </w:instrText>
    </w:r>
    <w:r>
      <w:fldChar w:fldCharType="separate"/>
    </w:r>
    <w:r w:rsidR="00562475">
      <w:t>HLTENN023 Apply nursing practice in the respiratory care setting</w:t>
    </w:r>
    <w:r w:rsidR="00562475">
      <w:fldChar w:fldCharType="end"/>
    </w:r>
    <w:r>
      <w:tab/>
      <w:t xml:space="preserve">Date this document was generated: </w:t>
    </w:r>
    <w:r>
      <w:fldChar w:fldCharType="begin"/>
    </w:r>
    <w:r>
      <w:instrText xml:space="preserve"> CREATEDATE  \@ "d MMMM yyyy"  \* MERGEFORMAT </w:instrText>
    </w:r>
    <w:r>
      <w:fldChar w:fldCharType="separate"/>
    </w:r>
    <w:r w:rsidR="00562475">
      <w:rPr>
        <w:noProof/>
      </w:rPr>
      <w:t>2 March 2025</w:t>
    </w:r>
    <w:r>
      <w:fldChar w:fldCharType="end"/>
    </w:r>
  </w:p>
  <w:p w:rsidR="001458E2" w:rsidP="00145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82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C0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C9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8E2"/>
    <w:pPr>
      <w:spacing w:before="360" w:after="60"/>
      <w:outlineLvl w:val="0"/>
    </w:pPr>
    <w:rPr>
      <w:sz w:val="32"/>
    </w:rPr>
  </w:style>
  <w:style w:type="paragraph" w:styleId="Heading2">
    <w:name w:val="heading 2"/>
    <w:basedOn w:val="HeadingBase"/>
    <w:next w:val="BodyText"/>
    <w:link w:val="Heading2Char"/>
    <w:qFormat/>
    <w:rsid w:val="001458E2"/>
    <w:pPr>
      <w:keepLines/>
      <w:spacing w:before="240" w:after="120"/>
      <w:outlineLvl w:val="1"/>
    </w:pPr>
    <w:rPr>
      <w:sz w:val="28"/>
      <w:szCs w:val="40"/>
    </w:rPr>
  </w:style>
  <w:style w:type="paragraph" w:styleId="Heading3">
    <w:name w:val="heading 3"/>
    <w:basedOn w:val="HeadingBase"/>
    <w:next w:val="BodyText"/>
    <w:link w:val="Heading3Char"/>
    <w:qFormat/>
    <w:rsid w:val="001458E2"/>
    <w:pPr>
      <w:spacing w:before="180" w:after="120"/>
      <w:outlineLvl w:val="2"/>
    </w:pPr>
    <w:rPr>
      <w:spacing w:val="-10"/>
      <w:kern w:val="32"/>
    </w:rPr>
  </w:style>
  <w:style w:type="paragraph" w:styleId="Heading4">
    <w:name w:val="heading 4"/>
    <w:basedOn w:val="HeadingBase"/>
    <w:next w:val="BodyText"/>
    <w:link w:val="Heading4Char"/>
    <w:qFormat/>
    <w:rsid w:val="001458E2"/>
    <w:pPr>
      <w:spacing w:before="160" w:after="120"/>
      <w:outlineLvl w:val="3"/>
    </w:pPr>
    <w:rPr>
      <w:sz w:val="22"/>
    </w:rPr>
  </w:style>
  <w:style w:type="paragraph" w:styleId="Heading5">
    <w:name w:val="heading 5"/>
    <w:basedOn w:val="HeadingBase"/>
    <w:next w:val="Normal"/>
    <w:link w:val="Heading5Char"/>
    <w:qFormat/>
    <w:rsid w:val="001458E2"/>
    <w:pPr>
      <w:spacing w:before="80"/>
      <w:outlineLvl w:val="4"/>
    </w:pPr>
    <w:rPr>
      <w:color w:val="918585"/>
      <w:sz w:val="20"/>
    </w:rPr>
  </w:style>
  <w:style w:type="paragraph" w:styleId="Heading6">
    <w:name w:val="heading 6"/>
    <w:basedOn w:val="HeadingBase"/>
    <w:next w:val="Normal"/>
    <w:link w:val="Heading6Char"/>
    <w:qFormat/>
    <w:rsid w:val="001458E2"/>
    <w:pPr>
      <w:spacing w:before="60"/>
      <w:outlineLvl w:val="5"/>
    </w:pPr>
    <w:rPr>
      <w:color w:val="918585"/>
      <w:sz w:val="20"/>
    </w:rPr>
  </w:style>
  <w:style w:type="paragraph" w:styleId="Heading7">
    <w:name w:val="heading 7"/>
    <w:basedOn w:val="Normal"/>
    <w:next w:val="Normal"/>
    <w:link w:val="Heading7Char"/>
    <w:qFormat/>
    <w:rsid w:val="001458E2"/>
    <w:pPr>
      <w:ind w:left="720"/>
      <w:outlineLvl w:val="6"/>
    </w:pPr>
    <w:rPr>
      <w:i/>
    </w:rPr>
  </w:style>
  <w:style w:type="paragraph" w:styleId="Heading8">
    <w:name w:val="heading 8"/>
    <w:basedOn w:val="Normal"/>
    <w:next w:val="Normal"/>
    <w:link w:val="Heading8Char"/>
    <w:qFormat/>
    <w:rsid w:val="001458E2"/>
    <w:pPr>
      <w:ind w:left="720"/>
      <w:outlineLvl w:val="7"/>
    </w:pPr>
    <w:rPr>
      <w:i/>
    </w:rPr>
  </w:style>
  <w:style w:type="paragraph" w:styleId="Heading9">
    <w:name w:val="heading 9"/>
    <w:basedOn w:val="Normal"/>
    <w:next w:val="Normal"/>
    <w:link w:val="Heading9Char"/>
    <w:qFormat/>
    <w:rsid w:val="001458E2"/>
    <w:pPr>
      <w:ind w:left="720"/>
      <w:outlineLvl w:val="8"/>
    </w:pPr>
    <w:rPr>
      <w:i/>
    </w:rPr>
  </w:style>
  <w:style w:type="character" w:default="1" w:styleId="DefaultParagraphFont">
    <w:name w:val="Default Paragraph Font"/>
    <w:uiPriority w:val="1"/>
    <w:unhideWhenUsed/>
    <w:rsid w:val="00145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8E2"/>
  </w:style>
  <w:style w:type="character" w:customStyle="1" w:styleId="Heading1Char">
    <w:name w:val="Heading 1 Char"/>
    <w:basedOn w:val="DefaultParagraphFont"/>
    <w:link w:val="Heading1"/>
    <w:rsid w:val="001458E2"/>
    <w:rPr>
      <w:rFonts w:ascii="Times New Roman" w:eastAsia="Times New Roman" w:hAnsi="Times New Roman" w:cs="Times New Roman"/>
      <w:b/>
      <w:sz w:val="32"/>
      <w:szCs w:val="20"/>
      <w:lang w:eastAsia="en-US"/>
    </w:rPr>
  </w:style>
  <w:style w:type="paragraph" w:styleId="BodyText">
    <w:name w:val="Body Text"/>
    <w:basedOn w:val="Normal"/>
    <w:link w:val="BodyTextChar"/>
    <w:rsid w:val="00145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8E2"/>
    <w:rPr>
      <w:rFonts w:ascii="Times New Roman" w:eastAsia="Times New Roman" w:hAnsi="Times New Roman" w:cs="Times New Roman"/>
      <w:sz w:val="24"/>
      <w:lang w:eastAsia="en-US"/>
    </w:rPr>
  </w:style>
  <w:style w:type="paragraph" w:styleId="ListBullet">
    <w:name w:val="List Bullet"/>
    <w:basedOn w:val="List"/>
    <w:rsid w:val="001458E2"/>
    <w:pPr>
      <w:numPr>
        <w:numId w:val="13"/>
      </w:numPr>
      <w:tabs>
        <w:tab w:val="clear" w:pos="340"/>
      </w:tabs>
      <w:spacing w:before="40" w:after="40"/>
    </w:pPr>
  </w:style>
  <w:style w:type="character" w:customStyle="1" w:styleId="SpecialBold">
    <w:name w:val="Special Bold"/>
    <w:basedOn w:val="DefaultParagraphFont"/>
    <w:rsid w:val="001458E2"/>
    <w:rPr>
      <w:b/>
      <w:spacing w:val="0"/>
    </w:rPr>
  </w:style>
  <w:style w:type="paragraph" w:styleId="ListBullet2">
    <w:name w:val="List Bullet 2"/>
    <w:basedOn w:val="List2"/>
    <w:rsid w:val="001458E2"/>
    <w:pPr>
      <w:numPr>
        <w:numId w:val="14"/>
      </w:numPr>
      <w:tabs>
        <w:tab w:val="clear" w:pos="680"/>
      </w:tabs>
    </w:pPr>
  </w:style>
  <w:style w:type="character" w:styleId="Emphasis">
    <w:name w:val="Emphasis"/>
    <w:basedOn w:val="DefaultParagraphFont"/>
    <w:qFormat/>
    <w:rsid w:val="001458E2"/>
    <w:rPr>
      <w:i/>
    </w:rPr>
  </w:style>
  <w:style w:type="paragraph" w:customStyle="1" w:styleId="SuperHeading">
    <w:name w:val="SuperHeading"/>
    <w:basedOn w:val="Normal"/>
    <w:rsid w:val="001458E2"/>
    <w:pPr>
      <w:spacing w:before="240" w:after="120"/>
      <w:outlineLvl w:val="0"/>
    </w:pPr>
    <w:rPr>
      <w:rFonts w:ascii="Times New Roman" w:hAnsi="Times New Roman"/>
      <w:b/>
      <w:sz w:val="32"/>
    </w:rPr>
  </w:style>
  <w:style w:type="paragraph" w:customStyle="1" w:styleId="AllowPageBreak">
    <w:name w:val="AllowPageBreak"/>
    <w:rsid w:val="001458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58E2"/>
    <w:pPr>
      <w:numPr>
        <w:numId w:val="3"/>
      </w:numPr>
      <w:tabs>
        <w:tab w:val="clear" w:pos="1021"/>
      </w:tabs>
      <w:ind w:left="1037" w:hanging="357"/>
    </w:pPr>
  </w:style>
  <w:style w:type="character" w:customStyle="1" w:styleId="Heading2Char">
    <w:name w:val="Heading 2 Char"/>
    <w:basedOn w:val="DefaultParagraphFont"/>
    <w:link w:val="Heading2"/>
    <w:rsid w:val="00145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8E2"/>
    <w:rPr>
      <w:rFonts w:ascii="Courier New" w:eastAsia="Times New Roman" w:hAnsi="Courier New" w:cs="Times New Roman"/>
      <w:i/>
      <w:szCs w:val="20"/>
      <w:lang w:eastAsia="en-US"/>
    </w:rPr>
  </w:style>
  <w:style w:type="paragraph" w:customStyle="1" w:styleId="HeadingBase">
    <w:name w:val="Heading Base"/>
    <w:rsid w:val="00145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8E2"/>
    <w:pPr>
      <w:tabs>
        <w:tab w:val="right" w:leader="dot" w:pos="9072"/>
      </w:tabs>
      <w:ind w:left="567"/>
    </w:pPr>
    <w:rPr>
      <w:szCs w:val="22"/>
    </w:rPr>
  </w:style>
  <w:style w:type="paragraph" w:customStyle="1" w:styleId="TOCBase">
    <w:name w:val="TOC Base"/>
    <w:rsid w:val="00145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8E2"/>
    <w:pPr>
      <w:tabs>
        <w:tab w:val="right" w:leader="dot" w:pos="9072"/>
      </w:tabs>
      <w:spacing w:before="40" w:after="40"/>
      <w:ind w:left="284"/>
    </w:pPr>
    <w:rPr>
      <w:rFonts w:ascii="Times New Roman" w:hAnsi="Times New Roman"/>
    </w:rPr>
  </w:style>
  <w:style w:type="paragraph" w:styleId="TOC1">
    <w:name w:val="toc 1"/>
    <w:basedOn w:val="TOCBase"/>
    <w:next w:val="Normal"/>
    <w:rsid w:val="00145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8E2"/>
    <w:rPr>
      <w:rFonts w:ascii="Times New Roman" w:eastAsia="Times New Roman" w:hAnsi="Times New Roman" w:cs="Times New Roman"/>
      <w:sz w:val="16"/>
      <w:lang w:eastAsia="en-US"/>
    </w:rPr>
  </w:style>
  <w:style w:type="paragraph" w:styleId="Title">
    <w:name w:val="Title"/>
    <w:basedOn w:val="HeadingBase"/>
    <w:link w:val="TitleChar"/>
    <w:qFormat/>
    <w:rsid w:val="001458E2"/>
    <w:pPr>
      <w:spacing w:before="5040"/>
      <w:jc w:val="center"/>
    </w:pPr>
    <w:rPr>
      <w:sz w:val="48"/>
      <w:szCs w:val="72"/>
      <w:lang w:val="en-US"/>
    </w:rPr>
  </w:style>
  <w:style w:type="character" w:customStyle="1" w:styleId="TitleChar">
    <w:name w:val="Title Char"/>
    <w:basedOn w:val="DefaultParagraphFont"/>
    <w:link w:val="Title"/>
    <w:rsid w:val="00145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8E2"/>
    <w:pPr>
      <w:tabs>
        <w:tab w:val="left" w:pos="3600"/>
        <w:tab w:val="left" w:pos="3958"/>
      </w:tabs>
    </w:pPr>
  </w:style>
  <w:style w:type="paragraph" w:styleId="List">
    <w:name w:val="List"/>
    <w:basedOn w:val="BodyText"/>
    <w:next w:val="BodyText"/>
    <w:rsid w:val="001458E2"/>
    <w:pPr>
      <w:tabs>
        <w:tab w:val="left" w:pos="340"/>
      </w:tabs>
      <w:spacing w:before="60" w:after="60"/>
      <w:ind w:left="340" w:hanging="340"/>
    </w:pPr>
  </w:style>
  <w:style w:type="paragraph" w:customStyle="1" w:styleId="Note">
    <w:name w:val="Note"/>
    <w:basedOn w:val="BodyText"/>
    <w:rsid w:val="00145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8E2"/>
    <w:pPr>
      <w:framePr w:wrap="auto" w:hAnchor="text" w:y="6049"/>
    </w:pPr>
    <w:rPr>
      <w:color w:val="000000"/>
      <w:sz w:val="40"/>
    </w:rPr>
  </w:style>
  <w:style w:type="paragraph" w:customStyle="1" w:styleId="TOCTitle">
    <w:name w:val="TOCTitle"/>
    <w:basedOn w:val="Heading1"/>
    <w:rsid w:val="001458E2"/>
    <w:pPr>
      <w:spacing w:after="240"/>
      <w:jc w:val="center"/>
      <w:outlineLvl w:val="9"/>
    </w:pPr>
    <w:rPr>
      <w:caps/>
    </w:rPr>
  </w:style>
  <w:style w:type="paragraph" w:customStyle="1" w:styleId="Version">
    <w:name w:val="Version"/>
    <w:rsid w:val="00145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8E2"/>
    <w:pPr>
      <w:keepNext w:val="0"/>
      <w:tabs>
        <w:tab w:val="right" w:pos="4176"/>
      </w:tabs>
      <w:ind w:left="198" w:hanging="198"/>
    </w:pPr>
    <w:rPr>
      <w:rFonts w:ascii="Garamond" w:hAnsi="Garamond"/>
    </w:rPr>
  </w:style>
  <w:style w:type="paragraph" w:styleId="IndexHeading">
    <w:name w:val="index heading"/>
    <w:basedOn w:val="Normal"/>
    <w:next w:val="Index1"/>
    <w:semiHidden/>
    <w:rsid w:val="001458E2"/>
    <w:pPr>
      <w:spacing w:before="120" w:after="120"/>
    </w:pPr>
    <w:rPr>
      <w:rFonts w:ascii="Arial" w:hAnsi="Arial"/>
      <w:b/>
      <w:color w:val="918585"/>
      <w:sz w:val="24"/>
    </w:rPr>
  </w:style>
  <w:style w:type="paragraph" w:styleId="Header">
    <w:name w:val="header"/>
    <w:basedOn w:val="Normal"/>
    <w:link w:val="HeaderChar"/>
    <w:rsid w:val="00145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8E2"/>
    <w:rPr>
      <w:rFonts w:ascii="Times New Roman" w:eastAsia="Times New Roman" w:hAnsi="Times New Roman" w:cs="Times New Roman"/>
      <w:sz w:val="16"/>
      <w:szCs w:val="20"/>
      <w:lang w:val="en-GB" w:eastAsia="en-US"/>
    </w:rPr>
  </w:style>
  <w:style w:type="paragraph" w:customStyle="1" w:styleId="Chapter">
    <w:name w:val="Chapter"/>
    <w:basedOn w:val="Normal"/>
    <w:rsid w:val="001458E2"/>
    <w:pPr>
      <w:spacing w:before="240"/>
    </w:pPr>
    <w:rPr>
      <w:rFonts w:ascii="Times New Roman" w:hAnsi="Times New Roman"/>
      <w:smallCaps/>
      <w:spacing w:val="80"/>
      <w:sz w:val="28"/>
    </w:rPr>
  </w:style>
  <w:style w:type="paragraph" w:customStyle="1" w:styleId="InChapter">
    <w:name w:val="InChapter"/>
    <w:basedOn w:val="Heading3"/>
    <w:rsid w:val="001458E2"/>
    <w:pPr>
      <w:spacing w:after="240"/>
      <w:outlineLvl w:val="9"/>
    </w:pPr>
    <w:rPr>
      <w:noProof/>
    </w:rPr>
  </w:style>
  <w:style w:type="paragraph" w:styleId="Index2">
    <w:name w:val="index 2"/>
    <w:basedOn w:val="Normal"/>
    <w:next w:val="Normal"/>
    <w:semiHidden/>
    <w:rsid w:val="001458E2"/>
    <w:pPr>
      <w:tabs>
        <w:tab w:val="right" w:pos="4176"/>
      </w:tabs>
      <w:ind w:left="568" w:hanging="284"/>
    </w:pPr>
    <w:rPr>
      <w:rFonts w:ascii="Garamond" w:hAnsi="Garamond"/>
    </w:rPr>
  </w:style>
  <w:style w:type="paragraph" w:customStyle="1" w:styleId="Byline">
    <w:name w:val="Byline"/>
    <w:rsid w:val="00145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8E2"/>
    <w:pPr>
      <w:tabs>
        <w:tab w:val="clear" w:pos="3600"/>
        <w:tab w:val="clear" w:pos="3958"/>
      </w:tabs>
      <w:jc w:val="right"/>
    </w:pPr>
  </w:style>
  <w:style w:type="paragraph" w:styleId="Caption">
    <w:name w:val="caption"/>
    <w:basedOn w:val="BodyText"/>
    <w:next w:val="Normal"/>
    <w:qFormat/>
    <w:rsid w:val="001458E2"/>
    <w:pPr>
      <w:framePr w:w="2268" w:hSpace="181" w:vSpace="181" w:wrap="around" w:vAnchor="text" w:hAnchor="page" w:x="1135" w:y="285" w:anchorLock="1"/>
    </w:pPr>
    <w:rPr>
      <w:i/>
    </w:rPr>
  </w:style>
  <w:style w:type="paragraph" w:customStyle="1" w:styleId="MiniTOCTitle">
    <w:name w:val="MiniTOCTitle"/>
    <w:basedOn w:val="Heading4"/>
    <w:rsid w:val="001458E2"/>
    <w:pPr>
      <w:spacing w:before="240"/>
      <w:outlineLvl w:val="9"/>
    </w:pPr>
    <w:rPr>
      <w:noProof/>
      <w:sz w:val="24"/>
    </w:rPr>
  </w:style>
  <w:style w:type="paragraph" w:customStyle="1" w:styleId="MiniTOCItem">
    <w:name w:val="MiniTOCItem"/>
    <w:basedOn w:val="ListBullet"/>
    <w:rsid w:val="001458E2"/>
    <w:pPr>
      <w:numPr>
        <w:numId w:val="0"/>
      </w:numPr>
      <w:tabs>
        <w:tab w:val="right" w:leader="dot" w:pos="6521"/>
      </w:tabs>
      <w:spacing w:before="0" w:after="0"/>
    </w:pPr>
  </w:style>
  <w:style w:type="paragraph" w:customStyle="1" w:styleId="TOFTitle">
    <w:name w:val="TOFTitle"/>
    <w:basedOn w:val="TOCTitle"/>
    <w:rsid w:val="001458E2"/>
  </w:style>
  <w:style w:type="paragraph" w:styleId="TableofFigures">
    <w:name w:val="table of figures"/>
    <w:basedOn w:val="Normal"/>
    <w:next w:val="Normal"/>
    <w:semiHidden/>
    <w:rsid w:val="001458E2"/>
    <w:pPr>
      <w:tabs>
        <w:tab w:val="right" w:leader="dot" w:pos="9072"/>
      </w:tabs>
      <w:ind w:left="970" w:hanging="403"/>
    </w:pPr>
    <w:rPr>
      <w:rFonts w:ascii="Times New Roman" w:hAnsi="Times New Roman"/>
      <w:b/>
    </w:rPr>
  </w:style>
  <w:style w:type="paragraph" w:styleId="ListNumber">
    <w:name w:val="List Number"/>
    <w:basedOn w:val="List"/>
    <w:rsid w:val="001458E2"/>
    <w:pPr>
      <w:numPr>
        <w:numId w:val="16"/>
      </w:numPr>
      <w:tabs>
        <w:tab w:val="clear" w:pos="340"/>
      </w:tabs>
    </w:pPr>
  </w:style>
  <w:style w:type="character" w:customStyle="1" w:styleId="WingdingSymbols">
    <w:name w:val="Wingding Symbols"/>
    <w:rsid w:val="001458E2"/>
    <w:rPr>
      <w:rFonts w:ascii="Wingdings" w:hAnsi="Wingdings"/>
    </w:rPr>
  </w:style>
  <w:style w:type="paragraph" w:customStyle="1" w:styleId="TableHeading">
    <w:name w:val="Table Heading"/>
    <w:basedOn w:val="HeadingBase"/>
    <w:rsid w:val="001458E2"/>
    <w:pPr>
      <w:keepLines/>
      <w:pBdr>
        <w:bottom w:val="single" w:sz="6" w:space="1" w:color="918585"/>
      </w:pBdr>
      <w:spacing w:before="240"/>
    </w:pPr>
  </w:style>
  <w:style w:type="character" w:customStyle="1" w:styleId="HotSpot">
    <w:name w:val="HotSpot"/>
    <w:rsid w:val="001458E2"/>
    <w:rPr>
      <w:color w:val="0033CC"/>
      <w:u w:val="none"/>
    </w:rPr>
  </w:style>
  <w:style w:type="paragraph" w:customStyle="1" w:styleId="BodyTextRight">
    <w:name w:val="Body Text Right"/>
    <w:basedOn w:val="BodyText"/>
    <w:rsid w:val="001458E2"/>
    <w:pPr>
      <w:spacing w:before="0" w:after="0"/>
      <w:jc w:val="right"/>
    </w:pPr>
  </w:style>
  <w:style w:type="paragraph" w:styleId="Index3">
    <w:name w:val="index 3"/>
    <w:basedOn w:val="ListNumber2"/>
    <w:next w:val="Normal"/>
    <w:semiHidden/>
    <w:rsid w:val="001458E2"/>
    <w:pPr>
      <w:numPr>
        <w:numId w:val="0"/>
      </w:numPr>
      <w:tabs>
        <w:tab w:val="right" w:leader="dot" w:pos="4176"/>
      </w:tabs>
    </w:pPr>
  </w:style>
  <w:style w:type="paragraph" w:styleId="ListNumber2">
    <w:name w:val="List Number 2"/>
    <w:basedOn w:val="List2"/>
    <w:rsid w:val="001458E2"/>
    <w:pPr>
      <w:numPr>
        <w:numId w:val="11"/>
      </w:numPr>
      <w:tabs>
        <w:tab w:val="clear" w:pos="1060"/>
      </w:tabs>
    </w:pPr>
  </w:style>
  <w:style w:type="paragraph" w:customStyle="1" w:styleId="MarginNote">
    <w:name w:val="Margin Note"/>
    <w:basedOn w:val="BodyText"/>
    <w:rsid w:val="00145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8E2"/>
    <w:rPr>
      <w:sz w:val="32"/>
    </w:rPr>
  </w:style>
  <w:style w:type="paragraph" w:customStyle="1" w:styleId="HeadingProcedure">
    <w:name w:val="Heading Procedure"/>
    <w:basedOn w:val="HeadingBase"/>
    <w:next w:val="Normal"/>
    <w:rsid w:val="001458E2"/>
    <w:pPr>
      <w:tabs>
        <w:tab w:val="left" w:pos="0"/>
      </w:tabs>
      <w:spacing w:before="120" w:after="60"/>
    </w:pPr>
    <w:rPr>
      <w:i/>
      <w:color w:val="918585"/>
      <w:sz w:val="22"/>
    </w:rPr>
  </w:style>
  <w:style w:type="paragraph" w:customStyle="1" w:styleId="TableBodyText">
    <w:name w:val="Table Body Text"/>
    <w:basedOn w:val="BodyText"/>
    <w:rsid w:val="001458E2"/>
    <w:pPr>
      <w:spacing w:before="60" w:after="60"/>
    </w:pPr>
  </w:style>
  <w:style w:type="paragraph" w:styleId="ListContinue">
    <w:name w:val="List Continue"/>
    <w:basedOn w:val="List"/>
    <w:rsid w:val="001458E2"/>
    <w:pPr>
      <w:ind w:firstLine="0"/>
    </w:pPr>
  </w:style>
  <w:style w:type="paragraph" w:customStyle="1" w:styleId="ListNote">
    <w:name w:val="List Note"/>
    <w:basedOn w:val="List"/>
    <w:rsid w:val="001458E2"/>
    <w:pPr>
      <w:pBdr>
        <w:top w:val="single" w:sz="6" w:space="2" w:color="918585"/>
        <w:bottom w:val="single" w:sz="6" w:space="2" w:color="918585"/>
      </w:pBdr>
      <w:tabs>
        <w:tab w:val="left" w:pos="1021"/>
      </w:tabs>
      <w:ind w:firstLine="0"/>
    </w:pPr>
  </w:style>
  <w:style w:type="paragraph" w:customStyle="1" w:styleId="Warning">
    <w:name w:val="Warning"/>
    <w:basedOn w:val="BodyText"/>
    <w:rsid w:val="001458E2"/>
    <w:pPr>
      <w:shd w:val="clear" w:color="auto" w:fill="D9D9D9"/>
      <w:tabs>
        <w:tab w:val="left" w:pos="992"/>
      </w:tabs>
      <w:ind w:left="119" w:right="119"/>
    </w:pPr>
    <w:rPr>
      <w:sz w:val="20"/>
    </w:rPr>
  </w:style>
  <w:style w:type="paragraph" w:customStyle="1" w:styleId="MarginIcons">
    <w:name w:val="Margin Icons"/>
    <w:basedOn w:val="BodyText"/>
    <w:rsid w:val="00145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8E2"/>
    <w:rPr>
      <w:rFonts w:ascii="Courier New" w:hAnsi="Courier New"/>
    </w:rPr>
  </w:style>
  <w:style w:type="paragraph" w:customStyle="1" w:styleId="NoteBullet">
    <w:name w:val="Note Bullet"/>
    <w:basedOn w:val="Note"/>
    <w:rsid w:val="001458E2"/>
    <w:pPr>
      <w:tabs>
        <w:tab w:val="clear" w:pos="680"/>
      </w:tabs>
      <w:spacing w:before="60" w:after="60"/>
    </w:pPr>
  </w:style>
  <w:style w:type="paragraph" w:customStyle="1" w:styleId="SubHeading2">
    <w:name w:val="SubHeading2"/>
    <w:basedOn w:val="HeadingBase"/>
    <w:rsid w:val="001458E2"/>
    <w:pPr>
      <w:spacing w:before="240" w:after="60"/>
    </w:pPr>
    <w:rPr>
      <w:sz w:val="20"/>
    </w:rPr>
  </w:style>
  <w:style w:type="paragraph" w:customStyle="1" w:styleId="SubHeading1">
    <w:name w:val="SubHeading1"/>
    <w:basedOn w:val="HeadingBase"/>
    <w:rsid w:val="001458E2"/>
    <w:pPr>
      <w:spacing w:before="240" w:after="60"/>
    </w:pPr>
    <w:rPr>
      <w:color w:val="918585"/>
      <w:sz w:val="22"/>
    </w:rPr>
  </w:style>
  <w:style w:type="paragraph" w:customStyle="1" w:styleId="SideHeading">
    <w:name w:val="Side Heading"/>
    <w:basedOn w:val="HeadingBase"/>
    <w:rsid w:val="00145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8E2"/>
    <w:pPr>
      <w:numPr>
        <w:numId w:val="12"/>
      </w:numPr>
    </w:pPr>
  </w:style>
  <w:style w:type="paragraph" w:styleId="PlainText">
    <w:name w:val="Plain Text"/>
    <w:basedOn w:val="Normal"/>
    <w:link w:val="PlainTextChar"/>
    <w:rsid w:val="001458E2"/>
    <w:rPr>
      <w:sz w:val="20"/>
    </w:rPr>
  </w:style>
  <w:style w:type="character" w:customStyle="1" w:styleId="PlainTextChar">
    <w:name w:val="Plain Text Char"/>
    <w:basedOn w:val="DefaultParagraphFont"/>
    <w:link w:val="PlainText"/>
    <w:rsid w:val="001458E2"/>
    <w:rPr>
      <w:rFonts w:ascii="Courier New" w:eastAsia="Times New Roman" w:hAnsi="Courier New" w:cs="Times New Roman"/>
      <w:sz w:val="20"/>
      <w:szCs w:val="20"/>
      <w:lang w:eastAsia="en-US"/>
    </w:rPr>
  </w:style>
  <w:style w:type="character" w:customStyle="1" w:styleId="MenuOption">
    <w:name w:val="Menu Option"/>
    <w:basedOn w:val="DefaultParagraphFont"/>
    <w:rsid w:val="001458E2"/>
    <w:rPr>
      <w:b/>
      <w:smallCaps/>
    </w:rPr>
  </w:style>
  <w:style w:type="paragraph" w:customStyle="1" w:styleId="TableListNumber">
    <w:name w:val="Table List Number"/>
    <w:basedOn w:val="ListNumber"/>
    <w:rsid w:val="001458E2"/>
    <w:pPr>
      <w:numPr>
        <w:numId w:val="0"/>
      </w:numPr>
    </w:pPr>
  </w:style>
  <w:style w:type="paragraph" w:styleId="TOC4">
    <w:name w:val="toc 4"/>
    <w:basedOn w:val="TOCBase"/>
    <w:next w:val="Normal"/>
    <w:semiHidden/>
    <w:rsid w:val="001458E2"/>
    <w:pPr>
      <w:tabs>
        <w:tab w:val="right" w:leader="dot" w:pos="9071"/>
      </w:tabs>
      <w:ind w:left="1701"/>
    </w:pPr>
  </w:style>
  <w:style w:type="paragraph" w:customStyle="1" w:styleId="ListAlpha">
    <w:name w:val="List Alpha"/>
    <w:basedOn w:val="List"/>
    <w:rsid w:val="001458E2"/>
    <w:pPr>
      <w:numPr>
        <w:numId w:val="10"/>
      </w:numPr>
    </w:pPr>
  </w:style>
  <w:style w:type="paragraph" w:customStyle="1" w:styleId="ListAlpha2">
    <w:name w:val="List Alpha 2"/>
    <w:basedOn w:val="List2"/>
    <w:rsid w:val="001458E2"/>
    <w:pPr>
      <w:numPr>
        <w:numId w:val="9"/>
      </w:numPr>
    </w:pPr>
  </w:style>
  <w:style w:type="paragraph" w:styleId="List2">
    <w:name w:val="List 2"/>
    <w:basedOn w:val="BodyText"/>
    <w:rsid w:val="001458E2"/>
    <w:pPr>
      <w:tabs>
        <w:tab w:val="left" w:pos="680"/>
      </w:tabs>
      <w:spacing w:before="60" w:after="60"/>
      <w:ind w:left="680" w:hanging="340"/>
    </w:pPr>
  </w:style>
  <w:style w:type="paragraph" w:styleId="List3">
    <w:name w:val="List 3"/>
    <w:basedOn w:val="BodyText"/>
    <w:rsid w:val="001458E2"/>
    <w:pPr>
      <w:tabs>
        <w:tab w:val="left" w:pos="1021"/>
      </w:tabs>
      <w:spacing w:before="60" w:after="60"/>
      <w:ind w:left="1020" w:hanging="340"/>
    </w:pPr>
  </w:style>
  <w:style w:type="paragraph" w:styleId="List4">
    <w:name w:val="List 4"/>
    <w:basedOn w:val="BodyText"/>
    <w:rsid w:val="001458E2"/>
    <w:pPr>
      <w:tabs>
        <w:tab w:val="left" w:pos="1361"/>
      </w:tabs>
      <w:spacing w:before="60" w:after="60"/>
      <w:ind w:left="1361" w:hanging="340"/>
    </w:pPr>
  </w:style>
  <w:style w:type="paragraph" w:styleId="List5">
    <w:name w:val="List 5"/>
    <w:basedOn w:val="BodyText"/>
    <w:rsid w:val="001458E2"/>
    <w:pPr>
      <w:tabs>
        <w:tab w:val="left" w:pos="1701"/>
      </w:tabs>
      <w:spacing w:before="60" w:after="60"/>
      <w:ind w:left="1701" w:hanging="340"/>
    </w:pPr>
  </w:style>
  <w:style w:type="paragraph" w:styleId="ListBullet4">
    <w:name w:val="List Bullet 4"/>
    <w:basedOn w:val="List4"/>
    <w:rsid w:val="001458E2"/>
    <w:pPr>
      <w:numPr>
        <w:numId w:val="4"/>
      </w:numPr>
      <w:tabs>
        <w:tab w:val="clear" w:pos="1361"/>
      </w:tabs>
    </w:pPr>
  </w:style>
  <w:style w:type="paragraph" w:styleId="ListBullet5">
    <w:name w:val="List Bullet 5"/>
    <w:basedOn w:val="List5"/>
    <w:rsid w:val="001458E2"/>
    <w:pPr>
      <w:numPr>
        <w:numId w:val="5"/>
      </w:numPr>
    </w:pPr>
  </w:style>
  <w:style w:type="paragraph" w:styleId="ListContinue2">
    <w:name w:val="List Continue 2"/>
    <w:basedOn w:val="List2"/>
    <w:rsid w:val="001458E2"/>
    <w:pPr>
      <w:ind w:firstLine="0"/>
    </w:pPr>
  </w:style>
  <w:style w:type="paragraph" w:styleId="ListContinue3">
    <w:name w:val="List Continue 3"/>
    <w:basedOn w:val="List3"/>
    <w:rsid w:val="001458E2"/>
    <w:pPr>
      <w:ind w:left="1021" w:firstLine="0"/>
    </w:pPr>
  </w:style>
  <w:style w:type="paragraph" w:styleId="ListContinue4">
    <w:name w:val="List Continue 4"/>
    <w:basedOn w:val="List4"/>
    <w:rsid w:val="001458E2"/>
    <w:pPr>
      <w:ind w:firstLine="0"/>
    </w:pPr>
  </w:style>
  <w:style w:type="paragraph" w:styleId="ListContinue5">
    <w:name w:val="List Continue 5"/>
    <w:basedOn w:val="List5"/>
    <w:rsid w:val="001458E2"/>
    <w:pPr>
      <w:ind w:firstLine="0"/>
    </w:pPr>
  </w:style>
  <w:style w:type="paragraph" w:styleId="ListNumber3">
    <w:name w:val="List Number 3"/>
    <w:basedOn w:val="List3"/>
    <w:rsid w:val="001458E2"/>
    <w:pPr>
      <w:numPr>
        <w:numId w:val="6"/>
      </w:numPr>
    </w:pPr>
  </w:style>
  <w:style w:type="paragraph" w:styleId="ListNumber4">
    <w:name w:val="List Number 4"/>
    <w:basedOn w:val="List4"/>
    <w:rsid w:val="001458E2"/>
    <w:pPr>
      <w:numPr>
        <w:numId w:val="7"/>
      </w:numPr>
    </w:pPr>
  </w:style>
  <w:style w:type="paragraph" w:styleId="ListNumber5">
    <w:name w:val="List Number 5"/>
    <w:basedOn w:val="List5"/>
    <w:rsid w:val="001458E2"/>
    <w:pPr>
      <w:numPr>
        <w:numId w:val="8"/>
      </w:numPr>
    </w:pPr>
  </w:style>
  <w:style w:type="paragraph" w:styleId="BlockText">
    <w:name w:val="Block Text"/>
    <w:basedOn w:val="Normal"/>
    <w:rsid w:val="001458E2"/>
    <w:pPr>
      <w:spacing w:after="120"/>
      <w:ind w:left="1440" w:right="1440"/>
    </w:pPr>
  </w:style>
  <w:style w:type="character" w:customStyle="1" w:styleId="Subscript">
    <w:name w:val="Subscript"/>
    <w:basedOn w:val="DefaultParagraphFont"/>
    <w:rsid w:val="001458E2"/>
    <w:rPr>
      <w:sz w:val="16"/>
      <w:vertAlign w:val="subscript"/>
    </w:rPr>
  </w:style>
  <w:style w:type="character" w:customStyle="1" w:styleId="Superscript">
    <w:name w:val="Superscript"/>
    <w:basedOn w:val="DefaultParagraphFont"/>
    <w:rsid w:val="001458E2"/>
    <w:rPr>
      <w:sz w:val="16"/>
      <w:vertAlign w:val="superscript"/>
    </w:rPr>
  </w:style>
  <w:style w:type="character" w:customStyle="1" w:styleId="Symbols">
    <w:name w:val="Symbols"/>
    <w:basedOn w:val="DefaultParagraphFont"/>
    <w:rsid w:val="001458E2"/>
    <w:rPr>
      <w:rFonts w:ascii="Symbol" w:hAnsi="Symbol"/>
    </w:rPr>
  </w:style>
  <w:style w:type="character" w:customStyle="1" w:styleId="MenuOptions">
    <w:name w:val="Menu Options"/>
    <w:basedOn w:val="DefaultParagraphFont"/>
    <w:rsid w:val="001458E2"/>
    <w:rPr>
      <w:rFonts w:ascii="Arial Narrow" w:hAnsi="Arial Narrow"/>
      <w:smallCaps/>
    </w:rPr>
  </w:style>
  <w:style w:type="character" w:customStyle="1" w:styleId="Buttons">
    <w:name w:val="Buttons"/>
    <w:basedOn w:val="DefaultParagraphFont"/>
    <w:rsid w:val="001458E2"/>
    <w:rPr>
      <w:b/>
    </w:rPr>
  </w:style>
  <w:style w:type="character" w:customStyle="1" w:styleId="Underlined">
    <w:name w:val="Underlined"/>
    <w:basedOn w:val="DefaultParagraphFont"/>
    <w:rsid w:val="001458E2"/>
    <w:rPr>
      <w:u w:val="single"/>
    </w:rPr>
  </w:style>
  <w:style w:type="paragraph" w:customStyle="1" w:styleId="TableBodyTextRight">
    <w:name w:val="Table Body Text Right"/>
    <w:basedOn w:val="TableBodyText"/>
    <w:rsid w:val="001458E2"/>
    <w:pPr>
      <w:widowControl w:val="0"/>
      <w:autoSpaceDE w:val="0"/>
      <w:autoSpaceDN w:val="0"/>
      <w:adjustRightInd w:val="0"/>
      <w:jc w:val="right"/>
    </w:pPr>
    <w:rPr>
      <w:rFonts w:cs="Arial"/>
      <w:szCs w:val="18"/>
    </w:rPr>
  </w:style>
  <w:style w:type="paragraph" w:customStyle="1" w:styleId="CopyrightText">
    <w:name w:val="Copyright Text"/>
    <w:basedOn w:val="BodyText"/>
    <w:rsid w:val="001458E2"/>
    <w:rPr>
      <w:sz w:val="18"/>
    </w:rPr>
  </w:style>
  <w:style w:type="paragraph" w:customStyle="1" w:styleId="BodySmallRight">
    <w:name w:val="Body Small Right"/>
    <w:basedOn w:val="BodyTextRight"/>
    <w:rsid w:val="001458E2"/>
    <w:rPr>
      <w:sz w:val="18"/>
      <w:szCs w:val="18"/>
    </w:rPr>
  </w:style>
  <w:style w:type="paragraph" w:customStyle="1" w:styleId="MarginEdition">
    <w:name w:val="Margin Edition"/>
    <w:basedOn w:val="MarginNote"/>
    <w:rsid w:val="001458E2"/>
    <w:pPr>
      <w:spacing w:before="0" w:after="0"/>
    </w:pPr>
    <w:rPr>
      <w:rFonts w:ascii="Times New Roman" w:hAnsi="Times New Roman"/>
      <w:color w:val="999999"/>
    </w:rPr>
  </w:style>
  <w:style w:type="paragraph" w:customStyle="1" w:styleId="Spacer">
    <w:name w:val="Spacer"/>
    <w:basedOn w:val="Normal"/>
    <w:rsid w:val="001458E2"/>
    <w:rPr>
      <w:sz w:val="2"/>
      <w:szCs w:val="2"/>
    </w:rPr>
  </w:style>
  <w:style w:type="character" w:customStyle="1" w:styleId="Small">
    <w:name w:val="Small"/>
    <w:basedOn w:val="DefaultParagraphFont"/>
    <w:rsid w:val="001458E2"/>
    <w:rPr>
      <w:sz w:val="16"/>
    </w:rPr>
  </w:style>
  <w:style w:type="paragraph" w:customStyle="1" w:styleId="WideTable">
    <w:name w:val="Wide Table"/>
    <w:basedOn w:val="Normal"/>
    <w:rsid w:val="001458E2"/>
    <w:pPr>
      <w:ind w:left="-1418"/>
    </w:pPr>
    <w:rPr>
      <w:sz w:val="2"/>
      <w:szCs w:val="2"/>
    </w:rPr>
  </w:style>
  <w:style w:type="character" w:styleId="PageNumber">
    <w:name w:val="page number"/>
    <w:basedOn w:val="DefaultParagraphFont"/>
    <w:rsid w:val="001458E2"/>
  </w:style>
  <w:style w:type="paragraph" w:styleId="Quote">
    <w:name w:val="Quote"/>
    <w:basedOn w:val="Heading1"/>
    <w:link w:val="QuoteChar"/>
    <w:qFormat/>
    <w:rsid w:val="001458E2"/>
    <w:rPr>
      <w:b w:val="0"/>
      <w:sz w:val="72"/>
      <w:szCs w:val="72"/>
      <w:lang w:val="en-NZ"/>
    </w:rPr>
  </w:style>
  <w:style w:type="character" w:customStyle="1" w:styleId="QuoteChar">
    <w:name w:val="Quote Char"/>
    <w:basedOn w:val="DefaultParagraphFont"/>
    <w:link w:val="Quote"/>
    <w:rsid w:val="00145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8E2"/>
    <w:pPr>
      <w:pageBreakBefore/>
    </w:pPr>
  </w:style>
  <w:style w:type="paragraph" w:customStyle="1" w:styleId="Border">
    <w:name w:val="Border"/>
    <w:basedOn w:val="Normal"/>
    <w:qFormat/>
    <w:rsid w:val="00145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8E2"/>
    <w:rPr>
      <w:b/>
      <w:bCs/>
      <w:i/>
      <w:iCs/>
      <w:color w:val="auto"/>
    </w:rPr>
  </w:style>
  <w:style w:type="paragraph" w:styleId="IntenseQuote">
    <w:name w:val="Intense Quote"/>
    <w:basedOn w:val="Normal"/>
    <w:next w:val="Normal"/>
    <w:link w:val="IntenseQuoteChar"/>
    <w:uiPriority w:val="30"/>
    <w:qFormat/>
    <w:rsid w:val="00145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8E2"/>
    <w:rPr>
      <w:smallCaps/>
      <w:color w:val="auto"/>
      <w:u w:val="single"/>
    </w:rPr>
  </w:style>
  <w:style w:type="character" w:styleId="IntenseReference">
    <w:name w:val="Intense Reference"/>
    <w:basedOn w:val="DefaultParagraphFont"/>
    <w:uiPriority w:val="32"/>
    <w:qFormat/>
    <w:rsid w:val="001458E2"/>
    <w:rPr>
      <w:b/>
      <w:bCs/>
      <w:smallCaps/>
      <w:color w:val="auto"/>
      <w:spacing w:val="5"/>
      <w:u w:val="single"/>
    </w:rPr>
  </w:style>
  <w:style w:type="paragraph" w:customStyle="1" w:styleId="2ColumnHeading">
    <w:name w:val="2Column Heading"/>
    <w:basedOn w:val="BodyText"/>
    <w:qFormat/>
    <w:rsid w:val="001458E2"/>
    <w:pPr>
      <w:spacing w:after="60"/>
      <w:ind w:left="-2268"/>
    </w:pPr>
    <w:rPr>
      <w:b/>
    </w:rPr>
  </w:style>
  <w:style w:type="paragraph" w:customStyle="1" w:styleId="Heading1TOC">
    <w:name w:val="Heading1 TOC"/>
    <w:basedOn w:val="Normal"/>
    <w:qFormat/>
    <w:rsid w:val="001458E2"/>
    <w:pPr>
      <w:spacing w:before="240" w:after="120"/>
    </w:pPr>
    <w:rPr>
      <w:rFonts w:ascii="Times New Roman" w:hAnsi="Times New Roman"/>
      <w:b/>
      <w:sz w:val="32"/>
    </w:rPr>
  </w:style>
  <w:style w:type="paragraph" w:customStyle="1" w:styleId="Heading2TOC">
    <w:name w:val="Heading2 TOC"/>
    <w:basedOn w:val="Normal"/>
    <w:qFormat/>
    <w:rsid w:val="001458E2"/>
    <w:pPr>
      <w:spacing w:before="240" w:after="60"/>
    </w:pPr>
    <w:rPr>
      <w:rFonts w:ascii="Times New Roman" w:hAnsi="Times New Roman"/>
      <w:b/>
      <w:sz w:val="28"/>
    </w:rPr>
  </w:style>
  <w:style w:type="character" w:customStyle="1" w:styleId="Underline">
    <w:name w:val="Underline"/>
    <w:basedOn w:val="DefaultParagraphFont"/>
    <w:qFormat/>
    <w:rsid w:val="001458E2"/>
    <w:rPr>
      <w:u w:val="single"/>
    </w:rPr>
  </w:style>
  <w:style w:type="character" w:customStyle="1" w:styleId="BoldandItalics">
    <w:name w:val="Bold and Italics"/>
    <w:qFormat/>
    <w:rsid w:val="001458E2"/>
    <w:rPr>
      <w:b/>
      <w:i/>
      <w:u w:val="none"/>
    </w:rPr>
  </w:style>
  <w:style w:type="paragraph" w:styleId="BalloonText">
    <w:name w:val="Balloon Text"/>
    <w:basedOn w:val="Normal"/>
    <w:link w:val="BalloonTextChar"/>
    <w:rsid w:val="001458E2"/>
    <w:rPr>
      <w:rFonts w:ascii="Tahoma" w:hAnsi="Tahoma" w:cs="Tahoma"/>
      <w:sz w:val="16"/>
      <w:szCs w:val="16"/>
    </w:rPr>
  </w:style>
  <w:style w:type="character" w:customStyle="1" w:styleId="BalloonTextChar">
    <w:name w:val="Balloon Text Char"/>
    <w:basedOn w:val="DefaultParagraphFont"/>
    <w:link w:val="BalloonText"/>
    <w:rsid w:val="00145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8E2"/>
    <w:rPr>
      <w:b/>
      <w:color w:val="660033"/>
      <w:spacing w:val="0"/>
    </w:rPr>
  </w:style>
  <w:style w:type="paragraph" w:customStyle="1" w:styleId="Nameditemlist">
    <w:name w:val="Named item list"/>
    <w:basedOn w:val="BodyText"/>
    <w:qFormat/>
    <w:rsid w:val="001458E2"/>
    <w:pPr>
      <w:tabs>
        <w:tab w:val="left" w:pos="2835"/>
      </w:tabs>
      <w:ind w:left="2835" w:hanging="2835"/>
    </w:pPr>
  </w:style>
  <w:style w:type="paragraph" w:customStyle="1" w:styleId="BodyTextnopadding">
    <w:name w:val="Body Text no padding"/>
    <w:basedOn w:val="BodyText"/>
    <w:qFormat/>
    <w:rsid w:val="001458E2"/>
    <w:pPr>
      <w:spacing w:before="0" w:after="0"/>
    </w:pPr>
  </w:style>
  <w:style w:type="paragraph" w:customStyle="1" w:styleId="BodyTextBold">
    <w:name w:val="Body Text Bold"/>
    <w:basedOn w:val="BodyText"/>
    <w:qFormat/>
    <w:rsid w:val="001458E2"/>
    <w:rPr>
      <w:b/>
    </w:rPr>
  </w:style>
  <w:style w:type="character" w:styleId="Hyperlink">
    <w:name w:val="Hyperlink"/>
    <w:basedOn w:val="DefaultParagraphFont"/>
    <w:uiPriority w:val="99"/>
    <w:unhideWhenUsed/>
    <w:rsid w:val="00562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8160</Characters>
  <Application>Microsoft Office Word</Application>
  <DocSecurity>0</DocSecurity>
  <Lines>240</Lines>
  <Paragraphs>149</Paragraphs>
  <ScaleCrop>false</ScaleCrop>
  <Company>Author-it Software Corporation Ltd.</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HLTENN023 Apply nursing practice in the respiratory care setting</dc:title>
  <dc:subject>Approved</dc:subject>
  <dc:creator>HumanAbility</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