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0C71" w:rsidP="00910C71">
      <w:pPr>
        <w:pStyle w:val="Title"/>
      </w:pPr>
      <w:r>
        <w:fldChar w:fldCharType="begin"/>
      </w:r>
      <w:r>
        <w:instrText xml:space="preserve"> TITLE   \* MERGEFORMAT </w:instrText>
      </w:r>
      <w:r>
        <w:fldChar w:fldCharType="separate"/>
      </w:r>
      <w:r>
        <w:t>Assessment Requirements for HLTENN021 Apply nursing practice in the critical care setting</w:t>
      </w:r>
      <w:r>
        <w:fldChar w:fldCharType="end"/>
      </w:r>
    </w:p>
    <w:p w:rsidR="00910C71" w:rsidP="00910C71">
      <w:pPr>
        <w:pStyle w:val="Version"/>
        <w:sectPr w:rsidSect="00CD18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1848" w:rsidP="00CD1848">
      <w:pPr>
        <w:pStyle w:val="SuperHeading"/>
      </w:pPr>
      <w:r w:rsidRPr="00CD1848">
        <w:t>Assessment Requirements for HLTENN021 Apply nursing practice in the critical care setting</w:t>
      </w:r>
    </w:p>
    <w:p w:rsidR="00000000" w:rsidRPr="00CD1848" w:rsidP="00CD1848">
      <w:pPr>
        <w:pStyle w:val="Heading1"/>
      </w:pPr>
      <w:bookmarkStart w:id="1" w:name="O_821033"/>
      <w:bookmarkEnd w:id="1"/>
      <w:r w:rsidRPr="00CD1848">
        <w:t>Modification History</w:t>
      </w:r>
    </w:p>
    <w:tbl>
      <w:tblPr>
        <w:tblW w:w="0" w:type="auto"/>
        <w:tblLayout w:type="fixed"/>
        <w:tblCellMar>
          <w:left w:w="62" w:type="dxa"/>
          <w:right w:w="62" w:type="dxa"/>
        </w:tblCellMar>
        <w:tblLook w:val="0000"/>
      </w:tblPr>
      <w:tblGrid>
        <w:gridCol w:w="2790"/>
        <w:gridCol w:w="6344"/>
      </w:tblGrid>
      <w:tr w:rsidTr="00CD184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848" w:rsidP="00CD1848">
            <w:pPr>
              <w:pStyle w:val="BodyText"/>
            </w:pPr>
            <w:r w:rsidRPr="00CD184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848">
            <w:pPr>
              <w:pStyle w:val="BodyText"/>
              <w:rPr>
                <w:lang w:val="en-NZ"/>
              </w:rPr>
            </w:pPr>
            <w:r w:rsidRPr="00CD1848">
              <w:rPr>
                <w:rStyle w:val="SpecialBold"/>
              </w:rPr>
              <w:t>Comments</w:t>
            </w:r>
          </w:p>
        </w:tc>
      </w:tr>
      <w:tr w:rsidTr="00CD184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848">
            <w:pPr>
              <w:pStyle w:val="BodyText"/>
              <w:rPr>
                <w:lang w:val="en-NZ"/>
              </w:rPr>
            </w:pPr>
            <w:r w:rsidRPr="00CD184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848" w:rsidP="00CD1848">
            <w:pPr>
              <w:pStyle w:val="BodyText"/>
            </w:pPr>
            <w:r w:rsidRPr="00CD1848">
              <w:t xml:space="preserve">This version was released in </w:t>
            </w:r>
            <w:r w:rsidRPr="00CD1848">
              <w:rPr>
                <w:rStyle w:val="Emphasis"/>
              </w:rPr>
              <w:t>HLT Health Training Package release 3.0</w:t>
            </w:r>
            <w:r w:rsidRPr="00CD1848">
              <w:t xml:space="preserve"> and meets the requirements of the 2012 Standards for Training Packages.</w:t>
            </w:r>
          </w:p>
          <w:p w:rsidR="00000000" w:rsidRPr="00CD1848" w:rsidP="00CD1848">
            <w:pPr>
              <w:pStyle w:val="BodyText"/>
            </w:pPr>
            <w:r w:rsidRPr="00CD1848">
              <w:t>Significant changes to the elements and performance criteria. New evidence requirements for assessment, including volume and frequency requirements. Minimal change to knowledge eviden</w:t>
            </w:r>
            <w:r w:rsidRPr="00CD1848">
              <w:t>ce.</w:t>
            </w:r>
          </w:p>
          <w:p w:rsidR="00000000" w:rsidRPr="00CD1848" w:rsidP="00CD1848">
            <w:pPr>
              <w:pStyle w:val="BodyText"/>
            </w:pPr>
            <w:r w:rsidRPr="00CD1848">
              <w:t>Supersedes HLTEN607B</w:t>
            </w:r>
          </w:p>
        </w:tc>
      </w:tr>
    </w:tbl>
    <w:p w:rsidR="00000000" w:rsidRPr="00CD1848" w:rsidP="00CD1848">
      <w:pPr>
        <w:pStyle w:val="BodyText"/>
      </w:pPr>
    </w:p>
    <w:p w:rsidR="00000000" w:rsidRPr="00CD1848" w:rsidP="00CD1848">
      <w:pPr>
        <w:pStyle w:val="AllowPageBreak"/>
      </w:pPr>
    </w:p>
    <w:p w:rsidR="00000000" w:rsidRPr="00CD1848" w:rsidP="00CD1848">
      <w:pPr>
        <w:pStyle w:val="Heading1"/>
      </w:pPr>
      <w:bookmarkStart w:id="2" w:name="O_821034"/>
      <w:bookmarkEnd w:id="2"/>
      <w:r w:rsidRPr="00CD1848">
        <w:t>Performance Evidence</w:t>
      </w:r>
    </w:p>
    <w:p w:rsidR="00000000" w:rsidRPr="00CD1848" w:rsidP="00910C71">
      <w:pPr>
        <w:pStyle w:val="BodyText"/>
      </w:pPr>
      <w:r w:rsidRPr="00CD1848">
        <w:t>The candidate must show evidence of the ability to complete tasks outlined in elements and performance criteria of this unit, manage tasks and manage contingencies in the context of the job r</w:t>
      </w:r>
      <w:r w:rsidRPr="00CD1848">
        <w:t xml:space="preserve">ole. There must be evidence that the candidate has: </w:t>
      </w:r>
    </w:p>
    <w:p w:rsidR="00000000" w:rsidRPr="00CD1848" w:rsidP="00CD1848">
      <w:pPr>
        <w:pStyle w:val="ListBullet"/>
      </w:pPr>
      <w:r w:rsidRPr="00CD1848">
        <w:t>undertaken nursing work in accordance with Nursing and Midwifery Board of Australia professional practice standards, codes and guidelines</w:t>
      </w:r>
    </w:p>
    <w:p w:rsidR="00000000" w:rsidRPr="00CD1848" w:rsidP="00CD1848">
      <w:pPr>
        <w:pStyle w:val="ListBullet"/>
      </w:pPr>
      <w:r w:rsidRPr="00CD1848">
        <w:t>performed the following nursing care interventions on no fewer t</w:t>
      </w:r>
      <w:r w:rsidRPr="00CD1848">
        <w:t>han 3 people in a critical care setting in the workplace:</w:t>
      </w:r>
    </w:p>
    <w:p w:rsidR="00000000" w:rsidRPr="00CD1848" w:rsidP="00CD1848">
      <w:pPr>
        <w:pStyle w:val="ListBullet2"/>
      </w:pPr>
      <w:r w:rsidRPr="00CD1848">
        <w:t xml:space="preserve">care of an arterial line </w:t>
      </w:r>
    </w:p>
    <w:p w:rsidR="00000000" w:rsidRPr="00CD1848" w:rsidP="00CD1848">
      <w:pPr>
        <w:pStyle w:val="ListBullet2"/>
      </w:pPr>
      <w:r w:rsidRPr="00CD1848">
        <w:t xml:space="preserve">care of central venous line </w:t>
      </w:r>
    </w:p>
    <w:p w:rsidR="00000000" w:rsidRPr="00CD1848" w:rsidP="00CD1848">
      <w:pPr>
        <w:pStyle w:val="ListBullet2"/>
      </w:pPr>
      <w:r w:rsidRPr="00CD1848">
        <w:t xml:space="preserve">assessment of chest pain </w:t>
      </w:r>
    </w:p>
    <w:p w:rsidR="00000000" w:rsidRPr="00CD1848" w:rsidP="00CD1848">
      <w:pPr>
        <w:pStyle w:val="ListBullet2"/>
      </w:pPr>
      <w:r w:rsidRPr="00CD1848">
        <w:t>monitoring of electrocardiograph readings for abnormalities</w:t>
      </w:r>
    </w:p>
    <w:p w:rsidR="00000000" w:rsidRPr="00CD1848" w:rsidP="00CD1848">
      <w:pPr>
        <w:pStyle w:val="ListBullet2"/>
      </w:pPr>
      <w:r w:rsidRPr="00CD1848">
        <w:t xml:space="preserve">administration of (non-invasive) continuous positive airway pressure (CPAP) and bilevel positive airway pressure (BiPAP) </w:t>
      </w:r>
    </w:p>
    <w:p w:rsidR="00000000" w:rsidRPr="00CD1848" w:rsidP="00CD1848">
      <w:pPr>
        <w:pStyle w:val="ListBullet2"/>
      </w:pPr>
      <w:r w:rsidRPr="00CD1848">
        <w:t xml:space="preserve">care of permanent and temporary mechanical ventilation including suctioning and bagging </w:t>
      </w:r>
    </w:p>
    <w:p w:rsidR="00000000" w:rsidRPr="00CD1848" w:rsidP="00CD1848">
      <w:pPr>
        <w:pStyle w:val="ListBullet2"/>
      </w:pPr>
      <w:r w:rsidRPr="00CD1848">
        <w:t>peripherally inserted central catheter (PICC)</w:t>
      </w:r>
      <w:r w:rsidRPr="00CD1848">
        <w:t xml:space="preserve">/midline management </w:t>
      </w:r>
    </w:p>
    <w:p w:rsidR="00000000" w:rsidRPr="00CD1848" w:rsidP="00CD1848">
      <w:pPr>
        <w:pStyle w:val="ListBullet2"/>
      </w:pPr>
      <w:r w:rsidRPr="00CD1848">
        <w:t>under water seal drain management</w:t>
      </w:r>
    </w:p>
    <w:p w:rsidR="00000000" w:rsidRPr="00CD1848" w:rsidP="00CD1848">
      <w:pPr>
        <w:pStyle w:val="ListBullet"/>
      </w:pPr>
      <w:r w:rsidRPr="00CD1848">
        <w:t>in undertaking the above, use advanced communication skills and medical terminology to communicate effectively with the person, family or carer, and the registered nurse and other health professionals</w:t>
      </w:r>
      <w:r w:rsidRPr="00CD1848">
        <w:t xml:space="preserve"> to record or report the person’s outcomes.</w:t>
      </w:r>
    </w:p>
    <w:p w:rsidR="00000000" w:rsidRPr="00CD1848" w:rsidP="00CD1848">
      <w:pPr>
        <w:pStyle w:val="AllowPageBreak"/>
      </w:pPr>
    </w:p>
    <w:p w:rsidR="00000000" w:rsidRPr="00CD1848" w:rsidP="00CD1848">
      <w:pPr>
        <w:pStyle w:val="Heading1"/>
      </w:pPr>
      <w:bookmarkStart w:id="3" w:name="O_821035"/>
      <w:bookmarkEnd w:id="3"/>
      <w:r w:rsidRPr="00CD1848">
        <w:t>Knowledge Evidence</w:t>
      </w:r>
    </w:p>
    <w:p w:rsidR="00000000" w:rsidRPr="00CD1848" w:rsidP="00910C71">
      <w:pPr>
        <w:pStyle w:val="BodyText"/>
      </w:pPr>
      <w:r w:rsidRPr="00CD1848">
        <w:t>The candidate must be able to demonstrate essential knowledge required to effectively complete tasks outlined in elements and performance criteria of this unit, manage tasks an</w:t>
      </w:r>
      <w:r w:rsidRPr="00CD1848">
        <w:t xml:space="preserve">d manage contingencies in the context of the work role. This includes knowledge of: </w:t>
      </w:r>
    </w:p>
    <w:p w:rsidR="00000000" w:rsidRPr="00CD1848" w:rsidP="00CD1848">
      <w:pPr>
        <w:pStyle w:val="ListBullet"/>
      </w:pPr>
      <w:r w:rsidRPr="00CD1848">
        <w:t xml:space="preserve">advanced life support including advanced cardiopulmonary resuscitation </w:t>
      </w:r>
    </w:p>
    <w:p w:rsidR="00000000" w:rsidRPr="00CD1848" w:rsidP="00CD1848">
      <w:pPr>
        <w:pStyle w:val="ListBullet"/>
      </w:pPr>
      <w:r w:rsidRPr="00CD1848">
        <w:t>complex nursing procedures relevant to care of a person in a critical care environment including i</w:t>
      </w:r>
      <w:r w:rsidRPr="00CD1848">
        <w:t xml:space="preserve">nfusion pumps and patient controlled analgesia pumps and syringe drivers </w:t>
      </w:r>
    </w:p>
    <w:p w:rsidR="00000000" w:rsidRPr="00CD1848" w:rsidP="00CD1848">
      <w:pPr>
        <w:pStyle w:val="ListBullet"/>
      </w:pPr>
      <w:r w:rsidRPr="00CD1848">
        <w:t>specialised knowledge of anatomy, physiology and pathophysiology related to critical care issues</w:t>
      </w:r>
    </w:p>
    <w:p w:rsidR="00000000" w:rsidRPr="00CD1848" w:rsidP="00CD1848">
      <w:pPr>
        <w:pStyle w:val="ListBullet"/>
      </w:pPr>
      <w:r w:rsidRPr="00CD1848">
        <w:t>specialised knowledge and skill relating to prioritising care in an emergency situation of a person in the critical care environment</w:t>
      </w:r>
    </w:p>
    <w:p w:rsidR="00000000" w:rsidRPr="00CD1848" w:rsidP="00CD1848">
      <w:pPr>
        <w:pStyle w:val="ListBullet"/>
      </w:pPr>
      <w:r w:rsidRPr="00CD1848">
        <w:t>actual and potential problems in critical care including:</w:t>
      </w:r>
    </w:p>
    <w:p w:rsidR="00000000" w:rsidRPr="00CD1848" w:rsidP="00CD1848">
      <w:pPr>
        <w:pStyle w:val="ListBullet2"/>
      </w:pPr>
      <w:r w:rsidRPr="00CD1848">
        <w:t>respiratory failure</w:t>
      </w:r>
    </w:p>
    <w:p w:rsidR="00000000" w:rsidRPr="00CD1848" w:rsidP="00CD1848">
      <w:pPr>
        <w:pStyle w:val="ListBullet2"/>
      </w:pPr>
      <w:r w:rsidRPr="00CD1848">
        <w:t>increased intracranial pressure</w:t>
      </w:r>
    </w:p>
    <w:p w:rsidR="00000000" w:rsidRPr="00CD1848" w:rsidP="00CD1848">
      <w:pPr>
        <w:pStyle w:val="ListBullet2"/>
      </w:pPr>
      <w:r w:rsidRPr="00CD1848">
        <w:t>deterioratin</w:t>
      </w:r>
      <w:r w:rsidRPr="00CD1848">
        <w:t>g person and levels of consciousness</w:t>
      </w:r>
    </w:p>
    <w:p w:rsidR="00000000" w:rsidRPr="00CD1848" w:rsidP="00CD1848">
      <w:pPr>
        <w:pStyle w:val="ListBullet2"/>
      </w:pPr>
      <w:r w:rsidRPr="00CD1848">
        <w:t>haemorrhage</w:t>
      </w:r>
    </w:p>
    <w:p w:rsidR="00000000" w:rsidRPr="00CD1848" w:rsidP="00CD1848">
      <w:pPr>
        <w:pStyle w:val="ListBullet2"/>
      </w:pPr>
      <w:r w:rsidRPr="00CD1848">
        <w:t>hypercapnia</w:t>
      </w:r>
    </w:p>
    <w:p w:rsidR="00000000" w:rsidRPr="00CD1848" w:rsidP="00CD1848">
      <w:pPr>
        <w:pStyle w:val="ListBullet2"/>
      </w:pPr>
      <w:r w:rsidRPr="00CD1848">
        <w:t>inability to clear secretions</w:t>
      </w:r>
    </w:p>
    <w:p w:rsidR="00000000" w:rsidRPr="00CD1848" w:rsidP="00CD1848">
      <w:pPr>
        <w:pStyle w:val="ListBullet2"/>
      </w:pPr>
      <w:r w:rsidRPr="00CD1848">
        <w:t>inability to cough</w:t>
      </w:r>
    </w:p>
    <w:p w:rsidR="00000000" w:rsidRPr="00CD1848" w:rsidP="00CD1848">
      <w:pPr>
        <w:pStyle w:val="ListBullet2"/>
      </w:pPr>
      <w:r w:rsidRPr="00CD1848">
        <w:t>aspiration</w:t>
      </w:r>
    </w:p>
    <w:p w:rsidR="00000000" w:rsidRPr="00CD1848" w:rsidP="00CD1848">
      <w:pPr>
        <w:pStyle w:val="ListBullet2"/>
      </w:pPr>
      <w:r w:rsidRPr="00CD1848">
        <w:t>shortness of breath</w:t>
      </w:r>
    </w:p>
    <w:p w:rsidR="00000000" w:rsidRPr="00CD1848" w:rsidP="00CD1848">
      <w:pPr>
        <w:pStyle w:val="ListBullet2"/>
      </w:pPr>
      <w:r w:rsidRPr="00CD1848">
        <w:t>electrolyte imbalance</w:t>
      </w:r>
    </w:p>
    <w:p w:rsidR="00000000" w:rsidRPr="00CD1848" w:rsidP="00CD1848">
      <w:pPr>
        <w:pStyle w:val="ListBullet2"/>
      </w:pPr>
      <w:r w:rsidRPr="00CD1848">
        <w:t>fluid overload</w:t>
      </w:r>
    </w:p>
    <w:p w:rsidR="00000000" w:rsidRPr="00CD1848" w:rsidP="00CD1848">
      <w:pPr>
        <w:pStyle w:val="ListBullet2"/>
      </w:pPr>
      <w:r w:rsidRPr="00CD1848">
        <w:t>hypoxia and hypoxaemia</w:t>
      </w:r>
    </w:p>
    <w:p w:rsidR="00000000" w:rsidRPr="00CD1848" w:rsidP="00CD1848">
      <w:pPr>
        <w:pStyle w:val="ListBullet2"/>
      </w:pPr>
      <w:r w:rsidRPr="00CD1848">
        <w:t>chest pain</w:t>
      </w:r>
    </w:p>
    <w:p w:rsidR="00000000" w:rsidRPr="00CD1848" w:rsidP="00CD1848">
      <w:pPr>
        <w:pStyle w:val="ListBullet2"/>
      </w:pPr>
      <w:r w:rsidRPr="00CD1848">
        <w:t>stroke</w:t>
      </w:r>
    </w:p>
    <w:p w:rsidR="00000000" w:rsidRPr="00CD1848" w:rsidP="00CD1848">
      <w:pPr>
        <w:pStyle w:val="ListBullet2"/>
      </w:pPr>
      <w:r w:rsidRPr="00CD1848">
        <w:t>vessel occlusion</w:t>
      </w:r>
    </w:p>
    <w:p w:rsidR="00000000" w:rsidRPr="00CD1848" w:rsidP="00CD1848">
      <w:pPr>
        <w:pStyle w:val="ListBullet2"/>
      </w:pPr>
      <w:r w:rsidRPr="00CD1848">
        <w:t>pneumothorax</w:t>
      </w:r>
    </w:p>
    <w:p w:rsidR="00000000" w:rsidRPr="00CD1848" w:rsidP="00CD1848">
      <w:pPr>
        <w:pStyle w:val="ListBullet2"/>
      </w:pPr>
      <w:r w:rsidRPr="00CD1848">
        <w:t>pacemaker lead displacement</w:t>
      </w:r>
    </w:p>
    <w:p w:rsidR="00000000" w:rsidRPr="00CD1848" w:rsidP="00CD1848">
      <w:pPr>
        <w:pStyle w:val="ListBullet2"/>
      </w:pPr>
      <w:r w:rsidRPr="00CD1848">
        <w:t>arrhythmia</w:t>
      </w:r>
    </w:p>
    <w:p w:rsidR="00000000" w:rsidRPr="00CD1848" w:rsidP="00CD1848">
      <w:pPr>
        <w:pStyle w:val="ListBullet2"/>
      </w:pPr>
      <w:r w:rsidRPr="00CD1848">
        <w:t>allergic reaction.</w:t>
      </w:r>
    </w:p>
    <w:p w:rsidR="00000000" w:rsidRPr="00CD1848" w:rsidP="00CD1848">
      <w:pPr>
        <w:pStyle w:val="AllowPageBreak"/>
      </w:pPr>
    </w:p>
    <w:p w:rsidR="00000000" w:rsidRPr="00CD1848" w:rsidP="00CD1848">
      <w:pPr>
        <w:pStyle w:val="Heading1"/>
      </w:pPr>
      <w:bookmarkStart w:id="4" w:name="O_821036"/>
      <w:bookmarkEnd w:id="4"/>
      <w:r w:rsidRPr="00CD1848">
        <w:t>Assessment Conditions</w:t>
      </w:r>
    </w:p>
    <w:p w:rsidR="00000000" w:rsidRPr="00CD1848" w:rsidP="00910C71">
      <w:pPr>
        <w:pStyle w:val="BodyText"/>
      </w:pPr>
      <w:r w:rsidRPr="00CD1848">
        <w:t>Skills must have been demonstrated in the workplace with the addition of simulations and scenarios where the full range of contexts and situations cannot be pr</w:t>
      </w:r>
      <w:r w:rsidRPr="00CD1848">
        <w:t xml:space="preserve">ovided in the workplace. The following conditions must be met for this unit: </w:t>
      </w:r>
    </w:p>
    <w:p w:rsidR="00000000" w:rsidRPr="00CD1848" w:rsidP="00CD1848">
      <w:pPr>
        <w:pStyle w:val="ListBullet"/>
      </w:pPr>
      <w:r w:rsidRPr="00CD1848">
        <w:t>use of suitable facilities, equipment and resources in line with the Australian Nursing and Midwifery Accreditation Council’s Standards including:</w:t>
      </w:r>
    </w:p>
    <w:p w:rsidR="00000000" w:rsidRPr="00CD1848" w:rsidP="00CD1848">
      <w:pPr>
        <w:pStyle w:val="ListBullet2"/>
      </w:pPr>
      <w:r w:rsidRPr="00CD1848">
        <w:t>simulation models or manikins</w:t>
      </w:r>
      <w:r w:rsidRPr="00CD1848">
        <w:t xml:space="preserve"> suitable for advanced cardiopulmonary resuscitation and clinical skills </w:t>
      </w:r>
    </w:p>
    <w:p w:rsidR="00000000" w:rsidRPr="00CD1848" w:rsidP="00CD1848">
      <w:pPr>
        <w:pStyle w:val="ListBullet2"/>
      </w:pPr>
      <w:r w:rsidRPr="00CD1848">
        <w:t>arterial lines</w:t>
      </w:r>
    </w:p>
    <w:p w:rsidR="00000000" w:rsidRPr="00CD1848" w:rsidP="00CD1848">
      <w:pPr>
        <w:pStyle w:val="ListBullet2"/>
      </w:pPr>
      <w:r w:rsidRPr="00CD1848">
        <w:t>CPAP and BiPAP machines</w:t>
      </w:r>
    </w:p>
    <w:p w:rsidR="00000000" w:rsidRPr="00CD1848" w:rsidP="00CD1848">
      <w:pPr>
        <w:pStyle w:val="ListBullet2"/>
      </w:pPr>
      <w:r w:rsidRPr="00CD1848">
        <w:t>PICC lines</w:t>
      </w:r>
    </w:p>
    <w:p w:rsidR="00000000" w:rsidRPr="00CD1848" w:rsidP="00CD1848">
      <w:pPr>
        <w:pStyle w:val="ListBullet2"/>
      </w:pPr>
      <w:r w:rsidRPr="00CD1848">
        <w:t>underwater seal drains and tubes</w:t>
      </w:r>
    </w:p>
    <w:p w:rsidR="00000000" w:rsidRPr="00CD1848" w:rsidP="00CD1848">
      <w:pPr>
        <w:pStyle w:val="ListBullet2"/>
      </w:pPr>
      <w:r w:rsidRPr="00CD1848">
        <w:t>ventilation equipment</w:t>
      </w:r>
    </w:p>
    <w:p w:rsidR="00000000" w:rsidRPr="00CD1848" w:rsidP="00CD1848">
      <w:pPr>
        <w:pStyle w:val="ListBullet2"/>
      </w:pPr>
      <w:r w:rsidRPr="00CD1848">
        <w:t xml:space="preserve">progressive notes of a de-identified person’s medical history </w:t>
      </w:r>
    </w:p>
    <w:p w:rsidR="00000000" w:rsidRPr="00CD1848" w:rsidP="00CD1848">
      <w:pPr>
        <w:pStyle w:val="ListBullet2"/>
      </w:pPr>
      <w:r w:rsidRPr="00CD1848">
        <w:t>infusion pumps, patient controlled analgesia pumps and syringe drivers</w:t>
      </w:r>
    </w:p>
    <w:p w:rsidR="00000000" w:rsidRPr="00CD1848" w:rsidP="00CD1848">
      <w:pPr>
        <w:pStyle w:val="ListBullet2"/>
      </w:pPr>
      <w:r w:rsidRPr="00CD1848">
        <w:t>organisation policy and procedures on which the candidate bases the planning</w:t>
      </w:r>
    </w:p>
    <w:p w:rsidR="00000000" w:rsidRPr="00CD1848" w:rsidP="00CD1848">
      <w:pPr>
        <w:pStyle w:val="ListBullet"/>
      </w:pPr>
      <w:r w:rsidRPr="00CD1848">
        <w:t>modelling of industry operating conditions including access to real people for simulations and scenarios in</w:t>
      </w:r>
      <w:r w:rsidRPr="00CD1848">
        <w:t xml:space="preserve"> enrolled nursing work.</w:t>
      </w:r>
    </w:p>
    <w:p w:rsidR="00000000" w:rsidRPr="00CD1848" w:rsidP="00CD1848">
      <w:pPr>
        <w:pStyle w:val="BodyText"/>
      </w:pPr>
    </w:p>
    <w:p w:rsidR="00000000" w:rsidRPr="00CD1848" w:rsidP="00910C71">
      <w:pPr>
        <w:pStyle w:val="BodyText"/>
      </w:pPr>
      <w:r w:rsidRPr="00CD1848">
        <w:t>Assessors must satisfy the Standards for Registered Training Organisations (RTOs) 2015/AQTF mandatory competency requirements for assessors.</w:t>
      </w:r>
    </w:p>
    <w:p w:rsidR="00000000" w:rsidRPr="00CD1848" w:rsidP="00910C71">
      <w:pPr>
        <w:pStyle w:val="BodyText"/>
      </w:pPr>
      <w:r w:rsidRPr="00CD1848">
        <w:t xml:space="preserve">In addition, assessors must hold current registration as a Registered Nurse with Nursing </w:t>
      </w:r>
      <w:r w:rsidRPr="00CD1848">
        <w:t>and Midwifery Board of Australia.</w:t>
      </w:r>
    </w:p>
    <w:p w:rsidR="00000000" w:rsidRPr="00CD1848" w:rsidP="00CD1848">
      <w:pPr>
        <w:pStyle w:val="Heading1"/>
      </w:pPr>
      <w:bookmarkStart w:id="5" w:name="O_821039"/>
      <w:bookmarkEnd w:id="5"/>
      <w:r w:rsidRPr="00CD1848">
        <w:t>Links</w:t>
      </w:r>
    </w:p>
    <w:p w:rsidR="00000000" w:rsidRPr="00CD1848" w:rsidP="00910C71">
      <w:pPr>
        <w:pStyle w:val="BodyText"/>
      </w:pPr>
      <w:r w:rsidRPr="00CD184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505CA">
        <w:rPr>
          <w:rStyle w:val="Hyperlink"/>
        </w:rPr>
        <w:t>https://vetnet.gov.au/Pages/TrainingDocs.aspx?q=ced1390f-48d9-4ab0-bd50-b015e5485705</w:t>
      </w:r>
      <w:r>
        <w:fldChar w:fldCharType="end"/>
      </w:r>
    </w:p>
    <w:p w:rsidR="00000000" w:rsidRPr="00CD1848" w:rsidP="00CD1848"/>
    <w:sectPr w:rsidSect="00CD18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8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848" w:rsidRPr="00910C71" w:rsidP="00910C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8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C71" w:rsidP="00CD18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0C71" w:rsidP="00CD184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910C71" w:rsidP="00CD18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8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C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1848" w:rsidRPr="00910C71" w:rsidP="00910C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8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C71" w:rsidRPr="002D2AF8" w:rsidP="00CD1848">
    <w:pPr>
      <w:pStyle w:val="Header"/>
      <w:framePr w:wrap="around"/>
    </w:pPr>
    <w:r>
      <w:fldChar w:fldCharType="begin"/>
    </w:r>
    <w:r>
      <w:instrText xml:space="preserve"> TITLE   \* MERGEFORMAT </w:instrText>
    </w:r>
    <w:r>
      <w:fldChar w:fldCharType="separate"/>
    </w:r>
    <w:r>
      <w:t>Assessment Requirements for HLTENN021 Apply nursing practice in the critical care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910C71" w:rsidP="00CD18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0CB6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D855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0810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8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1848"/>
    <w:pPr>
      <w:spacing w:before="360" w:after="60"/>
      <w:outlineLvl w:val="0"/>
    </w:pPr>
    <w:rPr>
      <w:sz w:val="32"/>
    </w:rPr>
  </w:style>
  <w:style w:type="paragraph" w:styleId="Heading2">
    <w:name w:val="heading 2"/>
    <w:basedOn w:val="HeadingBase"/>
    <w:next w:val="BodyText"/>
    <w:link w:val="Heading2Char"/>
    <w:qFormat/>
    <w:rsid w:val="00CD1848"/>
    <w:pPr>
      <w:keepLines/>
      <w:spacing w:before="240" w:after="120"/>
      <w:outlineLvl w:val="1"/>
    </w:pPr>
    <w:rPr>
      <w:sz w:val="28"/>
      <w:szCs w:val="40"/>
    </w:rPr>
  </w:style>
  <w:style w:type="paragraph" w:styleId="Heading3">
    <w:name w:val="heading 3"/>
    <w:basedOn w:val="HeadingBase"/>
    <w:next w:val="BodyText"/>
    <w:link w:val="Heading3Char"/>
    <w:qFormat/>
    <w:rsid w:val="00CD1848"/>
    <w:pPr>
      <w:spacing w:before="180" w:after="120"/>
      <w:outlineLvl w:val="2"/>
    </w:pPr>
    <w:rPr>
      <w:spacing w:val="-10"/>
      <w:kern w:val="32"/>
    </w:rPr>
  </w:style>
  <w:style w:type="paragraph" w:styleId="Heading4">
    <w:name w:val="heading 4"/>
    <w:basedOn w:val="HeadingBase"/>
    <w:next w:val="BodyText"/>
    <w:link w:val="Heading4Char"/>
    <w:qFormat/>
    <w:rsid w:val="00CD1848"/>
    <w:pPr>
      <w:spacing w:before="160" w:after="120"/>
      <w:outlineLvl w:val="3"/>
    </w:pPr>
    <w:rPr>
      <w:sz w:val="22"/>
    </w:rPr>
  </w:style>
  <w:style w:type="paragraph" w:styleId="Heading5">
    <w:name w:val="heading 5"/>
    <w:basedOn w:val="HeadingBase"/>
    <w:next w:val="Normal"/>
    <w:link w:val="Heading5Char"/>
    <w:qFormat/>
    <w:rsid w:val="00CD1848"/>
    <w:pPr>
      <w:spacing w:before="80"/>
      <w:outlineLvl w:val="4"/>
    </w:pPr>
    <w:rPr>
      <w:color w:val="918585"/>
      <w:sz w:val="20"/>
    </w:rPr>
  </w:style>
  <w:style w:type="paragraph" w:styleId="Heading6">
    <w:name w:val="heading 6"/>
    <w:basedOn w:val="HeadingBase"/>
    <w:next w:val="Normal"/>
    <w:link w:val="Heading6Char"/>
    <w:qFormat/>
    <w:rsid w:val="00CD1848"/>
    <w:pPr>
      <w:spacing w:before="60"/>
      <w:outlineLvl w:val="5"/>
    </w:pPr>
    <w:rPr>
      <w:color w:val="918585"/>
      <w:sz w:val="20"/>
    </w:rPr>
  </w:style>
  <w:style w:type="paragraph" w:styleId="Heading7">
    <w:name w:val="heading 7"/>
    <w:basedOn w:val="Normal"/>
    <w:next w:val="Normal"/>
    <w:link w:val="Heading7Char"/>
    <w:qFormat/>
    <w:rsid w:val="00CD1848"/>
    <w:pPr>
      <w:ind w:left="720"/>
      <w:outlineLvl w:val="6"/>
    </w:pPr>
    <w:rPr>
      <w:i/>
    </w:rPr>
  </w:style>
  <w:style w:type="paragraph" w:styleId="Heading8">
    <w:name w:val="heading 8"/>
    <w:basedOn w:val="Normal"/>
    <w:next w:val="Normal"/>
    <w:link w:val="Heading8Char"/>
    <w:qFormat/>
    <w:rsid w:val="00CD1848"/>
    <w:pPr>
      <w:ind w:left="720"/>
      <w:outlineLvl w:val="7"/>
    </w:pPr>
    <w:rPr>
      <w:i/>
    </w:rPr>
  </w:style>
  <w:style w:type="paragraph" w:styleId="Heading9">
    <w:name w:val="heading 9"/>
    <w:basedOn w:val="Normal"/>
    <w:next w:val="Normal"/>
    <w:link w:val="Heading9Char"/>
    <w:qFormat/>
    <w:rsid w:val="00CD1848"/>
    <w:pPr>
      <w:ind w:left="720"/>
      <w:outlineLvl w:val="8"/>
    </w:pPr>
    <w:rPr>
      <w:i/>
    </w:rPr>
  </w:style>
  <w:style w:type="character" w:default="1" w:styleId="DefaultParagraphFont">
    <w:name w:val="Default Paragraph Font"/>
    <w:uiPriority w:val="1"/>
    <w:unhideWhenUsed/>
    <w:rsid w:val="00CD18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1848"/>
  </w:style>
  <w:style w:type="character" w:customStyle="1" w:styleId="Heading1Char">
    <w:name w:val="Heading 1 Char"/>
    <w:basedOn w:val="DefaultParagraphFont"/>
    <w:link w:val="Heading1"/>
    <w:rsid w:val="00CD1848"/>
    <w:rPr>
      <w:rFonts w:ascii="Times New Roman" w:eastAsia="Times New Roman" w:hAnsi="Times New Roman" w:cs="Times New Roman"/>
      <w:b/>
      <w:sz w:val="32"/>
      <w:szCs w:val="20"/>
      <w:lang w:eastAsia="en-US"/>
    </w:rPr>
  </w:style>
  <w:style w:type="paragraph" w:styleId="BodyText">
    <w:name w:val="Body Text"/>
    <w:basedOn w:val="Normal"/>
    <w:link w:val="BodyTextChar"/>
    <w:rsid w:val="00CD18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1848"/>
    <w:rPr>
      <w:rFonts w:ascii="Times New Roman" w:eastAsia="Times New Roman" w:hAnsi="Times New Roman" w:cs="Times New Roman"/>
      <w:sz w:val="24"/>
      <w:lang w:eastAsia="en-US"/>
    </w:rPr>
  </w:style>
  <w:style w:type="paragraph" w:styleId="ListBullet">
    <w:name w:val="List Bullet"/>
    <w:basedOn w:val="List"/>
    <w:rsid w:val="00CD1848"/>
    <w:pPr>
      <w:numPr>
        <w:numId w:val="12"/>
      </w:numPr>
      <w:tabs>
        <w:tab w:val="clear" w:pos="340"/>
      </w:tabs>
      <w:spacing w:before="40" w:after="40"/>
    </w:pPr>
  </w:style>
  <w:style w:type="character" w:customStyle="1" w:styleId="SpecialBold">
    <w:name w:val="Special Bold"/>
    <w:basedOn w:val="DefaultParagraphFont"/>
    <w:rsid w:val="00CD1848"/>
    <w:rPr>
      <w:b/>
      <w:spacing w:val="0"/>
    </w:rPr>
  </w:style>
  <w:style w:type="paragraph" w:styleId="ListBullet2">
    <w:name w:val="List Bullet 2"/>
    <w:basedOn w:val="List2"/>
    <w:rsid w:val="00CD1848"/>
    <w:pPr>
      <w:numPr>
        <w:numId w:val="13"/>
      </w:numPr>
      <w:tabs>
        <w:tab w:val="clear" w:pos="680"/>
      </w:tabs>
    </w:pPr>
  </w:style>
  <w:style w:type="character" w:styleId="Emphasis">
    <w:name w:val="Emphasis"/>
    <w:basedOn w:val="DefaultParagraphFont"/>
    <w:qFormat/>
    <w:rsid w:val="00CD1848"/>
    <w:rPr>
      <w:i/>
    </w:rPr>
  </w:style>
  <w:style w:type="paragraph" w:customStyle="1" w:styleId="SuperHeading">
    <w:name w:val="SuperHeading"/>
    <w:basedOn w:val="Normal"/>
    <w:rsid w:val="00CD1848"/>
    <w:pPr>
      <w:spacing w:before="240" w:after="120"/>
      <w:outlineLvl w:val="0"/>
    </w:pPr>
    <w:rPr>
      <w:rFonts w:ascii="Times New Roman" w:hAnsi="Times New Roman"/>
      <w:b/>
      <w:sz w:val="32"/>
    </w:rPr>
  </w:style>
  <w:style w:type="paragraph" w:customStyle="1" w:styleId="AllowPageBreak">
    <w:name w:val="AllowPageBreak"/>
    <w:rsid w:val="00CD18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18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18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18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18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18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18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18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1848"/>
    <w:rPr>
      <w:rFonts w:ascii="Courier New" w:eastAsia="Times New Roman" w:hAnsi="Courier New" w:cs="Times New Roman"/>
      <w:i/>
      <w:szCs w:val="20"/>
      <w:lang w:eastAsia="en-US"/>
    </w:rPr>
  </w:style>
  <w:style w:type="paragraph" w:customStyle="1" w:styleId="HeadingBase">
    <w:name w:val="Heading Base"/>
    <w:rsid w:val="00CD18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1848"/>
    <w:pPr>
      <w:tabs>
        <w:tab w:val="right" w:leader="dot" w:pos="9072"/>
      </w:tabs>
      <w:ind w:left="567"/>
    </w:pPr>
    <w:rPr>
      <w:szCs w:val="22"/>
    </w:rPr>
  </w:style>
  <w:style w:type="paragraph" w:customStyle="1" w:styleId="TOCBase">
    <w:name w:val="TOC Base"/>
    <w:rsid w:val="00CD18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1848"/>
    <w:pPr>
      <w:tabs>
        <w:tab w:val="right" w:leader="dot" w:pos="9072"/>
      </w:tabs>
      <w:spacing w:before="40" w:after="40"/>
      <w:ind w:left="284"/>
    </w:pPr>
    <w:rPr>
      <w:rFonts w:ascii="Times New Roman" w:hAnsi="Times New Roman"/>
    </w:rPr>
  </w:style>
  <w:style w:type="paragraph" w:styleId="TOC1">
    <w:name w:val="toc 1"/>
    <w:basedOn w:val="TOCBase"/>
    <w:next w:val="Normal"/>
    <w:rsid w:val="00CD18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18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1848"/>
    <w:rPr>
      <w:rFonts w:ascii="Times New Roman" w:eastAsia="Times New Roman" w:hAnsi="Times New Roman" w:cs="Times New Roman"/>
      <w:sz w:val="16"/>
      <w:lang w:eastAsia="en-US"/>
    </w:rPr>
  </w:style>
  <w:style w:type="paragraph" w:styleId="Title">
    <w:name w:val="Title"/>
    <w:basedOn w:val="HeadingBase"/>
    <w:link w:val="TitleChar"/>
    <w:qFormat/>
    <w:rsid w:val="00CD1848"/>
    <w:pPr>
      <w:spacing w:before="5040"/>
      <w:jc w:val="center"/>
    </w:pPr>
    <w:rPr>
      <w:sz w:val="48"/>
      <w:szCs w:val="72"/>
      <w:lang w:val="en-US"/>
    </w:rPr>
  </w:style>
  <w:style w:type="character" w:customStyle="1" w:styleId="TitleChar">
    <w:name w:val="Title Char"/>
    <w:basedOn w:val="DefaultParagraphFont"/>
    <w:link w:val="Title"/>
    <w:rsid w:val="00CD18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1848"/>
    <w:pPr>
      <w:tabs>
        <w:tab w:val="left" w:pos="3600"/>
        <w:tab w:val="left" w:pos="3958"/>
      </w:tabs>
    </w:pPr>
  </w:style>
  <w:style w:type="paragraph" w:styleId="List">
    <w:name w:val="List"/>
    <w:basedOn w:val="BodyText"/>
    <w:next w:val="BodyText"/>
    <w:rsid w:val="00CD1848"/>
    <w:pPr>
      <w:tabs>
        <w:tab w:val="left" w:pos="340"/>
      </w:tabs>
      <w:spacing w:before="60" w:after="60"/>
      <w:ind w:left="340" w:hanging="340"/>
    </w:pPr>
  </w:style>
  <w:style w:type="paragraph" w:customStyle="1" w:styleId="Note">
    <w:name w:val="Note"/>
    <w:basedOn w:val="BodyText"/>
    <w:rsid w:val="00CD18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1848"/>
    <w:pPr>
      <w:framePr w:wrap="auto" w:hAnchor="text" w:y="6049"/>
    </w:pPr>
    <w:rPr>
      <w:color w:val="000000"/>
      <w:sz w:val="40"/>
    </w:rPr>
  </w:style>
  <w:style w:type="paragraph" w:customStyle="1" w:styleId="TOCTitle">
    <w:name w:val="TOCTitle"/>
    <w:basedOn w:val="Heading1"/>
    <w:rsid w:val="00CD1848"/>
    <w:pPr>
      <w:spacing w:after="240"/>
      <w:jc w:val="center"/>
      <w:outlineLvl w:val="9"/>
    </w:pPr>
    <w:rPr>
      <w:caps/>
    </w:rPr>
  </w:style>
  <w:style w:type="paragraph" w:customStyle="1" w:styleId="Version">
    <w:name w:val="Version"/>
    <w:rsid w:val="00CD18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1848"/>
    <w:pPr>
      <w:keepNext w:val="0"/>
      <w:tabs>
        <w:tab w:val="right" w:pos="4176"/>
      </w:tabs>
      <w:ind w:left="198" w:hanging="198"/>
    </w:pPr>
    <w:rPr>
      <w:rFonts w:ascii="Garamond" w:hAnsi="Garamond"/>
    </w:rPr>
  </w:style>
  <w:style w:type="paragraph" w:styleId="IndexHeading">
    <w:name w:val="index heading"/>
    <w:basedOn w:val="Normal"/>
    <w:next w:val="Index1"/>
    <w:semiHidden/>
    <w:rsid w:val="00CD1848"/>
    <w:pPr>
      <w:spacing w:before="120" w:after="120"/>
    </w:pPr>
    <w:rPr>
      <w:rFonts w:ascii="Arial" w:hAnsi="Arial"/>
      <w:b/>
      <w:color w:val="918585"/>
      <w:sz w:val="24"/>
    </w:rPr>
  </w:style>
  <w:style w:type="paragraph" w:styleId="Header">
    <w:name w:val="header"/>
    <w:basedOn w:val="Normal"/>
    <w:link w:val="HeaderChar"/>
    <w:rsid w:val="00CD18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1848"/>
    <w:rPr>
      <w:rFonts w:ascii="Times New Roman" w:eastAsia="Times New Roman" w:hAnsi="Times New Roman" w:cs="Times New Roman"/>
      <w:sz w:val="16"/>
      <w:szCs w:val="20"/>
      <w:lang w:val="en-GB" w:eastAsia="en-US"/>
    </w:rPr>
  </w:style>
  <w:style w:type="paragraph" w:customStyle="1" w:styleId="Chapter">
    <w:name w:val="Chapter"/>
    <w:basedOn w:val="Normal"/>
    <w:rsid w:val="00CD1848"/>
    <w:pPr>
      <w:spacing w:before="240"/>
    </w:pPr>
    <w:rPr>
      <w:rFonts w:ascii="Times New Roman" w:hAnsi="Times New Roman"/>
      <w:smallCaps/>
      <w:spacing w:val="80"/>
      <w:sz w:val="28"/>
    </w:rPr>
  </w:style>
  <w:style w:type="paragraph" w:customStyle="1" w:styleId="InChapter">
    <w:name w:val="InChapter"/>
    <w:basedOn w:val="Heading3"/>
    <w:rsid w:val="00CD1848"/>
    <w:pPr>
      <w:spacing w:after="240"/>
      <w:outlineLvl w:val="9"/>
    </w:pPr>
    <w:rPr>
      <w:noProof/>
    </w:rPr>
  </w:style>
  <w:style w:type="paragraph" w:styleId="Index2">
    <w:name w:val="index 2"/>
    <w:basedOn w:val="Normal"/>
    <w:next w:val="Normal"/>
    <w:semiHidden/>
    <w:rsid w:val="00CD1848"/>
    <w:pPr>
      <w:tabs>
        <w:tab w:val="right" w:pos="4176"/>
      </w:tabs>
      <w:ind w:left="568" w:hanging="284"/>
    </w:pPr>
    <w:rPr>
      <w:rFonts w:ascii="Garamond" w:hAnsi="Garamond"/>
    </w:rPr>
  </w:style>
  <w:style w:type="paragraph" w:customStyle="1" w:styleId="Byline">
    <w:name w:val="Byline"/>
    <w:rsid w:val="00CD18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1848"/>
    <w:pPr>
      <w:tabs>
        <w:tab w:val="clear" w:pos="3600"/>
        <w:tab w:val="clear" w:pos="3958"/>
      </w:tabs>
      <w:jc w:val="right"/>
    </w:pPr>
  </w:style>
  <w:style w:type="paragraph" w:styleId="Caption">
    <w:name w:val="caption"/>
    <w:basedOn w:val="BodyText"/>
    <w:next w:val="Normal"/>
    <w:qFormat/>
    <w:rsid w:val="00CD1848"/>
    <w:pPr>
      <w:framePr w:w="2268" w:hSpace="181" w:vSpace="181" w:wrap="around" w:vAnchor="text" w:hAnchor="page" w:x="1135" w:y="285" w:anchorLock="1"/>
    </w:pPr>
    <w:rPr>
      <w:i/>
    </w:rPr>
  </w:style>
  <w:style w:type="paragraph" w:customStyle="1" w:styleId="MiniTOCTitle">
    <w:name w:val="MiniTOCTitle"/>
    <w:basedOn w:val="Heading4"/>
    <w:rsid w:val="00CD1848"/>
    <w:pPr>
      <w:spacing w:before="240"/>
      <w:outlineLvl w:val="9"/>
    </w:pPr>
    <w:rPr>
      <w:noProof/>
      <w:sz w:val="24"/>
    </w:rPr>
  </w:style>
  <w:style w:type="paragraph" w:customStyle="1" w:styleId="MiniTOCItem">
    <w:name w:val="MiniTOCItem"/>
    <w:basedOn w:val="ListBullet"/>
    <w:rsid w:val="00CD1848"/>
    <w:pPr>
      <w:numPr>
        <w:numId w:val="0"/>
      </w:numPr>
      <w:tabs>
        <w:tab w:val="right" w:leader="dot" w:pos="6521"/>
      </w:tabs>
      <w:spacing w:before="0" w:after="0"/>
    </w:pPr>
  </w:style>
  <w:style w:type="paragraph" w:customStyle="1" w:styleId="TOFTitle">
    <w:name w:val="TOFTitle"/>
    <w:basedOn w:val="TOCTitle"/>
    <w:rsid w:val="00CD1848"/>
  </w:style>
  <w:style w:type="paragraph" w:styleId="TableofFigures">
    <w:name w:val="table of figures"/>
    <w:basedOn w:val="Normal"/>
    <w:next w:val="Normal"/>
    <w:semiHidden/>
    <w:rsid w:val="00CD1848"/>
    <w:pPr>
      <w:tabs>
        <w:tab w:val="right" w:leader="dot" w:pos="9072"/>
      </w:tabs>
      <w:ind w:left="970" w:hanging="403"/>
    </w:pPr>
    <w:rPr>
      <w:rFonts w:ascii="Times New Roman" w:hAnsi="Times New Roman"/>
      <w:b/>
    </w:rPr>
  </w:style>
  <w:style w:type="paragraph" w:styleId="ListNumber">
    <w:name w:val="List Number"/>
    <w:basedOn w:val="List"/>
    <w:rsid w:val="00CD1848"/>
    <w:pPr>
      <w:numPr>
        <w:numId w:val="15"/>
      </w:numPr>
      <w:tabs>
        <w:tab w:val="clear" w:pos="340"/>
      </w:tabs>
    </w:pPr>
  </w:style>
  <w:style w:type="character" w:customStyle="1" w:styleId="WingdingSymbols">
    <w:name w:val="Wingding Symbols"/>
    <w:rsid w:val="00CD1848"/>
    <w:rPr>
      <w:rFonts w:ascii="Wingdings" w:hAnsi="Wingdings"/>
    </w:rPr>
  </w:style>
  <w:style w:type="paragraph" w:customStyle="1" w:styleId="TableHeading">
    <w:name w:val="Table Heading"/>
    <w:basedOn w:val="HeadingBase"/>
    <w:rsid w:val="00CD1848"/>
    <w:pPr>
      <w:keepLines/>
      <w:pBdr>
        <w:bottom w:val="single" w:sz="6" w:space="1" w:color="918585"/>
      </w:pBdr>
      <w:spacing w:before="240"/>
    </w:pPr>
  </w:style>
  <w:style w:type="character" w:customStyle="1" w:styleId="HotSpot">
    <w:name w:val="HotSpot"/>
    <w:rsid w:val="00CD1848"/>
    <w:rPr>
      <w:color w:val="0033CC"/>
      <w:u w:val="none"/>
    </w:rPr>
  </w:style>
  <w:style w:type="paragraph" w:customStyle="1" w:styleId="BodyTextRight">
    <w:name w:val="Body Text Right"/>
    <w:basedOn w:val="BodyText"/>
    <w:rsid w:val="00CD1848"/>
    <w:pPr>
      <w:spacing w:before="0" w:after="0"/>
      <w:jc w:val="right"/>
    </w:pPr>
  </w:style>
  <w:style w:type="paragraph" w:styleId="Index3">
    <w:name w:val="index 3"/>
    <w:basedOn w:val="ListNumber2"/>
    <w:next w:val="Normal"/>
    <w:semiHidden/>
    <w:rsid w:val="00CD1848"/>
    <w:pPr>
      <w:numPr>
        <w:numId w:val="0"/>
      </w:numPr>
      <w:tabs>
        <w:tab w:val="right" w:leader="dot" w:pos="4176"/>
      </w:tabs>
    </w:pPr>
  </w:style>
  <w:style w:type="paragraph" w:styleId="ListNumber2">
    <w:name w:val="List Number 2"/>
    <w:basedOn w:val="List2"/>
    <w:rsid w:val="00CD1848"/>
    <w:pPr>
      <w:numPr>
        <w:numId w:val="10"/>
      </w:numPr>
      <w:tabs>
        <w:tab w:val="clear" w:pos="1060"/>
      </w:tabs>
    </w:pPr>
  </w:style>
  <w:style w:type="paragraph" w:customStyle="1" w:styleId="MarginNote">
    <w:name w:val="Margin Note"/>
    <w:basedOn w:val="BodyText"/>
    <w:rsid w:val="00CD18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18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18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1848"/>
    <w:rPr>
      <w:sz w:val="32"/>
    </w:rPr>
  </w:style>
  <w:style w:type="paragraph" w:customStyle="1" w:styleId="HeadingProcedure">
    <w:name w:val="Heading Procedure"/>
    <w:basedOn w:val="HeadingBase"/>
    <w:next w:val="Normal"/>
    <w:rsid w:val="00CD1848"/>
    <w:pPr>
      <w:tabs>
        <w:tab w:val="left" w:pos="0"/>
      </w:tabs>
      <w:spacing w:before="120" w:after="60"/>
    </w:pPr>
    <w:rPr>
      <w:i/>
      <w:color w:val="918585"/>
      <w:sz w:val="22"/>
    </w:rPr>
  </w:style>
  <w:style w:type="paragraph" w:customStyle="1" w:styleId="TableBodyText">
    <w:name w:val="Table Body Text"/>
    <w:basedOn w:val="BodyText"/>
    <w:rsid w:val="00CD1848"/>
    <w:pPr>
      <w:spacing w:before="60" w:after="60"/>
    </w:pPr>
  </w:style>
  <w:style w:type="paragraph" w:styleId="ListContinue">
    <w:name w:val="List Continue"/>
    <w:basedOn w:val="List"/>
    <w:rsid w:val="00CD1848"/>
    <w:pPr>
      <w:ind w:firstLine="0"/>
    </w:pPr>
  </w:style>
  <w:style w:type="paragraph" w:customStyle="1" w:styleId="ListNote">
    <w:name w:val="List Note"/>
    <w:basedOn w:val="List"/>
    <w:rsid w:val="00CD1848"/>
    <w:pPr>
      <w:pBdr>
        <w:top w:val="single" w:sz="6" w:space="2" w:color="918585"/>
        <w:bottom w:val="single" w:sz="6" w:space="2" w:color="918585"/>
      </w:pBdr>
      <w:tabs>
        <w:tab w:val="left" w:pos="1021"/>
      </w:tabs>
      <w:ind w:firstLine="0"/>
    </w:pPr>
  </w:style>
  <w:style w:type="paragraph" w:customStyle="1" w:styleId="Warning">
    <w:name w:val="Warning"/>
    <w:basedOn w:val="BodyText"/>
    <w:rsid w:val="00CD1848"/>
    <w:pPr>
      <w:shd w:val="clear" w:color="auto" w:fill="D9D9D9"/>
      <w:tabs>
        <w:tab w:val="left" w:pos="992"/>
      </w:tabs>
      <w:ind w:left="119" w:right="119"/>
    </w:pPr>
    <w:rPr>
      <w:sz w:val="20"/>
    </w:rPr>
  </w:style>
  <w:style w:type="paragraph" w:customStyle="1" w:styleId="MarginIcons">
    <w:name w:val="Margin Icons"/>
    <w:basedOn w:val="BodyText"/>
    <w:rsid w:val="00CD18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1848"/>
    <w:rPr>
      <w:rFonts w:ascii="Courier New" w:hAnsi="Courier New"/>
    </w:rPr>
  </w:style>
  <w:style w:type="paragraph" w:customStyle="1" w:styleId="NoteBullet">
    <w:name w:val="Note Bullet"/>
    <w:basedOn w:val="Note"/>
    <w:rsid w:val="00CD1848"/>
    <w:pPr>
      <w:tabs>
        <w:tab w:val="clear" w:pos="680"/>
      </w:tabs>
      <w:spacing w:before="60" w:after="60"/>
    </w:pPr>
  </w:style>
  <w:style w:type="paragraph" w:customStyle="1" w:styleId="SubHeading2">
    <w:name w:val="SubHeading2"/>
    <w:basedOn w:val="HeadingBase"/>
    <w:rsid w:val="00CD1848"/>
    <w:pPr>
      <w:spacing w:before="240" w:after="60"/>
    </w:pPr>
    <w:rPr>
      <w:sz w:val="20"/>
    </w:rPr>
  </w:style>
  <w:style w:type="paragraph" w:customStyle="1" w:styleId="SubHeading1">
    <w:name w:val="SubHeading1"/>
    <w:basedOn w:val="HeadingBase"/>
    <w:rsid w:val="00CD1848"/>
    <w:pPr>
      <w:spacing w:before="240" w:after="60"/>
    </w:pPr>
    <w:rPr>
      <w:color w:val="918585"/>
      <w:sz w:val="22"/>
    </w:rPr>
  </w:style>
  <w:style w:type="paragraph" w:customStyle="1" w:styleId="SideHeading">
    <w:name w:val="Side Heading"/>
    <w:basedOn w:val="HeadingBase"/>
    <w:rsid w:val="00CD18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1848"/>
    <w:pPr>
      <w:tabs>
        <w:tab w:val="num" w:pos="360"/>
      </w:tabs>
    </w:pPr>
  </w:style>
  <w:style w:type="paragraph" w:styleId="PlainText">
    <w:name w:val="Plain Text"/>
    <w:basedOn w:val="Normal"/>
    <w:link w:val="PlainTextChar"/>
    <w:rsid w:val="00CD1848"/>
    <w:rPr>
      <w:sz w:val="20"/>
    </w:rPr>
  </w:style>
  <w:style w:type="character" w:customStyle="1" w:styleId="PlainTextChar">
    <w:name w:val="Plain Text Char"/>
    <w:basedOn w:val="DefaultParagraphFont"/>
    <w:link w:val="PlainText"/>
    <w:rsid w:val="00CD1848"/>
    <w:rPr>
      <w:rFonts w:ascii="Courier New" w:eastAsia="Times New Roman" w:hAnsi="Courier New" w:cs="Times New Roman"/>
      <w:sz w:val="20"/>
      <w:szCs w:val="20"/>
      <w:lang w:eastAsia="en-US"/>
    </w:rPr>
  </w:style>
  <w:style w:type="character" w:customStyle="1" w:styleId="MenuOption">
    <w:name w:val="Menu Option"/>
    <w:basedOn w:val="DefaultParagraphFont"/>
    <w:rsid w:val="00CD1848"/>
    <w:rPr>
      <w:b/>
      <w:smallCaps/>
    </w:rPr>
  </w:style>
  <w:style w:type="paragraph" w:customStyle="1" w:styleId="TableListNumber">
    <w:name w:val="Table List Number"/>
    <w:basedOn w:val="ListNumber"/>
    <w:rsid w:val="00CD1848"/>
    <w:pPr>
      <w:numPr>
        <w:numId w:val="0"/>
      </w:numPr>
    </w:pPr>
  </w:style>
  <w:style w:type="paragraph" w:styleId="TOC4">
    <w:name w:val="toc 4"/>
    <w:basedOn w:val="TOCBase"/>
    <w:next w:val="Normal"/>
    <w:semiHidden/>
    <w:rsid w:val="00CD1848"/>
    <w:pPr>
      <w:tabs>
        <w:tab w:val="right" w:leader="dot" w:pos="9071"/>
      </w:tabs>
      <w:ind w:left="1701"/>
    </w:pPr>
  </w:style>
  <w:style w:type="paragraph" w:customStyle="1" w:styleId="ListAlpha">
    <w:name w:val="List Alpha"/>
    <w:basedOn w:val="List"/>
    <w:rsid w:val="00CD1848"/>
    <w:pPr>
      <w:numPr>
        <w:numId w:val="9"/>
      </w:numPr>
    </w:pPr>
  </w:style>
  <w:style w:type="paragraph" w:customStyle="1" w:styleId="ListAlpha2">
    <w:name w:val="List Alpha 2"/>
    <w:basedOn w:val="List2"/>
    <w:rsid w:val="00CD1848"/>
    <w:pPr>
      <w:numPr>
        <w:numId w:val="8"/>
      </w:numPr>
    </w:pPr>
  </w:style>
  <w:style w:type="paragraph" w:styleId="List2">
    <w:name w:val="List 2"/>
    <w:basedOn w:val="BodyText"/>
    <w:rsid w:val="00CD1848"/>
    <w:pPr>
      <w:tabs>
        <w:tab w:val="left" w:pos="680"/>
      </w:tabs>
      <w:spacing w:before="60" w:after="60"/>
      <w:ind w:left="680" w:hanging="340"/>
    </w:pPr>
  </w:style>
  <w:style w:type="paragraph" w:styleId="List3">
    <w:name w:val="List 3"/>
    <w:basedOn w:val="BodyText"/>
    <w:rsid w:val="00CD1848"/>
    <w:pPr>
      <w:tabs>
        <w:tab w:val="left" w:pos="1021"/>
      </w:tabs>
      <w:spacing w:before="60" w:after="60"/>
      <w:ind w:left="1020" w:hanging="340"/>
    </w:pPr>
  </w:style>
  <w:style w:type="paragraph" w:styleId="List4">
    <w:name w:val="List 4"/>
    <w:basedOn w:val="BodyText"/>
    <w:rsid w:val="00CD1848"/>
    <w:pPr>
      <w:tabs>
        <w:tab w:val="left" w:pos="1361"/>
      </w:tabs>
      <w:spacing w:before="60" w:after="60"/>
      <w:ind w:left="1361" w:hanging="340"/>
    </w:pPr>
  </w:style>
  <w:style w:type="paragraph" w:styleId="List5">
    <w:name w:val="List 5"/>
    <w:basedOn w:val="BodyText"/>
    <w:rsid w:val="00CD1848"/>
    <w:pPr>
      <w:tabs>
        <w:tab w:val="left" w:pos="1701"/>
      </w:tabs>
      <w:spacing w:before="60" w:after="60"/>
      <w:ind w:left="1701" w:hanging="340"/>
    </w:pPr>
  </w:style>
  <w:style w:type="paragraph" w:styleId="ListBullet3">
    <w:name w:val="List Bullet 3"/>
    <w:basedOn w:val="List3"/>
    <w:rsid w:val="00CD1848"/>
    <w:pPr>
      <w:numPr>
        <w:numId w:val="14"/>
      </w:numPr>
      <w:tabs>
        <w:tab w:val="clear" w:pos="1021"/>
      </w:tabs>
      <w:ind w:left="1037" w:hanging="357"/>
    </w:pPr>
  </w:style>
  <w:style w:type="paragraph" w:styleId="ListBullet4">
    <w:name w:val="List Bullet 4"/>
    <w:basedOn w:val="List4"/>
    <w:rsid w:val="00CD1848"/>
    <w:pPr>
      <w:numPr>
        <w:numId w:val="3"/>
      </w:numPr>
      <w:tabs>
        <w:tab w:val="clear" w:pos="1361"/>
      </w:tabs>
    </w:pPr>
  </w:style>
  <w:style w:type="paragraph" w:styleId="ListBullet5">
    <w:name w:val="List Bullet 5"/>
    <w:basedOn w:val="List5"/>
    <w:rsid w:val="00CD1848"/>
    <w:pPr>
      <w:numPr>
        <w:numId w:val="4"/>
      </w:numPr>
    </w:pPr>
  </w:style>
  <w:style w:type="paragraph" w:styleId="ListContinue2">
    <w:name w:val="List Continue 2"/>
    <w:basedOn w:val="List2"/>
    <w:rsid w:val="00CD1848"/>
    <w:pPr>
      <w:ind w:firstLine="0"/>
    </w:pPr>
  </w:style>
  <w:style w:type="paragraph" w:styleId="ListContinue3">
    <w:name w:val="List Continue 3"/>
    <w:basedOn w:val="List3"/>
    <w:rsid w:val="00CD1848"/>
    <w:pPr>
      <w:ind w:left="1021" w:firstLine="0"/>
    </w:pPr>
  </w:style>
  <w:style w:type="paragraph" w:styleId="ListContinue4">
    <w:name w:val="List Continue 4"/>
    <w:basedOn w:val="List4"/>
    <w:rsid w:val="00CD1848"/>
    <w:pPr>
      <w:ind w:firstLine="0"/>
    </w:pPr>
  </w:style>
  <w:style w:type="paragraph" w:styleId="ListContinue5">
    <w:name w:val="List Continue 5"/>
    <w:basedOn w:val="List5"/>
    <w:rsid w:val="00CD1848"/>
    <w:pPr>
      <w:ind w:firstLine="0"/>
    </w:pPr>
  </w:style>
  <w:style w:type="paragraph" w:styleId="ListNumber3">
    <w:name w:val="List Number 3"/>
    <w:basedOn w:val="List3"/>
    <w:rsid w:val="00CD1848"/>
    <w:pPr>
      <w:numPr>
        <w:numId w:val="5"/>
      </w:numPr>
    </w:pPr>
  </w:style>
  <w:style w:type="paragraph" w:styleId="ListNumber4">
    <w:name w:val="List Number 4"/>
    <w:basedOn w:val="List4"/>
    <w:rsid w:val="00CD1848"/>
    <w:pPr>
      <w:numPr>
        <w:numId w:val="6"/>
      </w:numPr>
    </w:pPr>
  </w:style>
  <w:style w:type="paragraph" w:styleId="ListNumber5">
    <w:name w:val="List Number 5"/>
    <w:basedOn w:val="List5"/>
    <w:rsid w:val="00CD1848"/>
    <w:pPr>
      <w:numPr>
        <w:numId w:val="7"/>
      </w:numPr>
    </w:pPr>
  </w:style>
  <w:style w:type="paragraph" w:styleId="BlockText">
    <w:name w:val="Block Text"/>
    <w:basedOn w:val="Normal"/>
    <w:rsid w:val="00CD1848"/>
    <w:pPr>
      <w:spacing w:after="120"/>
      <w:ind w:left="1440" w:right="1440"/>
    </w:pPr>
  </w:style>
  <w:style w:type="character" w:customStyle="1" w:styleId="Subscript">
    <w:name w:val="Subscript"/>
    <w:basedOn w:val="DefaultParagraphFont"/>
    <w:rsid w:val="00CD1848"/>
    <w:rPr>
      <w:sz w:val="16"/>
      <w:vertAlign w:val="subscript"/>
    </w:rPr>
  </w:style>
  <w:style w:type="character" w:customStyle="1" w:styleId="Superscript">
    <w:name w:val="Superscript"/>
    <w:basedOn w:val="DefaultParagraphFont"/>
    <w:rsid w:val="00CD1848"/>
    <w:rPr>
      <w:sz w:val="16"/>
      <w:vertAlign w:val="superscript"/>
    </w:rPr>
  </w:style>
  <w:style w:type="character" w:customStyle="1" w:styleId="Symbols">
    <w:name w:val="Symbols"/>
    <w:basedOn w:val="DefaultParagraphFont"/>
    <w:rsid w:val="00CD1848"/>
    <w:rPr>
      <w:rFonts w:ascii="Symbol" w:hAnsi="Symbol"/>
    </w:rPr>
  </w:style>
  <w:style w:type="character" w:customStyle="1" w:styleId="MenuOptions">
    <w:name w:val="Menu Options"/>
    <w:basedOn w:val="DefaultParagraphFont"/>
    <w:rsid w:val="00CD1848"/>
    <w:rPr>
      <w:rFonts w:ascii="Arial Narrow" w:hAnsi="Arial Narrow"/>
      <w:smallCaps/>
    </w:rPr>
  </w:style>
  <w:style w:type="character" w:customStyle="1" w:styleId="Buttons">
    <w:name w:val="Buttons"/>
    <w:basedOn w:val="DefaultParagraphFont"/>
    <w:rsid w:val="00CD1848"/>
    <w:rPr>
      <w:b/>
    </w:rPr>
  </w:style>
  <w:style w:type="character" w:customStyle="1" w:styleId="Underlined">
    <w:name w:val="Underlined"/>
    <w:basedOn w:val="DefaultParagraphFont"/>
    <w:rsid w:val="00CD1848"/>
    <w:rPr>
      <w:u w:val="single"/>
    </w:rPr>
  </w:style>
  <w:style w:type="paragraph" w:customStyle="1" w:styleId="TableBodyTextRight">
    <w:name w:val="Table Body Text Right"/>
    <w:basedOn w:val="TableBodyText"/>
    <w:rsid w:val="00CD1848"/>
    <w:pPr>
      <w:widowControl w:val="0"/>
      <w:autoSpaceDE w:val="0"/>
      <w:autoSpaceDN w:val="0"/>
      <w:adjustRightInd w:val="0"/>
      <w:jc w:val="right"/>
    </w:pPr>
    <w:rPr>
      <w:rFonts w:cs="Arial"/>
      <w:szCs w:val="18"/>
    </w:rPr>
  </w:style>
  <w:style w:type="paragraph" w:customStyle="1" w:styleId="CopyrightText">
    <w:name w:val="Copyright Text"/>
    <w:basedOn w:val="BodyText"/>
    <w:rsid w:val="00CD1848"/>
    <w:rPr>
      <w:sz w:val="18"/>
    </w:rPr>
  </w:style>
  <w:style w:type="paragraph" w:customStyle="1" w:styleId="BodySmallRight">
    <w:name w:val="Body Small Right"/>
    <w:basedOn w:val="BodyTextRight"/>
    <w:rsid w:val="00CD1848"/>
    <w:rPr>
      <w:sz w:val="18"/>
      <w:szCs w:val="18"/>
    </w:rPr>
  </w:style>
  <w:style w:type="paragraph" w:customStyle="1" w:styleId="MarginEdition">
    <w:name w:val="Margin Edition"/>
    <w:basedOn w:val="MarginNote"/>
    <w:rsid w:val="00CD1848"/>
    <w:pPr>
      <w:spacing w:before="0" w:after="0"/>
    </w:pPr>
    <w:rPr>
      <w:rFonts w:ascii="Times New Roman" w:hAnsi="Times New Roman"/>
      <w:color w:val="999999"/>
    </w:rPr>
  </w:style>
  <w:style w:type="paragraph" w:customStyle="1" w:styleId="Spacer">
    <w:name w:val="Spacer"/>
    <w:basedOn w:val="Normal"/>
    <w:rsid w:val="00CD1848"/>
    <w:rPr>
      <w:sz w:val="2"/>
      <w:szCs w:val="2"/>
    </w:rPr>
  </w:style>
  <w:style w:type="character" w:customStyle="1" w:styleId="Small">
    <w:name w:val="Small"/>
    <w:basedOn w:val="DefaultParagraphFont"/>
    <w:rsid w:val="00CD1848"/>
    <w:rPr>
      <w:sz w:val="16"/>
    </w:rPr>
  </w:style>
  <w:style w:type="paragraph" w:customStyle="1" w:styleId="WideTable">
    <w:name w:val="Wide Table"/>
    <w:basedOn w:val="Normal"/>
    <w:rsid w:val="00CD1848"/>
    <w:pPr>
      <w:ind w:left="-1418"/>
    </w:pPr>
    <w:rPr>
      <w:sz w:val="2"/>
      <w:szCs w:val="2"/>
    </w:rPr>
  </w:style>
  <w:style w:type="character" w:styleId="PageNumber">
    <w:name w:val="page number"/>
    <w:basedOn w:val="DefaultParagraphFont"/>
    <w:rsid w:val="00CD1848"/>
  </w:style>
  <w:style w:type="paragraph" w:styleId="Quote">
    <w:name w:val="Quote"/>
    <w:basedOn w:val="Heading1"/>
    <w:link w:val="QuoteChar"/>
    <w:qFormat/>
    <w:rsid w:val="00CD1848"/>
    <w:rPr>
      <w:b w:val="0"/>
      <w:sz w:val="72"/>
      <w:szCs w:val="72"/>
      <w:lang w:val="en-NZ"/>
    </w:rPr>
  </w:style>
  <w:style w:type="character" w:customStyle="1" w:styleId="QuoteChar">
    <w:name w:val="Quote Char"/>
    <w:basedOn w:val="DefaultParagraphFont"/>
    <w:link w:val="Quote"/>
    <w:rsid w:val="00CD18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1848"/>
    <w:pPr>
      <w:pageBreakBefore/>
    </w:pPr>
  </w:style>
  <w:style w:type="paragraph" w:customStyle="1" w:styleId="Border">
    <w:name w:val="Border"/>
    <w:basedOn w:val="Normal"/>
    <w:qFormat/>
    <w:rsid w:val="00CD18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1848"/>
    <w:rPr>
      <w:b/>
      <w:bCs/>
      <w:i/>
      <w:iCs/>
      <w:color w:val="auto"/>
    </w:rPr>
  </w:style>
  <w:style w:type="paragraph" w:styleId="IntenseQuote">
    <w:name w:val="Intense Quote"/>
    <w:basedOn w:val="Normal"/>
    <w:next w:val="Normal"/>
    <w:link w:val="IntenseQuoteChar"/>
    <w:uiPriority w:val="30"/>
    <w:qFormat/>
    <w:rsid w:val="00CD18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18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1848"/>
    <w:rPr>
      <w:smallCaps/>
      <w:color w:val="auto"/>
      <w:u w:val="single"/>
    </w:rPr>
  </w:style>
  <w:style w:type="character" w:styleId="IntenseReference">
    <w:name w:val="Intense Reference"/>
    <w:basedOn w:val="DefaultParagraphFont"/>
    <w:uiPriority w:val="32"/>
    <w:qFormat/>
    <w:rsid w:val="00CD1848"/>
    <w:rPr>
      <w:b/>
      <w:bCs/>
      <w:smallCaps/>
      <w:color w:val="auto"/>
      <w:spacing w:val="5"/>
      <w:u w:val="single"/>
    </w:rPr>
  </w:style>
  <w:style w:type="paragraph" w:customStyle="1" w:styleId="2ColumnHeading">
    <w:name w:val="2Column Heading"/>
    <w:basedOn w:val="BodyText"/>
    <w:qFormat/>
    <w:rsid w:val="00CD1848"/>
    <w:pPr>
      <w:spacing w:after="60"/>
      <w:ind w:left="-2268"/>
    </w:pPr>
    <w:rPr>
      <w:b/>
    </w:rPr>
  </w:style>
  <w:style w:type="paragraph" w:customStyle="1" w:styleId="Heading1TOC">
    <w:name w:val="Heading1 TOC"/>
    <w:basedOn w:val="Normal"/>
    <w:qFormat/>
    <w:rsid w:val="00CD1848"/>
    <w:pPr>
      <w:spacing w:before="240" w:after="120"/>
    </w:pPr>
    <w:rPr>
      <w:rFonts w:ascii="Times New Roman" w:hAnsi="Times New Roman"/>
      <w:b/>
      <w:sz w:val="32"/>
    </w:rPr>
  </w:style>
  <w:style w:type="paragraph" w:customStyle="1" w:styleId="Heading2TOC">
    <w:name w:val="Heading2 TOC"/>
    <w:basedOn w:val="Normal"/>
    <w:qFormat/>
    <w:rsid w:val="00CD1848"/>
    <w:pPr>
      <w:spacing w:before="240" w:after="60"/>
    </w:pPr>
    <w:rPr>
      <w:rFonts w:ascii="Times New Roman" w:hAnsi="Times New Roman"/>
      <w:b/>
      <w:sz w:val="28"/>
    </w:rPr>
  </w:style>
  <w:style w:type="character" w:customStyle="1" w:styleId="Underline">
    <w:name w:val="Underline"/>
    <w:basedOn w:val="DefaultParagraphFont"/>
    <w:qFormat/>
    <w:rsid w:val="00CD1848"/>
    <w:rPr>
      <w:u w:val="single"/>
    </w:rPr>
  </w:style>
  <w:style w:type="character" w:customStyle="1" w:styleId="BoldandItalics">
    <w:name w:val="Bold and Italics"/>
    <w:qFormat/>
    <w:rsid w:val="00CD1848"/>
    <w:rPr>
      <w:b/>
      <w:i/>
      <w:u w:val="none"/>
    </w:rPr>
  </w:style>
  <w:style w:type="paragraph" w:styleId="BalloonText">
    <w:name w:val="Balloon Text"/>
    <w:basedOn w:val="Normal"/>
    <w:link w:val="BalloonTextChar"/>
    <w:rsid w:val="00CD1848"/>
    <w:rPr>
      <w:rFonts w:ascii="Tahoma" w:hAnsi="Tahoma" w:cs="Tahoma"/>
      <w:sz w:val="16"/>
      <w:szCs w:val="16"/>
    </w:rPr>
  </w:style>
  <w:style w:type="character" w:customStyle="1" w:styleId="BalloonTextChar">
    <w:name w:val="Balloon Text Char"/>
    <w:basedOn w:val="DefaultParagraphFont"/>
    <w:link w:val="BalloonText"/>
    <w:rsid w:val="00CD18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18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18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1848"/>
    <w:rPr>
      <w:b/>
      <w:color w:val="660033"/>
      <w:spacing w:val="0"/>
    </w:rPr>
  </w:style>
  <w:style w:type="paragraph" w:customStyle="1" w:styleId="Nameditemlist">
    <w:name w:val="Named item list"/>
    <w:basedOn w:val="BodyText"/>
    <w:qFormat/>
    <w:rsid w:val="00CD1848"/>
    <w:pPr>
      <w:tabs>
        <w:tab w:val="left" w:pos="2835"/>
      </w:tabs>
      <w:ind w:left="2835" w:hanging="2835"/>
    </w:pPr>
  </w:style>
  <w:style w:type="paragraph" w:customStyle="1" w:styleId="BodyTextnopadding">
    <w:name w:val="Body Text no padding"/>
    <w:basedOn w:val="BodyText"/>
    <w:qFormat/>
    <w:rsid w:val="00CD1848"/>
    <w:pPr>
      <w:spacing w:before="0" w:after="0"/>
    </w:pPr>
  </w:style>
  <w:style w:type="paragraph" w:customStyle="1" w:styleId="BodyTextBold">
    <w:name w:val="Body Text Bold"/>
    <w:basedOn w:val="BodyText"/>
    <w:qFormat/>
    <w:rsid w:val="00CD1848"/>
    <w:rPr>
      <w:b/>
    </w:rPr>
  </w:style>
  <w:style w:type="character" w:styleId="Hyperlink">
    <w:name w:val="Hyperlink"/>
    <w:basedOn w:val="DefaultParagraphFont"/>
    <w:uiPriority w:val="99"/>
    <w:unhideWhenUsed/>
    <w:rsid w:val="00910C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602</Words>
  <Characters>3940</Characters>
  <Application>Microsoft Office Word</Application>
  <DocSecurity>0</DocSecurity>
  <Lines>106</Lines>
  <Paragraphs>78</Paragraphs>
  <ScaleCrop>false</ScaleCrop>
  <Company>Author-it Software Corporation Ltd.</Company>
  <LinksUpToDate>false</LinksUpToDate>
  <CharactersWithSpaces>4464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HLTENN021 Apply nursing practice in the critical care setting</dc:title>
  <dc:subject>Approved</dc:subject>
  <dc:creator>SkillsIQ</dc:creator>
  <cp:keywords>Release: 1</cp:keywords>
  <dc:description>Review Date: 12 April 2008</dc:description>
  <cp:lastModifiedBy>HSD_TPCMSd.prod</cp:lastModifiedBy>
  <cp:revision>3</cp:revision>
  <dcterms:created xsi:type="dcterms:W3CDTF">2021-03-18T05:59:00Z</dcterms:created>
  <dcterms:modified xsi:type="dcterms:W3CDTF">2021-03-18T05:59:00Z</dcterms:modified>
</cp:coreProperties>
</file>