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2E4" w:rsidP="00C342E4">
      <w:pPr>
        <w:pStyle w:val="Title"/>
      </w:pPr>
      <w:r>
        <w:fldChar w:fldCharType="begin"/>
      </w:r>
      <w:r>
        <w:instrText xml:space="preserve"> TITLE   \* MERGEFORMAT </w:instrText>
      </w:r>
      <w:r>
        <w:fldChar w:fldCharType="separate"/>
      </w:r>
      <w:r>
        <w:t>Assessment Requirements for HLTENN010 Apply a palliative approach in nursing practice</w:t>
      </w:r>
      <w:r>
        <w:fldChar w:fldCharType="end"/>
      </w:r>
    </w:p>
    <w:p w:rsidR="00C342E4" w:rsidP="00C342E4">
      <w:pPr>
        <w:pStyle w:val="Version"/>
        <w:sectPr w:rsidSect="00652A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2A9F" w:rsidP="00652A9F">
      <w:pPr>
        <w:pStyle w:val="SuperHeading"/>
      </w:pPr>
      <w:r w:rsidRPr="00652A9F">
        <w:t>Assessment Requirements for HLTENN010 Apply a palliative approach in nursing practice</w:t>
      </w:r>
    </w:p>
    <w:p w:rsidR="00000000" w:rsidRPr="00652A9F" w:rsidP="00652A9F">
      <w:pPr>
        <w:pStyle w:val="Heading1"/>
      </w:pPr>
      <w:bookmarkStart w:id="1" w:name="O_1008696"/>
      <w:bookmarkEnd w:id="1"/>
      <w:r w:rsidRPr="00652A9F">
        <w:t>Modification History</w:t>
      </w:r>
    </w:p>
    <w:tbl>
      <w:tblPr>
        <w:tblW w:w="0" w:type="auto"/>
        <w:tblLayout w:type="fixed"/>
        <w:tblCellMar>
          <w:left w:w="62" w:type="dxa"/>
          <w:right w:w="62" w:type="dxa"/>
        </w:tblCellMar>
        <w:tblLook w:val="0000"/>
      </w:tblPr>
      <w:tblGrid>
        <w:gridCol w:w="2790"/>
        <w:gridCol w:w="6344"/>
      </w:tblGrid>
      <w:tr w:rsidTr="00652A9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2A9F" w:rsidP="00652A9F">
            <w:pPr>
              <w:pStyle w:val="BodyText"/>
            </w:pPr>
            <w:r w:rsidRPr="00652A9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2A9F">
            <w:pPr>
              <w:pStyle w:val="BodyText"/>
              <w:rPr>
                <w:lang w:val="en-NZ"/>
              </w:rPr>
            </w:pPr>
            <w:r w:rsidRPr="00652A9F">
              <w:rPr>
                <w:rStyle w:val="SpecialBold"/>
              </w:rPr>
              <w:t>Comments</w:t>
            </w:r>
          </w:p>
        </w:tc>
      </w:tr>
      <w:tr w:rsidTr="00652A9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2A9F">
            <w:pPr>
              <w:pStyle w:val="BodyText"/>
              <w:rPr>
                <w:lang w:val="en-NZ"/>
              </w:rPr>
            </w:pPr>
            <w:r w:rsidRPr="00652A9F">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2A9F" w:rsidP="00652A9F">
            <w:pPr>
              <w:pStyle w:val="BodyText"/>
            </w:pPr>
            <w:r w:rsidRPr="00652A9F">
              <w:t xml:space="preserve">This version was released in </w:t>
            </w:r>
            <w:r w:rsidRPr="00652A9F">
              <w:rPr>
                <w:rStyle w:val="Emphasis"/>
              </w:rPr>
              <w:t>HLT Health Training Package release 4.1</w:t>
            </w:r>
            <w:r w:rsidRPr="00652A9F">
              <w:t>.</w:t>
            </w:r>
          </w:p>
          <w:p w:rsidR="00000000" w:rsidP="00652A9F">
            <w:pPr>
              <w:pStyle w:val="BodyText"/>
              <w:rPr>
                <w:lang w:val="en-NZ"/>
              </w:rPr>
            </w:pPr>
            <w:r w:rsidRPr="00652A9F">
              <w:t>Updated Performance Evidence to clarify requirements around end-of-life stages.</w:t>
            </w:r>
          </w:p>
        </w:tc>
      </w:tr>
      <w:tr w:rsidTr="00652A9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2A9F">
            <w:pPr>
              <w:pStyle w:val="BodyText"/>
              <w:rPr>
                <w:lang w:val="en-NZ"/>
              </w:rPr>
            </w:pPr>
            <w:r w:rsidRPr="00652A9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2A9F" w:rsidP="00652A9F">
            <w:pPr>
              <w:pStyle w:val="BodyText"/>
            </w:pPr>
            <w:r w:rsidRPr="00652A9F">
              <w:t xml:space="preserve">This version was released in </w:t>
            </w:r>
            <w:r w:rsidRPr="00652A9F">
              <w:rPr>
                <w:rStyle w:val="Emphasis"/>
              </w:rPr>
              <w:t>HLT Health Training Package release 3.0</w:t>
            </w:r>
            <w:r w:rsidRPr="00652A9F">
              <w:t xml:space="preserve"> and meets the requirements of the 2012 Standards for Training Packages.</w:t>
            </w:r>
          </w:p>
          <w:p w:rsidR="00000000" w:rsidRPr="00652A9F" w:rsidP="00652A9F">
            <w:pPr>
              <w:pStyle w:val="BodyText"/>
            </w:pPr>
            <w:r w:rsidRPr="00652A9F">
              <w:t>Significant changes to t</w:t>
            </w:r>
            <w:r w:rsidRPr="00652A9F">
              <w:t>he elements and performance criteria. New evidence requirements for assessment, including volume and frequency requirements. Minimal change to knowledge evidence.</w:t>
            </w:r>
          </w:p>
          <w:p w:rsidR="00000000" w:rsidRPr="00652A9F" w:rsidP="00652A9F">
            <w:pPr>
              <w:pStyle w:val="BodyText"/>
            </w:pPr>
            <w:r w:rsidRPr="00652A9F">
              <w:t>Supersedes HLTEN511B</w:t>
            </w:r>
          </w:p>
        </w:tc>
      </w:tr>
    </w:tbl>
    <w:p w:rsidR="00000000" w:rsidRPr="00652A9F" w:rsidP="00652A9F">
      <w:pPr>
        <w:pStyle w:val="BodyText"/>
      </w:pPr>
    </w:p>
    <w:p w:rsidR="00000000" w:rsidRPr="00652A9F" w:rsidP="00652A9F">
      <w:pPr>
        <w:pStyle w:val="AllowPageBreak"/>
      </w:pPr>
    </w:p>
    <w:p w:rsidR="00000000" w:rsidRPr="00652A9F" w:rsidP="00652A9F">
      <w:pPr>
        <w:pStyle w:val="Heading1"/>
      </w:pPr>
      <w:bookmarkStart w:id="2" w:name="O_1008695"/>
      <w:bookmarkEnd w:id="2"/>
      <w:r w:rsidRPr="00652A9F">
        <w:t>Performance Evidence</w:t>
      </w:r>
    </w:p>
    <w:p w:rsidR="00000000" w:rsidRPr="00652A9F" w:rsidP="00C342E4">
      <w:pPr>
        <w:pStyle w:val="BodyText"/>
      </w:pPr>
      <w:r w:rsidRPr="00652A9F">
        <w:t>The candidate must show eviden</w:t>
      </w:r>
      <w:r w:rsidRPr="00652A9F">
        <w:t>ce of the ability to complete tasks outlined in elements and performance criteria of this unit, manage tasks and manage contingencies in the context of the job role. There must be evidence that the candidate has:</w:t>
      </w:r>
    </w:p>
    <w:p w:rsidR="00000000" w:rsidRPr="00652A9F" w:rsidP="00652A9F">
      <w:pPr>
        <w:pStyle w:val="ListBullet"/>
      </w:pPr>
      <w:r w:rsidRPr="00652A9F">
        <w:t>undertaken nursing work in accordance with</w:t>
      </w:r>
      <w:r w:rsidRPr="00652A9F">
        <w:t xml:space="preserve"> Nursing and Midwifery Board of Australia professional practice standards, codes and guidelines </w:t>
      </w:r>
    </w:p>
    <w:p w:rsidR="00000000" w:rsidRPr="00652A9F" w:rsidP="00652A9F">
      <w:pPr>
        <w:pStyle w:val="ListBullet"/>
      </w:pPr>
      <w:r w:rsidRPr="00652A9F">
        <w:t xml:space="preserve">analysed health information and clinical presentation of 1 person to reach an accurate conclusion of possible palliative care planning and nursing interventions in consultation with a registered nurse </w:t>
      </w:r>
    </w:p>
    <w:p w:rsidR="00000000" w:rsidRPr="00652A9F" w:rsidP="00652A9F">
      <w:pPr>
        <w:pStyle w:val="ListBullet"/>
      </w:pPr>
      <w:r w:rsidRPr="00652A9F">
        <w:t>provided nursing care using a palliative approach to 1</w:t>
      </w:r>
      <w:r w:rsidRPr="00652A9F">
        <w:t xml:space="preserve"> person in the workplace</w:t>
      </w:r>
    </w:p>
    <w:p w:rsidR="00000000" w:rsidRPr="00652A9F" w:rsidP="00652A9F">
      <w:pPr>
        <w:pStyle w:val="ListBullet"/>
      </w:pPr>
      <w:r w:rsidRPr="00652A9F">
        <w:t>performed nursing interventions through the end-of-life stages to 1 person in the workplace</w:t>
      </w:r>
    </w:p>
    <w:p w:rsidR="00000000" w:rsidRPr="00652A9F" w:rsidP="00652A9F">
      <w:pPr>
        <w:pStyle w:val="ListBullet"/>
      </w:pPr>
      <w:r w:rsidRPr="00652A9F">
        <w:t>in both of these cases, performed professional interactions with the family or carer.</w:t>
      </w:r>
    </w:p>
    <w:p w:rsidR="00000000" w:rsidRPr="00652A9F" w:rsidP="00652A9F">
      <w:pPr>
        <w:pStyle w:val="AllowPageBreak"/>
      </w:pPr>
    </w:p>
    <w:p w:rsidR="00000000" w:rsidRPr="00652A9F" w:rsidP="00652A9F">
      <w:pPr>
        <w:pStyle w:val="Heading1"/>
      </w:pPr>
      <w:bookmarkStart w:id="3" w:name="O_1008694"/>
      <w:bookmarkEnd w:id="3"/>
      <w:r w:rsidRPr="00652A9F">
        <w:t>Knowledge Evidence</w:t>
      </w:r>
    </w:p>
    <w:p w:rsidR="00000000" w:rsidRPr="00652A9F" w:rsidP="00C342E4">
      <w:pPr>
        <w:pStyle w:val="BodyText"/>
      </w:pPr>
      <w:r w:rsidRPr="00652A9F">
        <w:t>The candidate m</w:t>
      </w:r>
      <w:r w:rsidRPr="00652A9F">
        <w:t>ust be able to demonstrate essential knowledge required to effectively complete tasks outlined in elements and performance criteria of this unit, manage tasks and manage contingencies in the context of the work role. This includes knowledge of:</w:t>
      </w:r>
    </w:p>
    <w:p w:rsidR="00000000" w:rsidRPr="00652A9F" w:rsidP="00652A9F">
      <w:pPr>
        <w:pStyle w:val="ListBullet"/>
      </w:pPr>
      <w:r w:rsidRPr="00652A9F">
        <w:t>how to ide</w:t>
      </w:r>
      <w:r w:rsidRPr="00652A9F">
        <w:t>ntify needs of the person, family or carers during the palliative approach to health care</w:t>
      </w:r>
    </w:p>
    <w:p w:rsidR="00000000" w:rsidRPr="00652A9F" w:rsidP="00652A9F">
      <w:pPr>
        <w:pStyle w:val="ListBullet"/>
      </w:pPr>
      <w:r w:rsidRPr="00652A9F">
        <w:t>State/Territory legislation on advance care planning, advance care directives and notification of a death</w:t>
      </w:r>
    </w:p>
    <w:p w:rsidR="00000000" w:rsidRPr="00652A9F" w:rsidP="00652A9F">
      <w:pPr>
        <w:pStyle w:val="ListBullet"/>
      </w:pPr>
      <w:r w:rsidRPr="00652A9F">
        <w:t>diverse cultural, religious and spiritual factors underpinni</w:t>
      </w:r>
      <w:r w:rsidRPr="00652A9F">
        <w:t>ng the persons choices at end-of-life</w:t>
      </w:r>
    </w:p>
    <w:p w:rsidR="00000000" w:rsidRPr="00652A9F" w:rsidP="00652A9F">
      <w:pPr>
        <w:pStyle w:val="ListBullet"/>
      </w:pPr>
      <w:r w:rsidRPr="00652A9F">
        <w:t>ethical and legal issues related to a palliative care approach including:</w:t>
      </w:r>
    </w:p>
    <w:p w:rsidR="00000000" w:rsidRPr="00652A9F" w:rsidP="00652A9F">
      <w:pPr>
        <w:pStyle w:val="ListBullet2"/>
      </w:pPr>
      <w:r w:rsidRPr="00652A9F">
        <w:t>decisions regarding advance care directives</w:t>
      </w:r>
    </w:p>
    <w:p w:rsidR="00000000" w:rsidRPr="00652A9F" w:rsidP="00652A9F">
      <w:pPr>
        <w:pStyle w:val="ListBullet2"/>
      </w:pPr>
      <w:r w:rsidRPr="00652A9F">
        <w:t>conflicts that may occur in relation to personal values and decisions made by or for the person</w:t>
      </w:r>
    </w:p>
    <w:p w:rsidR="00000000" w:rsidRPr="00652A9F" w:rsidP="00652A9F">
      <w:pPr>
        <w:pStyle w:val="ListBullet2"/>
      </w:pPr>
      <w:r w:rsidRPr="00652A9F">
        <w:t>org</w:t>
      </w:r>
      <w:r w:rsidRPr="00652A9F">
        <w:t>an donation</w:t>
      </w:r>
    </w:p>
    <w:p w:rsidR="00000000" w:rsidRPr="00652A9F" w:rsidP="00652A9F">
      <w:pPr>
        <w:pStyle w:val="ListBullet2"/>
      </w:pPr>
      <w:r w:rsidRPr="00652A9F">
        <w:t>request for autopsy</w:t>
      </w:r>
    </w:p>
    <w:p w:rsidR="00000000" w:rsidRPr="00652A9F" w:rsidP="00652A9F">
      <w:pPr>
        <w:pStyle w:val="ListBullet"/>
      </w:pPr>
      <w:r w:rsidRPr="00652A9F">
        <w:t>hydration and nutrition requirements during palliative care and at end-of-life</w:t>
      </w:r>
    </w:p>
    <w:p w:rsidR="00000000" w:rsidRPr="00652A9F" w:rsidP="00652A9F">
      <w:pPr>
        <w:pStyle w:val="ListBullet"/>
      </w:pPr>
      <w:r w:rsidRPr="00652A9F">
        <w:t>pain management including:</w:t>
      </w:r>
    </w:p>
    <w:p w:rsidR="00000000" w:rsidRPr="00652A9F" w:rsidP="00652A9F">
      <w:pPr>
        <w:pStyle w:val="ListBullet2"/>
      </w:pPr>
      <w:r w:rsidRPr="00652A9F">
        <w:t xml:space="preserve">medication administered using a syringe driver or intima sub-cut lines </w:t>
      </w:r>
    </w:p>
    <w:p w:rsidR="00000000" w:rsidRPr="00652A9F" w:rsidP="00652A9F">
      <w:pPr>
        <w:pStyle w:val="ListBullet2"/>
      </w:pPr>
      <w:r w:rsidRPr="00652A9F">
        <w:t xml:space="preserve">common non-pharmaceutical and complementary care </w:t>
      </w:r>
    </w:p>
    <w:p w:rsidR="00000000" w:rsidRPr="00652A9F" w:rsidP="00652A9F">
      <w:pPr>
        <w:pStyle w:val="ListBullet"/>
      </w:pPr>
      <w:r w:rsidRPr="00652A9F">
        <w:t xml:space="preserve">indications and contraindications for use of syringe drivers in administration of pain medication </w:t>
      </w:r>
    </w:p>
    <w:p w:rsidR="00000000" w:rsidRPr="00652A9F" w:rsidP="00652A9F">
      <w:pPr>
        <w:pStyle w:val="ListBullet"/>
      </w:pPr>
      <w:r w:rsidRPr="00652A9F">
        <w:t>indications for intima sub cut lines for pain relief, anti-nausea and steroid injections</w:t>
      </w:r>
    </w:p>
    <w:p w:rsidR="00000000" w:rsidRPr="00652A9F" w:rsidP="00652A9F">
      <w:pPr>
        <w:pStyle w:val="ListBullet"/>
      </w:pPr>
      <w:r w:rsidRPr="00652A9F">
        <w:t>impact of loss an</w:t>
      </w:r>
      <w:r w:rsidRPr="00652A9F">
        <w:t>d grief on person, family or carers and staff members</w:t>
      </w:r>
    </w:p>
    <w:p w:rsidR="00000000" w:rsidRPr="00652A9F" w:rsidP="00652A9F">
      <w:pPr>
        <w:pStyle w:val="ListBullet"/>
      </w:pPr>
      <w:r w:rsidRPr="00652A9F">
        <w:t>own role and responsibilities, and those of other team members involved in palliative care</w:t>
      </w:r>
    </w:p>
    <w:p w:rsidR="00000000" w:rsidRPr="00652A9F" w:rsidP="00652A9F">
      <w:pPr>
        <w:pStyle w:val="ListBullet"/>
      </w:pPr>
      <w:r w:rsidRPr="00652A9F">
        <w:t>relevant organisation policies, procedures, protocols and practices in relation to palliative care</w:t>
      </w:r>
    </w:p>
    <w:p w:rsidR="00000000" w:rsidRPr="00652A9F" w:rsidP="00652A9F">
      <w:pPr>
        <w:pStyle w:val="ListBullet"/>
      </w:pPr>
      <w:r w:rsidRPr="00652A9F">
        <w:t>relevant res</w:t>
      </w:r>
      <w:r w:rsidRPr="00652A9F">
        <w:t>ources available to those requiring grief and bereavement support.</w:t>
      </w:r>
    </w:p>
    <w:p w:rsidR="00000000" w:rsidRPr="00652A9F" w:rsidP="00652A9F">
      <w:pPr>
        <w:pStyle w:val="AllowPageBreak"/>
      </w:pPr>
    </w:p>
    <w:p w:rsidR="00000000" w:rsidRPr="00652A9F" w:rsidP="00652A9F">
      <w:pPr>
        <w:pStyle w:val="Heading1"/>
      </w:pPr>
      <w:bookmarkStart w:id="4" w:name="O_1008693"/>
      <w:bookmarkEnd w:id="4"/>
      <w:r w:rsidRPr="00652A9F">
        <w:t>Assessment Conditions</w:t>
      </w:r>
    </w:p>
    <w:p w:rsidR="00000000" w:rsidRPr="00652A9F" w:rsidP="00C342E4">
      <w:pPr>
        <w:pStyle w:val="BodyText"/>
      </w:pPr>
      <w:r w:rsidRPr="00652A9F">
        <w:t xml:space="preserve">Skills must have been demonstrated in the workplace or in a simulated environment. The following conditions must be met for this unit: </w:t>
      </w:r>
    </w:p>
    <w:p w:rsidR="00000000" w:rsidRPr="00652A9F" w:rsidP="00652A9F">
      <w:pPr>
        <w:pStyle w:val="ListBullet"/>
      </w:pPr>
      <w:r w:rsidRPr="00652A9F">
        <w:t xml:space="preserve">use of suitable facilities, equipment and resources in line with the Australian Nursing and Midwifery Accreditation Council’s Standards including: </w:t>
      </w:r>
    </w:p>
    <w:p w:rsidR="00000000" w:rsidRPr="00652A9F" w:rsidP="00652A9F">
      <w:pPr>
        <w:pStyle w:val="ListBullet2"/>
      </w:pPr>
      <w:r w:rsidRPr="00652A9F">
        <w:t>advance care directives</w:t>
      </w:r>
    </w:p>
    <w:p w:rsidR="00000000" w:rsidRPr="00652A9F" w:rsidP="00652A9F">
      <w:pPr>
        <w:pStyle w:val="ListBullet2"/>
      </w:pPr>
      <w:r w:rsidRPr="00652A9F">
        <w:t>organisation policies and procedures on which the candidate bases the planning</w:t>
      </w:r>
    </w:p>
    <w:p w:rsidR="00000000" w:rsidRPr="00652A9F" w:rsidP="00652A9F">
      <w:pPr>
        <w:pStyle w:val="ListBullet"/>
      </w:pPr>
      <w:r w:rsidRPr="00652A9F">
        <w:t>mod</w:t>
      </w:r>
      <w:r w:rsidRPr="00652A9F">
        <w:t xml:space="preserve">elling of industry operating conditions including access to real people for simulations and scenarios in enrolled nursing work. </w:t>
      </w:r>
    </w:p>
    <w:p w:rsidR="00000000" w:rsidRPr="00652A9F" w:rsidP="00652A9F">
      <w:pPr>
        <w:pStyle w:val="BodyText"/>
      </w:pPr>
    </w:p>
    <w:p w:rsidR="00000000" w:rsidRPr="00652A9F" w:rsidP="00C342E4">
      <w:pPr>
        <w:pStyle w:val="BodyText"/>
      </w:pPr>
      <w:r w:rsidRPr="00652A9F">
        <w:t xml:space="preserve">Assessors must satisfy the Standards for Registered Training Organisations (RTOs) 2015/AQTF mandatory competency requirements </w:t>
      </w:r>
      <w:r w:rsidRPr="00652A9F">
        <w:t>for assessors.</w:t>
      </w:r>
    </w:p>
    <w:p w:rsidR="00000000" w:rsidRPr="00652A9F" w:rsidP="00C342E4">
      <w:pPr>
        <w:pStyle w:val="BodyText"/>
      </w:pPr>
      <w:r w:rsidRPr="00652A9F">
        <w:t>In addition, assessors must hold current registration as a Registered Nurse with Nursing and Midwifery Board of Australia.</w:t>
      </w:r>
    </w:p>
    <w:p w:rsidR="00000000" w:rsidRPr="00652A9F" w:rsidP="00652A9F">
      <w:pPr>
        <w:pStyle w:val="Heading1"/>
      </w:pPr>
      <w:bookmarkStart w:id="5" w:name="O_1008704"/>
      <w:bookmarkEnd w:id="5"/>
      <w:r w:rsidRPr="00652A9F">
        <w:t>Links</w:t>
      </w:r>
    </w:p>
    <w:p w:rsidR="00000000" w:rsidRPr="00652A9F" w:rsidP="00C342E4">
      <w:pPr>
        <w:pStyle w:val="BodyText"/>
      </w:pPr>
      <w:r w:rsidRPr="00652A9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22A2F">
        <w:rPr>
          <w:rStyle w:val="Hyperlink"/>
        </w:rPr>
        <w:t>https://vetnet.gov.au/Pages/TrainingDocs.aspx?q=ced1390f-48d9-4ab0-bd50-b015e5485705</w:t>
      </w:r>
      <w:r>
        <w:fldChar w:fldCharType="end"/>
      </w:r>
    </w:p>
    <w:p w:rsidR="00000000" w:rsidRPr="00652A9F" w:rsidP="00652A9F"/>
    <w:sectPr w:rsidSect="00652A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A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A9F" w:rsidRPr="00C342E4" w:rsidP="00C34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A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E4" w:rsidP="00652A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42E4" w:rsidP="00652A9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C342E4" w:rsidP="00652A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A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A9F" w:rsidRPr="00C342E4" w:rsidP="00C342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A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E4" w:rsidRPr="002D2AF8" w:rsidP="00652A9F">
    <w:pPr>
      <w:pStyle w:val="Header"/>
      <w:framePr w:wrap="around"/>
    </w:pPr>
    <w:r>
      <w:fldChar w:fldCharType="begin"/>
    </w:r>
    <w:r>
      <w:instrText xml:space="preserve"> TITLE   \* MERGEFORMAT </w:instrText>
    </w:r>
    <w:r>
      <w:fldChar w:fldCharType="separate"/>
    </w:r>
    <w:r>
      <w:t>Assessment Requirements for HLTENN010 Apply a palliative approach in nursing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C342E4" w:rsidP="00652A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E2EF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74DF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9EA6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A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A9F"/>
    <w:pPr>
      <w:spacing w:before="360" w:after="60"/>
      <w:outlineLvl w:val="0"/>
    </w:pPr>
    <w:rPr>
      <w:sz w:val="32"/>
    </w:rPr>
  </w:style>
  <w:style w:type="paragraph" w:styleId="Heading2">
    <w:name w:val="heading 2"/>
    <w:basedOn w:val="HeadingBase"/>
    <w:next w:val="BodyText"/>
    <w:link w:val="Heading2Char"/>
    <w:qFormat/>
    <w:rsid w:val="00652A9F"/>
    <w:pPr>
      <w:keepLines/>
      <w:spacing w:before="240" w:after="120"/>
      <w:outlineLvl w:val="1"/>
    </w:pPr>
    <w:rPr>
      <w:sz w:val="28"/>
      <w:szCs w:val="40"/>
    </w:rPr>
  </w:style>
  <w:style w:type="paragraph" w:styleId="Heading3">
    <w:name w:val="heading 3"/>
    <w:basedOn w:val="HeadingBase"/>
    <w:next w:val="BodyText"/>
    <w:link w:val="Heading3Char"/>
    <w:qFormat/>
    <w:rsid w:val="00652A9F"/>
    <w:pPr>
      <w:spacing w:before="180" w:after="120"/>
      <w:outlineLvl w:val="2"/>
    </w:pPr>
    <w:rPr>
      <w:spacing w:val="-10"/>
      <w:kern w:val="32"/>
    </w:rPr>
  </w:style>
  <w:style w:type="paragraph" w:styleId="Heading4">
    <w:name w:val="heading 4"/>
    <w:basedOn w:val="HeadingBase"/>
    <w:next w:val="BodyText"/>
    <w:link w:val="Heading4Char"/>
    <w:qFormat/>
    <w:rsid w:val="00652A9F"/>
    <w:pPr>
      <w:spacing w:before="160" w:after="120"/>
      <w:outlineLvl w:val="3"/>
    </w:pPr>
    <w:rPr>
      <w:sz w:val="22"/>
    </w:rPr>
  </w:style>
  <w:style w:type="paragraph" w:styleId="Heading5">
    <w:name w:val="heading 5"/>
    <w:basedOn w:val="HeadingBase"/>
    <w:next w:val="Normal"/>
    <w:link w:val="Heading5Char"/>
    <w:qFormat/>
    <w:rsid w:val="00652A9F"/>
    <w:pPr>
      <w:spacing w:before="80"/>
      <w:outlineLvl w:val="4"/>
    </w:pPr>
    <w:rPr>
      <w:color w:val="918585"/>
      <w:sz w:val="20"/>
    </w:rPr>
  </w:style>
  <w:style w:type="paragraph" w:styleId="Heading6">
    <w:name w:val="heading 6"/>
    <w:basedOn w:val="HeadingBase"/>
    <w:next w:val="Normal"/>
    <w:link w:val="Heading6Char"/>
    <w:qFormat/>
    <w:rsid w:val="00652A9F"/>
    <w:pPr>
      <w:spacing w:before="60"/>
      <w:outlineLvl w:val="5"/>
    </w:pPr>
    <w:rPr>
      <w:color w:val="918585"/>
      <w:sz w:val="20"/>
    </w:rPr>
  </w:style>
  <w:style w:type="paragraph" w:styleId="Heading7">
    <w:name w:val="heading 7"/>
    <w:basedOn w:val="Normal"/>
    <w:next w:val="Normal"/>
    <w:link w:val="Heading7Char"/>
    <w:qFormat/>
    <w:rsid w:val="00652A9F"/>
    <w:pPr>
      <w:ind w:left="720"/>
      <w:outlineLvl w:val="6"/>
    </w:pPr>
    <w:rPr>
      <w:i/>
    </w:rPr>
  </w:style>
  <w:style w:type="paragraph" w:styleId="Heading8">
    <w:name w:val="heading 8"/>
    <w:basedOn w:val="Normal"/>
    <w:next w:val="Normal"/>
    <w:link w:val="Heading8Char"/>
    <w:qFormat/>
    <w:rsid w:val="00652A9F"/>
    <w:pPr>
      <w:ind w:left="720"/>
      <w:outlineLvl w:val="7"/>
    </w:pPr>
    <w:rPr>
      <w:i/>
    </w:rPr>
  </w:style>
  <w:style w:type="paragraph" w:styleId="Heading9">
    <w:name w:val="heading 9"/>
    <w:basedOn w:val="Normal"/>
    <w:next w:val="Normal"/>
    <w:link w:val="Heading9Char"/>
    <w:qFormat/>
    <w:rsid w:val="00652A9F"/>
    <w:pPr>
      <w:ind w:left="720"/>
      <w:outlineLvl w:val="8"/>
    </w:pPr>
    <w:rPr>
      <w:i/>
    </w:rPr>
  </w:style>
  <w:style w:type="character" w:default="1" w:styleId="DefaultParagraphFont">
    <w:name w:val="Default Paragraph Font"/>
    <w:uiPriority w:val="1"/>
    <w:unhideWhenUsed/>
    <w:rsid w:val="00652A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A9F"/>
  </w:style>
  <w:style w:type="character" w:customStyle="1" w:styleId="Heading1Char">
    <w:name w:val="Heading 1 Char"/>
    <w:basedOn w:val="DefaultParagraphFont"/>
    <w:link w:val="Heading1"/>
    <w:rsid w:val="00652A9F"/>
    <w:rPr>
      <w:rFonts w:ascii="Times New Roman" w:eastAsia="Times New Roman" w:hAnsi="Times New Roman" w:cs="Times New Roman"/>
      <w:b/>
      <w:sz w:val="32"/>
      <w:szCs w:val="20"/>
      <w:lang w:eastAsia="en-US"/>
    </w:rPr>
  </w:style>
  <w:style w:type="paragraph" w:styleId="BodyText">
    <w:name w:val="Body Text"/>
    <w:basedOn w:val="Normal"/>
    <w:link w:val="BodyTextChar"/>
    <w:rsid w:val="00652A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2A9F"/>
    <w:rPr>
      <w:rFonts w:ascii="Times New Roman" w:eastAsia="Times New Roman" w:hAnsi="Times New Roman" w:cs="Times New Roman"/>
      <w:sz w:val="24"/>
      <w:lang w:eastAsia="en-US"/>
    </w:rPr>
  </w:style>
  <w:style w:type="paragraph" w:styleId="ListBullet">
    <w:name w:val="List Bullet"/>
    <w:basedOn w:val="List"/>
    <w:rsid w:val="00652A9F"/>
    <w:pPr>
      <w:numPr>
        <w:numId w:val="12"/>
      </w:numPr>
      <w:tabs>
        <w:tab w:val="clear" w:pos="340"/>
      </w:tabs>
      <w:spacing w:before="40" w:after="40"/>
    </w:pPr>
  </w:style>
  <w:style w:type="character" w:customStyle="1" w:styleId="SpecialBold">
    <w:name w:val="Special Bold"/>
    <w:basedOn w:val="DefaultParagraphFont"/>
    <w:rsid w:val="00652A9F"/>
    <w:rPr>
      <w:b/>
      <w:spacing w:val="0"/>
    </w:rPr>
  </w:style>
  <w:style w:type="paragraph" w:styleId="ListBullet2">
    <w:name w:val="List Bullet 2"/>
    <w:basedOn w:val="List2"/>
    <w:rsid w:val="00652A9F"/>
    <w:pPr>
      <w:numPr>
        <w:numId w:val="13"/>
      </w:numPr>
      <w:tabs>
        <w:tab w:val="clear" w:pos="680"/>
      </w:tabs>
    </w:pPr>
  </w:style>
  <w:style w:type="character" w:styleId="Emphasis">
    <w:name w:val="Emphasis"/>
    <w:basedOn w:val="DefaultParagraphFont"/>
    <w:qFormat/>
    <w:rsid w:val="00652A9F"/>
    <w:rPr>
      <w:i/>
    </w:rPr>
  </w:style>
  <w:style w:type="paragraph" w:customStyle="1" w:styleId="SuperHeading">
    <w:name w:val="SuperHeading"/>
    <w:basedOn w:val="Normal"/>
    <w:rsid w:val="00652A9F"/>
    <w:pPr>
      <w:spacing w:before="240" w:after="120"/>
      <w:outlineLvl w:val="0"/>
    </w:pPr>
    <w:rPr>
      <w:rFonts w:ascii="Times New Roman" w:hAnsi="Times New Roman"/>
      <w:b/>
      <w:sz w:val="32"/>
    </w:rPr>
  </w:style>
  <w:style w:type="paragraph" w:customStyle="1" w:styleId="AllowPageBreak">
    <w:name w:val="AllowPageBreak"/>
    <w:rsid w:val="00652A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2A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A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A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A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A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A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A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A9F"/>
    <w:rPr>
      <w:rFonts w:ascii="Courier New" w:eastAsia="Times New Roman" w:hAnsi="Courier New" w:cs="Times New Roman"/>
      <w:i/>
      <w:szCs w:val="20"/>
      <w:lang w:eastAsia="en-US"/>
    </w:rPr>
  </w:style>
  <w:style w:type="paragraph" w:customStyle="1" w:styleId="HeadingBase">
    <w:name w:val="Heading Base"/>
    <w:rsid w:val="00652A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A9F"/>
    <w:pPr>
      <w:tabs>
        <w:tab w:val="right" w:leader="dot" w:pos="9072"/>
      </w:tabs>
      <w:ind w:left="567"/>
    </w:pPr>
    <w:rPr>
      <w:szCs w:val="22"/>
    </w:rPr>
  </w:style>
  <w:style w:type="paragraph" w:customStyle="1" w:styleId="TOCBase">
    <w:name w:val="TOC Base"/>
    <w:rsid w:val="00652A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A9F"/>
    <w:pPr>
      <w:tabs>
        <w:tab w:val="right" w:leader="dot" w:pos="9072"/>
      </w:tabs>
      <w:spacing w:before="40" w:after="40"/>
      <w:ind w:left="284"/>
    </w:pPr>
    <w:rPr>
      <w:rFonts w:ascii="Times New Roman" w:hAnsi="Times New Roman"/>
    </w:rPr>
  </w:style>
  <w:style w:type="paragraph" w:styleId="TOC1">
    <w:name w:val="toc 1"/>
    <w:basedOn w:val="TOCBase"/>
    <w:next w:val="Normal"/>
    <w:rsid w:val="00652A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A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A9F"/>
    <w:rPr>
      <w:rFonts w:ascii="Times New Roman" w:eastAsia="Times New Roman" w:hAnsi="Times New Roman" w:cs="Times New Roman"/>
      <w:sz w:val="16"/>
      <w:lang w:eastAsia="en-US"/>
    </w:rPr>
  </w:style>
  <w:style w:type="paragraph" w:styleId="Title">
    <w:name w:val="Title"/>
    <w:basedOn w:val="HeadingBase"/>
    <w:link w:val="TitleChar"/>
    <w:qFormat/>
    <w:rsid w:val="00652A9F"/>
    <w:pPr>
      <w:spacing w:before="5040"/>
      <w:jc w:val="center"/>
    </w:pPr>
    <w:rPr>
      <w:sz w:val="48"/>
      <w:szCs w:val="72"/>
      <w:lang w:val="en-US"/>
    </w:rPr>
  </w:style>
  <w:style w:type="character" w:customStyle="1" w:styleId="TitleChar">
    <w:name w:val="Title Char"/>
    <w:basedOn w:val="DefaultParagraphFont"/>
    <w:link w:val="Title"/>
    <w:rsid w:val="00652A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A9F"/>
    <w:pPr>
      <w:tabs>
        <w:tab w:val="left" w:pos="3600"/>
        <w:tab w:val="left" w:pos="3958"/>
      </w:tabs>
    </w:pPr>
  </w:style>
  <w:style w:type="paragraph" w:styleId="List">
    <w:name w:val="List"/>
    <w:basedOn w:val="BodyText"/>
    <w:next w:val="BodyText"/>
    <w:rsid w:val="00652A9F"/>
    <w:pPr>
      <w:tabs>
        <w:tab w:val="left" w:pos="340"/>
      </w:tabs>
      <w:spacing w:before="60" w:after="60"/>
      <w:ind w:left="340" w:hanging="340"/>
    </w:pPr>
  </w:style>
  <w:style w:type="paragraph" w:customStyle="1" w:styleId="Note">
    <w:name w:val="Note"/>
    <w:basedOn w:val="BodyText"/>
    <w:rsid w:val="00652A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A9F"/>
    <w:pPr>
      <w:framePr w:wrap="auto" w:hAnchor="text" w:y="6049"/>
    </w:pPr>
    <w:rPr>
      <w:color w:val="000000"/>
      <w:sz w:val="40"/>
    </w:rPr>
  </w:style>
  <w:style w:type="paragraph" w:customStyle="1" w:styleId="TOCTitle">
    <w:name w:val="TOCTitle"/>
    <w:basedOn w:val="Heading1"/>
    <w:rsid w:val="00652A9F"/>
    <w:pPr>
      <w:spacing w:after="240"/>
      <w:jc w:val="center"/>
      <w:outlineLvl w:val="9"/>
    </w:pPr>
    <w:rPr>
      <w:caps/>
    </w:rPr>
  </w:style>
  <w:style w:type="paragraph" w:customStyle="1" w:styleId="Version">
    <w:name w:val="Version"/>
    <w:rsid w:val="00652A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2A9F"/>
    <w:pPr>
      <w:keepNext w:val="0"/>
      <w:tabs>
        <w:tab w:val="right" w:pos="4176"/>
      </w:tabs>
      <w:ind w:left="198" w:hanging="198"/>
    </w:pPr>
    <w:rPr>
      <w:rFonts w:ascii="Garamond" w:hAnsi="Garamond"/>
    </w:rPr>
  </w:style>
  <w:style w:type="paragraph" w:styleId="IndexHeading">
    <w:name w:val="index heading"/>
    <w:basedOn w:val="Normal"/>
    <w:next w:val="Index1"/>
    <w:semiHidden/>
    <w:rsid w:val="00652A9F"/>
    <w:pPr>
      <w:spacing w:before="120" w:after="120"/>
    </w:pPr>
    <w:rPr>
      <w:rFonts w:ascii="Arial" w:hAnsi="Arial"/>
      <w:b/>
      <w:color w:val="918585"/>
      <w:sz w:val="24"/>
    </w:rPr>
  </w:style>
  <w:style w:type="paragraph" w:styleId="Header">
    <w:name w:val="header"/>
    <w:basedOn w:val="Normal"/>
    <w:link w:val="HeaderChar"/>
    <w:rsid w:val="00652A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A9F"/>
    <w:rPr>
      <w:rFonts w:ascii="Times New Roman" w:eastAsia="Times New Roman" w:hAnsi="Times New Roman" w:cs="Times New Roman"/>
      <w:sz w:val="16"/>
      <w:szCs w:val="20"/>
      <w:lang w:val="en-GB" w:eastAsia="en-US"/>
    </w:rPr>
  </w:style>
  <w:style w:type="paragraph" w:customStyle="1" w:styleId="Chapter">
    <w:name w:val="Chapter"/>
    <w:basedOn w:val="Normal"/>
    <w:rsid w:val="00652A9F"/>
    <w:pPr>
      <w:spacing w:before="240"/>
    </w:pPr>
    <w:rPr>
      <w:rFonts w:ascii="Times New Roman" w:hAnsi="Times New Roman"/>
      <w:smallCaps/>
      <w:spacing w:val="80"/>
      <w:sz w:val="28"/>
    </w:rPr>
  </w:style>
  <w:style w:type="paragraph" w:customStyle="1" w:styleId="InChapter">
    <w:name w:val="InChapter"/>
    <w:basedOn w:val="Heading3"/>
    <w:rsid w:val="00652A9F"/>
    <w:pPr>
      <w:spacing w:after="240"/>
      <w:outlineLvl w:val="9"/>
    </w:pPr>
    <w:rPr>
      <w:noProof/>
    </w:rPr>
  </w:style>
  <w:style w:type="paragraph" w:styleId="Index2">
    <w:name w:val="index 2"/>
    <w:basedOn w:val="Normal"/>
    <w:next w:val="Normal"/>
    <w:semiHidden/>
    <w:rsid w:val="00652A9F"/>
    <w:pPr>
      <w:tabs>
        <w:tab w:val="right" w:pos="4176"/>
      </w:tabs>
      <w:ind w:left="568" w:hanging="284"/>
    </w:pPr>
    <w:rPr>
      <w:rFonts w:ascii="Garamond" w:hAnsi="Garamond"/>
    </w:rPr>
  </w:style>
  <w:style w:type="paragraph" w:customStyle="1" w:styleId="Byline">
    <w:name w:val="Byline"/>
    <w:rsid w:val="00652A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A9F"/>
    <w:pPr>
      <w:tabs>
        <w:tab w:val="clear" w:pos="3600"/>
        <w:tab w:val="clear" w:pos="3958"/>
      </w:tabs>
      <w:jc w:val="right"/>
    </w:pPr>
  </w:style>
  <w:style w:type="paragraph" w:styleId="Caption">
    <w:name w:val="caption"/>
    <w:basedOn w:val="BodyText"/>
    <w:next w:val="Normal"/>
    <w:qFormat/>
    <w:rsid w:val="00652A9F"/>
    <w:pPr>
      <w:framePr w:w="2268" w:hSpace="181" w:vSpace="181" w:wrap="around" w:vAnchor="text" w:hAnchor="page" w:x="1135" w:y="285" w:anchorLock="1"/>
    </w:pPr>
    <w:rPr>
      <w:i/>
    </w:rPr>
  </w:style>
  <w:style w:type="paragraph" w:customStyle="1" w:styleId="MiniTOCTitle">
    <w:name w:val="MiniTOCTitle"/>
    <w:basedOn w:val="Heading4"/>
    <w:rsid w:val="00652A9F"/>
    <w:pPr>
      <w:spacing w:before="240"/>
      <w:outlineLvl w:val="9"/>
    </w:pPr>
    <w:rPr>
      <w:noProof/>
      <w:sz w:val="24"/>
    </w:rPr>
  </w:style>
  <w:style w:type="paragraph" w:customStyle="1" w:styleId="MiniTOCItem">
    <w:name w:val="MiniTOCItem"/>
    <w:basedOn w:val="ListBullet"/>
    <w:rsid w:val="00652A9F"/>
    <w:pPr>
      <w:numPr>
        <w:numId w:val="0"/>
      </w:numPr>
      <w:tabs>
        <w:tab w:val="right" w:leader="dot" w:pos="6521"/>
      </w:tabs>
      <w:spacing w:before="0" w:after="0"/>
    </w:pPr>
  </w:style>
  <w:style w:type="paragraph" w:customStyle="1" w:styleId="TOFTitle">
    <w:name w:val="TOFTitle"/>
    <w:basedOn w:val="TOCTitle"/>
    <w:rsid w:val="00652A9F"/>
  </w:style>
  <w:style w:type="paragraph" w:styleId="TableofFigures">
    <w:name w:val="table of figures"/>
    <w:basedOn w:val="Normal"/>
    <w:next w:val="Normal"/>
    <w:semiHidden/>
    <w:rsid w:val="00652A9F"/>
    <w:pPr>
      <w:tabs>
        <w:tab w:val="right" w:leader="dot" w:pos="9072"/>
      </w:tabs>
      <w:ind w:left="970" w:hanging="403"/>
    </w:pPr>
    <w:rPr>
      <w:rFonts w:ascii="Times New Roman" w:hAnsi="Times New Roman"/>
      <w:b/>
    </w:rPr>
  </w:style>
  <w:style w:type="paragraph" w:styleId="ListNumber">
    <w:name w:val="List Number"/>
    <w:basedOn w:val="List"/>
    <w:rsid w:val="00652A9F"/>
    <w:pPr>
      <w:numPr>
        <w:numId w:val="15"/>
      </w:numPr>
      <w:tabs>
        <w:tab w:val="clear" w:pos="340"/>
      </w:tabs>
    </w:pPr>
  </w:style>
  <w:style w:type="character" w:customStyle="1" w:styleId="WingdingSymbols">
    <w:name w:val="Wingding Symbols"/>
    <w:rsid w:val="00652A9F"/>
    <w:rPr>
      <w:rFonts w:ascii="Wingdings" w:hAnsi="Wingdings"/>
    </w:rPr>
  </w:style>
  <w:style w:type="paragraph" w:customStyle="1" w:styleId="TableHeading">
    <w:name w:val="Table Heading"/>
    <w:basedOn w:val="HeadingBase"/>
    <w:rsid w:val="00652A9F"/>
    <w:pPr>
      <w:keepLines/>
      <w:pBdr>
        <w:bottom w:val="single" w:sz="6" w:space="1" w:color="918585"/>
      </w:pBdr>
      <w:spacing w:before="240"/>
    </w:pPr>
  </w:style>
  <w:style w:type="character" w:customStyle="1" w:styleId="HotSpot">
    <w:name w:val="HotSpot"/>
    <w:rsid w:val="00652A9F"/>
    <w:rPr>
      <w:color w:val="0033CC"/>
      <w:u w:val="none"/>
    </w:rPr>
  </w:style>
  <w:style w:type="paragraph" w:customStyle="1" w:styleId="BodyTextRight">
    <w:name w:val="Body Text Right"/>
    <w:basedOn w:val="BodyText"/>
    <w:rsid w:val="00652A9F"/>
    <w:pPr>
      <w:spacing w:before="0" w:after="0"/>
      <w:jc w:val="right"/>
    </w:pPr>
  </w:style>
  <w:style w:type="paragraph" w:styleId="Index3">
    <w:name w:val="index 3"/>
    <w:basedOn w:val="ListNumber2"/>
    <w:next w:val="Normal"/>
    <w:semiHidden/>
    <w:rsid w:val="00652A9F"/>
    <w:pPr>
      <w:numPr>
        <w:numId w:val="0"/>
      </w:numPr>
      <w:tabs>
        <w:tab w:val="right" w:leader="dot" w:pos="4176"/>
      </w:tabs>
    </w:pPr>
  </w:style>
  <w:style w:type="paragraph" w:styleId="ListNumber2">
    <w:name w:val="List Number 2"/>
    <w:basedOn w:val="List2"/>
    <w:rsid w:val="00652A9F"/>
    <w:pPr>
      <w:numPr>
        <w:numId w:val="10"/>
      </w:numPr>
      <w:tabs>
        <w:tab w:val="clear" w:pos="1060"/>
      </w:tabs>
    </w:pPr>
  </w:style>
  <w:style w:type="paragraph" w:customStyle="1" w:styleId="MarginNote">
    <w:name w:val="Margin Note"/>
    <w:basedOn w:val="BodyText"/>
    <w:rsid w:val="00652A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A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A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A9F"/>
    <w:rPr>
      <w:sz w:val="32"/>
    </w:rPr>
  </w:style>
  <w:style w:type="paragraph" w:customStyle="1" w:styleId="HeadingProcedure">
    <w:name w:val="Heading Procedure"/>
    <w:basedOn w:val="HeadingBase"/>
    <w:next w:val="Normal"/>
    <w:rsid w:val="00652A9F"/>
    <w:pPr>
      <w:tabs>
        <w:tab w:val="left" w:pos="0"/>
      </w:tabs>
      <w:spacing w:before="120" w:after="60"/>
    </w:pPr>
    <w:rPr>
      <w:i/>
      <w:color w:val="918585"/>
      <w:sz w:val="22"/>
    </w:rPr>
  </w:style>
  <w:style w:type="paragraph" w:customStyle="1" w:styleId="TableBodyText">
    <w:name w:val="Table Body Text"/>
    <w:basedOn w:val="BodyText"/>
    <w:rsid w:val="00652A9F"/>
    <w:pPr>
      <w:spacing w:before="60" w:after="60"/>
    </w:pPr>
  </w:style>
  <w:style w:type="paragraph" w:styleId="ListContinue">
    <w:name w:val="List Continue"/>
    <w:basedOn w:val="List"/>
    <w:rsid w:val="00652A9F"/>
    <w:pPr>
      <w:ind w:firstLine="0"/>
    </w:pPr>
  </w:style>
  <w:style w:type="paragraph" w:customStyle="1" w:styleId="ListNote">
    <w:name w:val="List Note"/>
    <w:basedOn w:val="List"/>
    <w:rsid w:val="00652A9F"/>
    <w:pPr>
      <w:pBdr>
        <w:top w:val="single" w:sz="6" w:space="2" w:color="918585"/>
        <w:bottom w:val="single" w:sz="6" w:space="2" w:color="918585"/>
      </w:pBdr>
      <w:tabs>
        <w:tab w:val="left" w:pos="1021"/>
      </w:tabs>
      <w:ind w:firstLine="0"/>
    </w:pPr>
  </w:style>
  <w:style w:type="paragraph" w:customStyle="1" w:styleId="Warning">
    <w:name w:val="Warning"/>
    <w:basedOn w:val="BodyText"/>
    <w:rsid w:val="00652A9F"/>
    <w:pPr>
      <w:shd w:val="clear" w:color="auto" w:fill="D9D9D9"/>
      <w:tabs>
        <w:tab w:val="left" w:pos="992"/>
      </w:tabs>
      <w:ind w:left="119" w:right="119"/>
    </w:pPr>
    <w:rPr>
      <w:sz w:val="20"/>
    </w:rPr>
  </w:style>
  <w:style w:type="paragraph" w:customStyle="1" w:styleId="MarginIcons">
    <w:name w:val="Margin Icons"/>
    <w:basedOn w:val="BodyText"/>
    <w:rsid w:val="00652A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A9F"/>
    <w:rPr>
      <w:rFonts w:ascii="Courier New" w:hAnsi="Courier New"/>
    </w:rPr>
  </w:style>
  <w:style w:type="paragraph" w:customStyle="1" w:styleId="NoteBullet">
    <w:name w:val="Note Bullet"/>
    <w:basedOn w:val="Note"/>
    <w:rsid w:val="00652A9F"/>
    <w:pPr>
      <w:tabs>
        <w:tab w:val="clear" w:pos="680"/>
      </w:tabs>
      <w:spacing w:before="60" w:after="60"/>
    </w:pPr>
  </w:style>
  <w:style w:type="paragraph" w:customStyle="1" w:styleId="SubHeading2">
    <w:name w:val="SubHeading2"/>
    <w:basedOn w:val="HeadingBase"/>
    <w:rsid w:val="00652A9F"/>
    <w:pPr>
      <w:spacing w:before="240" w:after="60"/>
    </w:pPr>
    <w:rPr>
      <w:sz w:val="20"/>
    </w:rPr>
  </w:style>
  <w:style w:type="paragraph" w:customStyle="1" w:styleId="SubHeading1">
    <w:name w:val="SubHeading1"/>
    <w:basedOn w:val="HeadingBase"/>
    <w:rsid w:val="00652A9F"/>
    <w:pPr>
      <w:spacing w:before="240" w:after="60"/>
    </w:pPr>
    <w:rPr>
      <w:color w:val="918585"/>
      <w:sz w:val="22"/>
    </w:rPr>
  </w:style>
  <w:style w:type="paragraph" w:customStyle="1" w:styleId="SideHeading">
    <w:name w:val="Side Heading"/>
    <w:basedOn w:val="HeadingBase"/>
    <w:rsid w:val="00652A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A9F"/>
    <w:pPr>
      <w:tabs>
        <w:tab w:val="num" w:pos="360"/>
      </w:tabs>
    </w:pPr>
  </w:style>
  <w:style w:type="paragraph" w:styleId="PlainText">
    <w:name w:val="Plain Text"/>
    <w:basedOn w:val="Normal"/>
    <w:link w:val="PlainTextChar"/>
    <w:rsid w:val="00652A9F"/>
    <w:rPr>
      <w:sz w:val="20"/>
    </w:rPr>
  </w:style>
  <w:style w:type="character" w:customStyle="1" w:styleId="PlainTextChar">
    <w:name w:val="Plain Text Char"/>
    <w:basedOn w:val="DefaultParagraphFont"/>
    <w:link w:val="PlainText"/>
    <w:rsid w:val="00652A9F"/>
    <w:rPr>
      <w:rFonts w:ascii="Courier New" w:eastAsia="Times New Roman" w:hAnsi="Courier New" w:cs="Times New Roman"/>
      <w:sz w:val="20"/>
      <w:szCs w:val="20"/>
      <w:lang w:eastAsia="en-US"/>
    </w:rPr>
  </w:style>
  <w:style w:type="character" w:customStyle="1" w:styleId="MenuOption">
    <w:name w:val="Menu Option"/>
    <w:basedOn w:val="DefaultParagraphFont"/>
    <w:rsid w:val="00652A9F"/>
    <w:rPr>
      <w:b/>
      <w:smallCaps/>
    </w:rPr>
  </w:style>
  <w:style w:type="paragraph" w:customStyle="1" w:styleId="TableListNumber">
    <w:name w:val="Table List Number"/>
    <w:basedOn w:val="ListNumber"/>
    <w:rsid w:val="00652A9F"/>
    <w:pPr>
      <w:numPr>
        <w:numId w:val="0"/>
      </w:numPr>
    </w:pPr>
  </w:style>
  <w:style w:type="paragraph" w:styleId="TOC4">
    <w:name w:val="toc 4"/>
    <w:basedOn w:val="TOCBase"/>
    <w:next w:val="Normal"/>
    <w:semiHidden/>
    <w:rsid w:val="00652A9F"/>
    <w:pPr>
      <w:tabs>
        <w:tab w:val="right" w:leader="dot" w:pos="9071"/>
      </w:tabs>
      <w:ind w:left="1701"/>
    </w:pPr>
  </w:style>
  <w:style w:type="paragraph" w:customStyle="1" w:styleId="ListAlpha">
    <w:name w:val="List Alpha"/>
    <w:basedOn w:val="List"/>
    <w:rsid w:val="00652A9F"/>
    <w:pPr>
      <w:numPr>
        <w:numId w:val="9"/>
      </w:numPr>
    </w:pPr>
  </w:style>
  <w:style w:type="paragraph" w:customStyle="1" w:styleId="ListAlpha2">
    <w:name w:val="List Alpha 2"/>
    <w:basedOn w:val="List2"/>
    <w:rsid w:val="00652A9F"/>
    <w:pPr>
      <w:numPr>
        <w:numId w:val="8"/>
      </w:numPr>
    </w:pPr>
  </w:style>
  <w:style w:type="paragraph" w:styleId="List2">
    <w:name w:val="List 2"/>
    <w:basedOn w:val="BodyText"/>
    <w:rsid w:val="00652A9F"/>
    <w:pPr>
      <w:tabs>
        <w:tab w:val="left" w:pos="680"/>
      </w:tabs>
      <w:spacing w:before="60" w:after="60"/>
      <w:ind w:left="680" w:hanging="340"/>
    </w:pPr>
  </w:style>
  <w:style w:type="paragraph" w:styleId="List3">
    <w:name w:val="List 3"/>
    <w:basedOn w:val="BodyText"/>
    <w:rsid w:val="00652A9F"/>
    <w:pPr>
      <w:tabs>
        <w:tab w:val="left" w:pos="1021"/>
      </w:tabs>
      <w:spacing w:before="60" w:after="60"/>
      <w:ind w:left="1020" w:hanging="340"/>
    </w:pPr>
  </w:style>
  <w:style w:type="paragraph" w:styleId="List4">
    <w:name w:val="List 4"/>
    <w:basedOn w:val="BodyText"/>
    <w:rsid w:val="00652A9F"/>
    <w:pPr>
      <w:tabs>
        <w:tab w:val="left" w:pos="1361"/>
      </w:tabs>
      <w:spacing w:before="60" w:after="60"/>
      <w:ind w:left="1361" w:hanging="340"/>
    </w:pPr>
  </w:style>
  <w:style w:type="paragraph" w:styleId="List5">
    <w:name w:val="List 5"/>
    <w:basedOn w:val="BodyText"/>
    <w:rsid w:val="00652A9F"/>
    <w:pPr>
      <w:tabs>
        <w:tab w:val="left" w:pos="1701"/>
      </w:tabs>
      <w:spacing w:before="60" w:after="60"/>
      <w:ind w:left="1701" w:hanging="340"/>
    </w:pPr>
  </w:style>
  <w:style w:type="paragraph" w:styleId="ListBullet3">
    <w:name w:val="List Bullet 3"/>
    <w:basedOn w:val="List3"/>
    <w:rsid w:val="00652A9F"/>
    <w:pPr>
      <w:numPr>
        <w:numId w:val="14"/>
      </w:numPr>
      <w:tabs>
        <w:tab w:val="clear" w:pos="1021"/>
      </w:tabs>
      <w:ind w:left="1037" w:hanging="357"/>
    </w:pPr>
  </w:style>
  <w:style w:type="paragraph" w:styleId="ListBullet4">
    <w:name w:val="List Bullet 4"/>
    <w:basedOn w:val="List4"/>
    <w:rsid w:val="00652A9F"/>
    <w:pPr>
      <w:numPr>
        <w:numId w:val="3"/>
      </w:numPr>
      <w:tabs>
        <w:tab w:val="clear" w:pos="1361"/>
      </w:tabs>
    </w:pPr>
  </w:style>
  <w:style w:type="paragraph" w:styleId="ListBullet5">
    <w:name w:val="List Bullet 5"/>
    <w:basedOn w:val="List5"/>
    <w:rsid w:val="00652A9F"/>
    <w:pPr>
      <w:numPr>
        <w:numId w:val="4"/>
      </w:numPr>
    </w:pPr>
  </w:style>
  <w:style w:type="paragraph" w:styleId="ListContinue2">
    <w:name w:val="List Continue 2"/>
    <w:basedOn w:val="List2"/>
    <w:rsid w:val="00652A9F"/>
    <w:pPr>
      <w:ind w:firstLine="0"/>
    </w:pPr>
  </w:style>
  <w:style w:type="paragraph" w:styleId="ListContinue3">
    <w:name w:val="List Continue 3"/>
    <w:basedOn w:val="List3"/>
    <w:rsid w:val="00652A9F"/>
    <w:pPr>
      <w:ind w:left="1021" w:firstLine="0"/>
    </w:pPr>
  </w:style>
  <w:style w:type="paragraph" w:styleId="ListContinue4">
    <w:name w:val="List Continue 4"/>
    <w:basedOn w:val="List4"/>
    <w:rsid w:val="00652A9F"/>
    <w:pPr>
      <w:ind w:firstLine="0"/>
    </w:pPr>
  </w:style>
  <w:style w:type="paragraph" w:styleId="ListContinue5">
    <w:name w:val="List Continue 5"/>
    <w:basedOn w:val="List5"/>
    <w:rsid w:val="00652A9F"/>
    <w:pPr>
      <w:ind w:firstLine="0"/>
    </w:pPr>
  </w:style>
  <w:style w:type="paragraph" w:styleId="ListNumber3">
    <w:name w:val="List Number 3"/>
    <w:basedOn w:val="List3"/>
    <w:rsid w:val="00652A9F"/>
    <w:pPr>
      <w:numPr>
        <w:numId w:val="5"/>
      </w:numPr>
    </w:pPr>
  </w:style>
  <w:style w:type="paragraph" w:styleId="ListNumber4">
    <w:name w:val="List Number 4"/>
    <w:basedOn w:val="List4"/>
    <w:rsid w:val="00652A9F"/>
    <w:pPr>
      <w:numPr>
        <w:numId w:val="6"/>
      </w:numPr>
    </w:pPr>
  </w:style>
  <w:style w:type="paragraph" w:styleId="ListNumber5">
    <w:name w:val="List Number 5"/>
    <w:basedOn w:val="List5"/>
    <w:rsid w:val="00652A9F"/>
    <w:pPr>
      <w:numPr>
        <w:numId w:val="7"/>
      </w:numPr>
    </w:pPr>
  </w:style>
  <w:style w:type="paragraph" w:styleId="BlockText">
    <w:name w:val="Block Text"/>
    <w:basedOn w:val="Normal"/>
    <w:rsid w:val="00652A9F"/>
    <w:pPr>
      <w:spacing w:after="120"/>
      <w:ind w:left="1440" w:right="1440"/>
    </w:pPr>
  </w:style>
  <w:style w:type="character" w:customStyle="1" w:styleId="Subscript">
    <w:name w:val="Subscript"/>
    <w:basedOn w:val="DefaultParagraphFont"/>
    <w:rsid w:val="00652A9F"/>
    <w:rPr>
      <w:sz w:val="16"/>
      <w:vertAlign w:val="subscript"/>
    </w:rPr>
  </w:style>
  <w:style w:type="character" w:customStyle="1" w:styleId="Superscript">
    <w:name w:val="Superscript"/>
    <w:basedOn w:val="DefaultParagraphFont"/>
    <w:rsid w:val="00652A9F"/>
    <w:rPr>
      <w:sz w:val="16"/>
      <w:vertAlign w:val="superscript"/>
    </w:rPr>
  </w:style>
  <w:style w:type="character" w:customStyle="1" w:styleId="Symbols">
    <w:name w:val="Symbols"/>
    <w:basedOn w:val="DefaultParagraphFont"/>
    <w:rsid w:val="00652A9F"/>
    <w:rPr>
      <w:rFonts w:ascii="Symbol" w:hAnsi="Symbol"/>
    </w:rPr>
  </w:style>
  <w:style w:type="character" w:customStyle="1" w:styleId="MenuOptions">
    <w:name w:val="Menu Options"/>
    <w:basedOn w:val="DefaultParagraphFont"/>
    <w:rsid w:val="00652A9F"/>
    <w:rPr>
      <w:rFonts w:ascii="Arial Narrow" w:hAnsi="Arial Narrow"/>
      <w:smallCaps/>
    </w:rPr>
  </w:style>
  <w:style w:type="character" w:customStyle="1" w:styleId="Buttons">
    <w:name w:val="Buttons"/>
    <w:basedOn w:val="DefaultParagraphFont"/>
    <w:rsid w:val="00652A9F"/>
    <w:rPr>
      <w:b/>
    </w:rPr>
  </w:style>
  <w:style w:type="character" w:customStyle="1" w:styleId="Underlined">
    <w:name w:val="Underlined"/>
    <w:basedOn w:val="DefaultParagraphFont"/>
    <w:rsid w:val="00652A9F"/>
    <w:rPr>
      <w:u w:val="single"/>
    </w:rPr>
  </w:style>
  <w:style w:type="paragraph" w:customStyle="1" w:styleId="TableBodyTextRight">
    <w:name w:val="Table Body Text Right"/>
    <w:basedOn w:val="TableBodyText"/>
    <w:rsid w:val="00652A9F"/>
    <w:pPr>
      <w:widowControl w:val="0"/>
      <w:autoSpaceDE w:val="0"/>
      <w:autoSpaceDN w:val="0"/>
      <w:adjustRightInd w:val="0"/>
      <w:jc w:val="right"/>
    </w:pPr>
    <w:rPr>
      <w:rFonts w:cs="Arial"/>
      <w:szCs w:val="18"/>
    </w:rPr>
  </w:style>
  <w:style w:type="paragraph" w:customStyle="1" w:styleId="CopyrightText">
    <w:name w:val="Copyright Text"/>
    <w:basedOn w:val="BodyText"/>
    <w:rsid w:val="00652A9F"/>
    <w:rPr>
      <w:sz w:val="18"/>
    </w:rPr>
  </w:style>
  <w:style w:type="paragraph" w:customStyle="1" w:styleId="BodySmallRight">
    <w:name w:val="Body Small Right"/>
    <w:basedOn w:val="BodyTextRight"/>
    <w:rsid w:val="00652A9F"/>
    <w:rPr>
      <w:sz w:val="18"/>
      <w:szCs w:val="18"/>
    </w:rPr>
  </w:style>
  <w:style w:type="paragraph" w:customStyle="1" w:styleId="MarginEdition">
    <w:name w:val="Margin Edition"/>
    <w:basedOn w:val="MarginNote"/>
    <w:rsid w:val="00652A9F"/>
    <w:pPr>
      <w:spacing w:before="0" w:after="0"/>
    </w:pPr>
    <w:rPr>
      <w:rFonts w:ascii="Times New Roman" w:hAnsi="Times New Roman"/>
      <w:color w:val="999999"/>
    </w:rPr>
  </w:style>
  <w:style w:type="paragraph" w:customStyle="1" w:styleId="Spacer">
    <w:name w:val="Spacer"/>
    <w:basedOn w:val="Normal"/>
    <w:rsid w:val="00652A9F"/>
    <w:rPr>
      <w:sz w:val="2"/>
      <w:szCs w:val="2"/>
    </w:rPr>
  </w:style>
  <w:style w:type="character" w:customStyle="1" w:styleId="Small">
    <w:name w:val="Small"/>
    <w:basedOn w:val="DefaultParagraphFont"/>
    <w:rsid w:val="00652A9F"/>
    <w:rPr>
      <w:sz w:val="16"/>
    </w:rPr>
  </w:style>
  <w:style w:type="paragraph" w:customStyle="1" w:styleId="WideTable">
    <w:name w:val="Wide Table"/>
    <w:basedOn w:val="Normal"/>
    <w:rsid w:val="00652A9F"/>
    <w:pPr>
      <w:ind w:left="-1418"/>
    </w:pPr>
    <w:rPr>
      <w:sz w:val="2"/>
      <w:szCs w:val="2"/>
    </w:rPr>
  </w:style>
  <w:style w:type="character" w:styleId="PageNumber">
    <w:name w:val="page number"/>
    <w:basedOn w:val="DefaultParagraphFont"/>
    <w:rsid w:val="00652A9F"/>
  </w:style>
  <w:style w:type="paragraph" w:styleId="Quote">
    <w:name w:val="Quote"/>
    <w:basedOn w:val="Heading1"/>
    <w:link w:val="QuoteChar"/>
    <w:qFormat/>
    <w:rsid w:val="00652A9F"/>
    <w:rPr>
      <w:b w:val="0"/>
      <w:sz w:val="72"/>
      <w:szCs w:val="72"/>
      <w:lang w:val="en-NZ"/>
    </w:rPr>
  </w:style>
  <w:style w:type="character" w:customStyle="1" w:styleId="QuoteChar">
    <w:name w:val="Quote Char"/>
    <w:basedOn w:val="DefaultParagraphFont"/>
    <w:link w:val="Quote"/>
    <w:rsid w:val="00652A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A9F"/>
    <w:pPr>
      <w:pageBreakBefore/>
    </w:pPr>
  </w:style>
  <w:style w:type="paragraph" w:customStyle="1" w:styleId="Border">
    <w:name w:val="Border"/>
    <w:basedOn w:val="Normal"/>
    <w:qFormat/>
    <w:rsid w:val="00652A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A9F"/>
    <w:rPr>
      <w:b/>
      <w:bCs/>
      <w:i/>
      <w:iCs/>
      <w:color w:val="auto"/>
    </w:rPr>
  </w:style>
  <w:style w:type="paragraph" w:styleId="IntenseQuote">
    <w:name w:val="Intense Quote"/>
    <w:basedOn w:val="Normal"/>
    <w:next w:val="Normal"/>
    <w:link w:val="IntenseQuoteChar"/>
    <w:uiPriority w:val="30"/>
    <w:qFormat/>
    <w:rsid w:val="00652A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A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A9F"/>
    <w:rPr>
      <w:smallCaps/>
      <w:color w:val="auto"/>
      <w:u w:val="single"/>
    </w:rPr>
  </w:style>
  <w:style w:type="character" w:styleId="IntenseReference">
    <w:name w:val="Intense Reference"/>
    <w:basedOn w:val="DefaultParagraphFont"/>
    <w:uiPriority w:val="32"/>
    <w:qFormat/>
    <w:rsid w:val="00652A9F"/>
    <w:rPr>
      <w:b/>
      <w:bCs/>
      <w:smallCaps/>
      <w:color w:val="auto"/>
      <w:spacing w:val="5"/>
      <w:u w:val="single"/>
    </w:rPr>
  </w:style>
  <w:style w:type="paragraph" w:customStyle="1" w:styleId="2ColumnHeading">
    <w:name w:val="2Column Heading"/>
    <w:basedOn w:val="BodyText"/>
    <w:qFormat/>
    <w:rsid w:val="00652A9F"/>
    <w:pPr>
      <w:spacing w:after="60"/>
      <w:ind w:left="-2268"/>
    </w:pPr>
    <w:rPr>
      <w:b/>
    </w:rPr>
  </w:style>
  <w:style w:type="paragraph" w:customStyle="1" w:styleId="Heading1TOC">
    <w:name w:val="Heading1 TOC"/>
    <w:basedOn w:val="Normal"/>
    <w:qFormat/>
    <w:rsid w:val="00652A9F"/>
    <w:pPr>
      <w:spacing w:before="240" w:after="120"/>
    </w:pPr>
    <w:rPr>
      <w:rFonts w:ascii="Times New Roman" w:hAnsi="Times New Roman"/>
      <w:b/>
      <w:sz w:val="32"/>
    </w:rPr>
  </w:style>
  <w:style w:type="paragraph" w:customStyle="1" w:styleId="Heading2TOC">
    <w:name w:val="Heading2 TOC"/>
    <w:basedOn w:val="Normal"/>
    <w:qFormat/>
    <w:rsid w:val="00652A9F"/>
    <w:pPr>
      <w:spacing w:before="240" w:after="60"/>
    </w:pPr>
    <w:rPr>
      <w:rFonts w:ascii="Times New Roman" w:hAnsi="Times New Roman"/>
      <w:b/>
      <w:sz w:val="28"/>
    </w:rPr>
  </w:style>
  <w:style w:type="character" w:customStyle="1" w:styleId="Underline">
    <w:name w:val="Underline"/>
    <w:basedOn w:val="DefaultParagraphFont"/>
    <w:qFormat/>
    <w:rsid w:val="00652A9F"/>
    <w:rPr>
      <w:u w:val="single"/>
    </w:rPr>
  </w:style>
  <w:style w:type="character" w:customStyle="1" w:styleId="BoldandItalics">
    <w:name w:val="Bold and Italics"/>
    <w:qFormat/>
    <w:rsid w:val="00652A9F"/>
    <w:rPr>
      <w:b/>
      <w:i/>
      <w:u w:val="none"/>
    </w:rPr>
  </w:style>
  <w:style w:type="paragraph" w:styleId="BalloonText">
    <w:name w:val="Balloon Text"/>
    <w:basedOn w:val="Normal"/>
    <w:link w:val="BalloonTextChar"/>
    <w:rsid w:val="00652A9F"/>
    <w:rPr>
      <w:rFonts w:ascii="Tahoma" w:hAnsi="Tahoma" w:cs="Tahoma"/>
      <w:sz w:val="16"/>
      <w:szCs w:val="16"/>
    </w:rPr>
  </w:style>
  <w:style w:type="character" w:customStyle="1" w:styleId="BalloonTextChar">
    <w:name w:val="Balloon Text Char"/>
    <w:basedOn w:val="DefaultParagraphFont"/>
    <w:link w:val="BalloonText"/>
    <w:rsid w:val="00652A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A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2A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A9F"/>
    <w:rPr>
      <w:b/>
      <w:color w:val="660033"/>
      <w:spacing w:val="0"/>
    </w:rPr>
  </w:style>
  <w:style w:type="paragraph" w:customStyle="1" w:styleId="Nameditemlist">
    <w:name w:val="Named item list"/>
    <w:basedOn w:val="BodyText"/>
    <w:qFormat/>
    <w:rsid w:val="00652A9F"/>
    <w:pPr>
      <w:tabs>
        <w:tab w:val="left" w:pos="2835"/>
      </w:tabs>
      <w:ind w:left="2835" w:hanging="2835"/>
    </w:pPr>
  </w:style>
  <w:style w:type="paragraph" w:customStyle="1" w:styleId="BodyTextnopadding">
    <w:name w:val="Body Text no padding"/>
    <w:basedOn w:val="BodyText"/>
    <w:qFormat/>
    <w:rsid w:val="00652A9F"/>
    <w:pPr>
      <w:spacing w:before="0" w:after="0"/>
    </w:pPr>
  </w:style>
  <w:style w:type="paragraph" w:customStyle="1" w:styleId="BodyTextBold">
    <w:name w:val="Body Text Bold"/>
    <w:basedOn w:val="BodyText"/>
    <w:qFormat/>
    <w:rsid w:val="00652A9F"/>
    <w:rPr>
      <w:b/>
    </w:rPr>
  </w:style>
  <w:style w:type="character" w:styleId="Hyperlink">
    <w:name w:val="Hyperlink"/>
    <w:basedOn w:val="DefaultParagraphFont"/>
    <w:uiPriority w:val="99"/>
    <w:unhideWhenUsed/>
    <w:rsid w:val="00C342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3733</Characters>
  <Application>Microsoft Office Word</Application>
  <DocSecurity>0</DocSecurity>
  <Lines>93</Lines>
  <Paragraphs>60</Paragraphs>
  <ScaleCrop>false</ScaleCrop>
  <Company>Author-it Software Corporation Ltd.</Company>
  <LinksUpToDate>false</LinksUpToDate>
  <CharactersWithSpaces>4266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HLTENN010 Apply a palliative approach in nursing practice</dc:title>
  <dc:subject>Approved</dc:subject>
  <dc:creator>SkillsIQ</dc:creator>
  <cp:keywords>Release: 2</cp:keywords>
  <dc:description>Review Date: 12 April 2008</dc:description>
  <cp:lastModifiedBy>HSD_TPCMSd.prod</cp:lastModifiedBy>
  <cp:revision>3</cp:revision>
  <dcterms:created xsi:type="dcterms:W3CDTF">2021-03-18T06:22:00Z</dcterms:created>
  <dcterms:modified xsi:type="dcterms:W3CDTF">2021-03-18T06:22:00Z</dcterms:modified>
</cp:coreProperties>
</file>