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38" w:rsidP="0011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HLTENN004 Implement, monitor and evaluate nursing care plans</w:t>
      </w:r>
      <w:r>
        <w:fldChar w:fldCharType="end"/>
      </w:r>
    </w:p>
    <w:p w:rsidR="00111638" w:rsidP="00111638">
      <w:pPr>
        <w:pStyle w:val="Version"/>
        <w:sectPr w:rsidSect="00074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F3F" w:rsidP="00074F3F">
      <w:pPr>
        <w:pStyle w:val="SuperHeading"/>
      </w:pPr>
      <w:r w:rsidRPr="00074F3F">
        <w:t>HLTENN004 Implement, monitor and evaluate nursing care plans</w:t>
      </w:r>
    </w:p>
    <w:p w:rsidR="00000000" w:rsidRPr="00074F3F" w:rsidP="00074F3F">
      <w:pPr>
        <w:pStyle w:val="Heading1"/>
      </w:pPr>
      <w:bookmarkStart w:id="1" w:name="O_820510"/>
      <w:bookmarkEnd w:id="1"/>
      <w:r w:rsidRPr="00074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rPr>
                <w:rStyle w:val="SpecialBold"/>
              </w:rPr>
              <w:t>Comments</w:t>
            </w: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t xml:space="preserve">This version was released in </w:t>
            </w:r>
            <w:r w:rsidRPr="00074F3F">
              <w:rPr>
                <w:rStyle w:val="Emphasis"/>
              </w:rPr>
              <w:t>HLT Health Training Package release 3.0</w:t>
            </w:r>
            <w:r w:rsidRPr="00074F3F">
              <w:t xml:space="preserve"> and meets the requirements of the 2012 Standards for Training Packages.</w:t>
            </w:r>
          </w:p>
          <w:p w:rsidR="00000000" w:rsidRPr="00074F3F" w:rsidP="00074F3F">
            <w:pPr>
              <w:pStyle w:val="BodyText"/>
            </w:pPr>
            <w:r w:rsidRPr="00074F3F">
              <w:t>Significant changes to the elements and performanc</w:t>
            </w:r>
            <w:r w:rsidRPr="00074F3F">
              <w:t>e criteria. New evidence requirements for assessment, including volume and frequency requirements. Minimal change to knowledge evidence.</w:t>
            </w:r>
          </w:p>
          <w:p w:rsidR="00000000" w:rsidRPr="00074F3F" w:rsidP="00074F3F">
            <w:pPr>
              <w:pStyle w:val="BodyText"/>
            </w:pPr>
            <w:r w:rsidRPr="00074F3F">
              <w:t>Supersedes HLTEN504C</w:t>
            </w:r>
          </w:p>
        </w:tc>
      </w:tr>
    </w:tbl>
    <w:p w:rsidR="00000000" w:rsidRPr="00074F3F" w:rsidP="00074F3F">
      <w:pPr>
        <w:pStyle w:val="BodyText"/>
      </w:pPr>
    </w:p>
    <w:p w:rsidR="00000000" w:rsidRPr="00074F3F" w:rsidP="00074F3F">
      <w:pPr>
        <w:pStyle w:val="AllowPageBreak"/>
      </w:pPr>
    </w:p>
    <w:p w:rsidR="00000000" w:rsidRPr="00074F3F" w:rsidP="00074F3F">
      <w:pPr>
        <w:pStyle w:val="Heading1"/>
      </w:pPr>
      <w:bookmarkStart w:id="2" w:name="O_820511"/>
      <w:bookmarkEnd w:id="2"/>
      <w:r w:rsidRPr="00074F3F">
        <w:t>Application</w:t>
      </w:r>
    </w:p>
    <w:p w:rsidR="00000000" w:rsidRPr="00074F3F" w:rsidP="00111638">
      <w:pPr>
        <w:pStyle w:val="BodyText"/>
      </w:pPr>
      <w:r w:rsidRPr="00074F3F">
        <w:t xml:space="preserve">This unit describes the skills and knowledge required to implement </w:t>
      </w:r>
      <w:r w:rsidRPr="00074F3F">
        <w:t xml:space="preserve">nursing care as outlined in a person’s plan of care, evaluate outcomes of care provided, record and report progress, and respond to an emergency situation. </w:t>
      </w:r>
    </w:p>
    <w:p w:rsidR="00000000" w:rsidRPr="00074F3F" w:rsidP="00111638">
      <w:pPr>
        <w:pStyle w:val="BodyText"/>
      </w:pPr>
      <w:r w:rsidRPr="00074F3F">
        <w:t>This unit applies to enrolled nursing work carried out in consultation and collaboration with regi</w:t>
      </w:r>
      <w:r w:rsidRPr="00074F3F">
        <w:t xml:space="preserve">stered nurses, and under supervisory arrangements aligned to the Nursing and Midwifery Board of Australia regulatory authority legislative requirements. </w:t>
      </w:r>
    </w:p>
    <w:p w:rsidR="00000000" w:rsidRPr="00111638" w:rsidP="00111638">
      <w:pPr>
        <w:pStyle w:val="BodyText"/>
        <w:rPr>
          <w:i/>
        </w:rPr>
      </w:pPr>
      <w:r w:rsidRPr="00111638">
        <w:rPr>
          <w:rStyle w:val="Emphasis"/>
        </w:rPr>
        <w:t>The skills in this unit must be applied in accordance with Commonwealth and State/Territory legislati</w:t>
      </w:r>
      <w:r w:rsidRPr="00111638">
        <w:rPr>
          <w:rStyle w:val="Emphasis"/>
        </w:rPr>
        <w:t>on, Australian/New Zealand standards and industry codes of practice.</w:t>
      </w:r>
    </w:p>
    <w:p w:rsidR="00000000" w:rsidRPr="00074F3F" w:rsidP="00074F3F">
      <w:pPr>
        <w:pStyle w:val="Heading1"/>
      </w:pPr>
      <w:bookmarkStart w:id="3" w:name="O_820515"/>
      <w:bookmarkEnd w:id="3"/>
      <w:r w:rsidRPr="00074F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rPr>
                <w:rStyle w:val="SpecialBold"/>
              </w:rPr>
              <w:t>PERFORMANCE CRITERIA</w:t>
            </w: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t>1. Prepare a person for care procedures.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t>1.1 Explain the procedures, preparation required and timeframe involved and gain the person’s consent.</w:t>
            </w:r>
          </w:p>
          <w:p w:rsidR="00000000" w:rsidRPr="00074F3F" w:rsidP="00074F3F">
            <w:pPr>
              <w:pStyle w:val="BodyText"/>
            </w:pPr>
            <w:r w:rsidRPr="00074F3F">
              <w:t>1.2 Maintain th</w:t>
            </w:r>
            <w:r w:rsidRPr="00074F3F">
              <w:t xml:space="preserve">e person’s privacy and dignity and use a culturally appropriate approach during preparation and </w:t>
            </w:r>
            <w:r w:rsidRPr="00074F3F">
              <w:t>procedures.</w:t>
            </w:r>
          </w:p>
          <w:p w:rsidR="00000000" w:rsidP="00074F3F">
            <w:pPr>
              <w:pStyle w:val="BodyText"/>
              <w:rPr>
                <w:lang w:val="en-NZ"/>
              </w:rPr>
            </w:pP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t>2. Implement care procedures to meet identified needs.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t>2.1 Assist the person to address their personal and oral hygiene and their dressing and gro</w:t>
            </w:r>
            <w:r w:rsidRPr="00074F3F">
              <w:t>oming needs in achieving health outcomes.</w:t>
            </w:r>
          </w:p>
          <w:p w:rsidR="00000000" w:rsidRPr="00074F3F" w:rsidP="00074F3F">
            <w:pPr>
              <w:pStyle w:val="BodyText"/>
            </w:pPr>
            <w:r w:rsidRPr="00074F3F">
              <w:t>2.2 Identify contributing factors and implement appropriate strategies to prevent and manage skin breakdown.</w:t>
            </w:r>
          </w:p>
          <w:p w:rsidR="00000000" w:rsidRPr="00074F3F" w:rsidP="00074F3F">
            <w:pPr>
              <w:pStyle w:val="BodyText"/>
            </w:pPr>
            <w:r w:rsidRPr="00074F3F">
              <w:t>2.3 Confirm the person’s nutritional and elimination needs and apply strategies to meet identified needs.</w:t>
            </w:r>
          </w:p>
          <w:p w:rsidR="00000000" w:rsidRPr="00074F3F" w:rsidP="00074F3F">
            <w:pPr>
              <w:pStyle w:val="BodyText"/>
            </w:pPr>
            <w:r w:rsidRPr="00074F3F">
              <w:t>2.4 Assist the person’s respiratory function by demonstrating and promoting deep breathing and coughing exercises.</w:t>
            </w:r>
          </w:p>
          <w:p w:rsidR="00000000" w:rsidRPr="00074F3F" w:rsidP="00074F3F">
            <w:pPr>
              <w:pStyle w:val="BodyText"/>
            </w:pPr>
            <w:r w:rsidRPr="00074F3F">
              <w:t>2.5 Use appropriate measures to promote the person’s comfort, rest and sleep.</w:t>
            </w:r>
          </w:p>
          <w:p w:rsidR="00000000" w:rsidRPr="00074F3F" w:rsidP="00074F3F">
            <w:pPr>
              <w:pStyle w:val="BodyText"/>
            </w:pPr>
            <w:r w:rsidRPr="00074F3F">
              <w:t>2.</w:t>
            </w:r>
            <w:r w:rsidRPr="00074F3F">
              <w:t>6 Actively encourage the person to contribute to their own independence and mobility through active and passive exercises.</w:t>
            </w:r>
          </w:p>
          <w:p w:rsidR="00000000" w:rsidRPr="00074F3F" w:rsidP="00074F3F">
            <w:pPr>
              <w:pStyle w:val="BodyText"/>
            </w:pPr>
            <w:r w:rsidRPr="00074F3F">
              <w:t xml:space="preserve">2.7 Identify and respond appropriately to signs and symptoms of an emergency situation or condition. </w:t>
            </w:r>
          </w:p>
          <w:p w:rsidR="00000000" w:rsidRPr="00074F3F" w:rsidP="00074F3F">
            <w:pPr>
              <w:pStyle w:val="BodyText"/>
            </w:pPr>
            <w:r w:rsidRPr="00074F3F">
              <w:t>2.8 Use emergency codes correct</w:t>
            </w:r>
            <w:r w:rsidRPr="00074F3F">
              <w:t>ly and initiate basic life support according to organisation policy and procedures.</w:t>
            </w:r>
            <w:r w:rsidRPr="00074F3F">
              <w:tab/>
            </w:r>
          </w:p>
          <w:p w:rsidR="00000000" w:rsidP="00074F3F">
            <w:pPr>
              <w:pStyle w:val="BodyText"/>
              <w:rPr>
                <w:lang w:val="en-NZ"/>
              </w:rPr>
            </w:pP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t>3. Monitor a person’s identified care needs.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t xml:space="preserve">3.1 Maintain ongoing assessment of the person through observation and by using monitoring equipment and devices. </w:t>
            </w:r>
          </w:p>
          <w:p w:rsidR="00000000" w:rsidRPr="00074F3F" w:rsidP="00074F3F">
            <w:pPr>
              <w:pStyle w:val="BodyText"/>
            </w:pPr>
            <w:r w:rsidRPr="00074F3F">
              <w:t>3.2 Priori</w:t>
            </w:r>
            <w:r w:rsidRPr="00074F3F">
              <w:t>tise work activities to address the person’s urgent needs, maintaining a balanced approach to own workload.</w:t>
            </w:r>
          </w:p>
          <w:p w:rsidR="00000000" w:rsidRPr="00074F3F" w:rsidP="00074F3F">
            <w:pPr>
              <w:pStyle w:val="BodyText"/>
            </w:pPr>
            <w:r w:rsidRPr="00074F3F">
              <w:t>3.3 Record and report concerns in the person’s condition or behaviour to the registered nurse, and report situations of risk according to organisati</w:t>
            </w:r>
            <w:r w:rsidRPr="00074F3F">
              <w:t>on policy and procedures.</w:t>
            </w:r>
          </w:p>
          <w:p w:rsidR="00000000" w:rsidP="00074F3F">
            <w:pPr>
              <w:pStyle w:val="BodyText"/>
              <w:rPr>
                <w:lang w:val="en-NZ"/>
              </w:rPr>
            </w:pPr>
          </w:p>
        </w:tc>
      </w:tr>
      <w:tr w:rsidTr="00074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3F">
            <w:pPr>
              <w:pStyle w:val="BodyText"/>
              <w:rPr>
                <w:lang w:val="en-NZ"/>
              </w:rPr>
            </w:pPr>
            <w:r w:rsidRPr="00074F3F">
              <w:t>4. Evaluate outcomes of care provided.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3F" w:rsidP="00074F3F">
            <w:pPr>
              <w:pStyle w:val="BodyText"/>
            </w:pPr>
            <w:r w:rsidRPr="00074F3F">
              <w:t xml:space="preserve">4.1 Consult and collaborate with interdisciplinary team to identify and evaluate own contributions to the person’s care. </w:t>
            </w:r>
          </w:p>
          <w:p w:rsidR="00000000" w:rsidRPr="00074F3F" w:rsidP="00074F3F">
            <w:pPr>
              <w:pStyle w:val="BodyText"/>
            </w:pPr>
            <w:r w:rsidRPr="00074F3F">
              <w:t xml:space="preserve">4.2 Evaluate the person’s progress towards planned </w:t>
            </w:r>
            <w:r w:rsidRPr="00074F3F">
              <w:t>outcomes as docu</w:t>
            </w:r>
            <w:r w:rsidRPr="00074F3F">
              <w:t xml:space="preserve">mented in the care plan. </w:t>
            </w:r>
          </w:p>
          <w:p w:rsidR="00000000" w:rsidRPr="00074F3F" w:rsidP="00074F3F">
            <w:pPr>
              <w:pStyle w:val="BodyText"/>
            </w:pPr>
            <w:r w:rsidRPr="00074F3F">
              <w:t>4.3 Make required changes to nursing care plan in line with best practice in nursing.</w:t>
            </w:r>
          </w:p>
          <w:p w:rsidR="00000000" w:rsidRPr="00074F3F" w:rsidP="00074F3F">
            <w:pPr>
              <w:pStyle w:val="BodyText"/>
            </w:pPr>
            <w:r w:rsidRPr="00074F3F">
              <w:t>4.4 Record and report all aspects of the evaluation of nursing care provided.</w:t>
            </w:r>
          </w:p>
        </w:tc>
      </w:tr>
    </w:tbl>
    <w:p w:rsidR="00000000" w:rsidRPr="00074F3F" w:rsidP="00074F3F">
      <w:pPr>
        <w:pStyle w:val="BodyText"/>
      </w:pPr>
    </w:p>
    <w:p w:rsidR="00000000" w:rsidRPr="00074F3F" w:rsidP="00074F3F">
      <w:pPr>
        <w:pStyle w:val="AllowPageBreak"/>
      </w:pPr>
    </w:p>
    <w:p w:rsidR="00000000" w:rsidRPr="00074F3F" w:rsidP="00074F3F">
      <w:pPr>
        <w:pStyle w:val="Heading1"/>
      </w:pPr>
      <w:bookmarkStart w:id="4" w:name="O_820516"/>
      <w:bookmarkEnd w:id="4"/>
      <w:r w:rsidRPr="00074F3F">
        <w:t>Foundation Skills</w:t>
      </w:r>
    </w:p>
    <w:p w:rsidR="00000000" w:rsidRPr="00111638" w:rsidP="00111638">
      <w:pPr>
        <w:pStyle w:val="BodyText"/>
        <w:rPr>
          <w:i/>
        </w:rPr>
      </w:pPr>
      <w:r w:rsidRPr="0011163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74F3F" w:rsidP="00111638">
      <w:pPr>
        <w:pStyle w:val="BodyText"/>
      </w:pPr>
      <w:r w:rsidRPr="00074F3F">
        <w:t>Foundation skills essential to performance are explicit in the performance criteria of this unit of competency.</w:t>
      </w:r>
    </w:p>
    <w:p w:rsidR="00000000" w:rsidRPr="00074F3F" w:rsidP="00074F3F">
      <w:pPr>
        <w:pStyle w:val="Heading1"/>
      </w:pPr>
      <w:bookmarkStart w:id="5" w:name="O_820518"/>
      <w:bookmarkEnd w:id="5"/>
      <w:r w:rsidRPr="00074F3F">
        <w:t>Unit Mapping Information</w:t>
      </w:r>
    </w:p>
    <w:p w:rsidR="00000000" w:rsidRPr="00074F3F" w:rsidP="00111638">
      <w:pPr>
        <w:pStyle w:val="BodyText"/>
      </w:pPr>
      <w:r w:rsidRPr="00074F3F">
        <w:t>No equivalent unit.</w:t>
      </w:r>
    </w:p>
    <w:p w:rsidR="00000000" w:rsidRPr="00074F3F" w:rsidP="00074F3F">
      <w:pPr>
        <w:pStyle w:val="Heading1"/>
      </w:pPr>
      <w:bookmarkStart w:id="6" w:name="O_820525"/>
      <w:bookmarkEnd w:id="6"/>
      <w:r w:rsidRPr="00074F3F">
        <w:t>Links</w:t>
      </w:r>
    </w:p>
    <w:p w:rsidR="00000000" w:rsidRPr="00074F3F" w:rsidP="00111638">
      <w:pPr>
        <w:pStyle w:val="BodyText"/>
      </w:pPr>
      <w:r w:rsidRPr="00074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2131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74F3F" w:rsidP="00074F3F"/>
    <w:sectPr w:rsidSect="00074F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3F" w:rsidRPr="00111638" w:rsidP="0011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38" w:rsidP="00074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638" w:rsidP="00074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1638" w:rsidP="00074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F3F" w:rsidRPr="00111638" w:rsidP="0011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38" w:rsidRPr="002D2AF8" w:rsidP="00074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HLTENN004 Implement, monitor and evaluate nursing care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111638" w:rsidP="00074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F3F"/>
  </w:style>
  <w:style w:type="character" w:customStyle="1" w:styleId="Heading1Char">
    <w:name w:val="Heading 1 Char"/>
    <w:basedOn w:val="DefaultParagraphFont"/>
    <w:link w:val="Heading1"/>
    <w:rsid w:val="00074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F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F3F"/>
    <w:rPr>
      <w:b/>
      <w:spacing w:val="0"/>
    </w:rPr>
  </w:style>
  <w:style w:type="character" w:styleId="Emphasis">
    <w:name w:val="Emphasis"/>
    <w:basedOn w:val="DefaultParagraphFont"/>
    <w:qFormat/>
    <w:rsid w:val="00074F3F"/>
    <w:rPr>
      <w:i/>
    </w:rPr>
  </w:style>
  <w:style w:type="paragraph" w:customStyle="1" w:styleId="SuperHeading">
    <w:name w:val="SuperHeading"/>
    <w:basedOn w:val="Normal"/>
    <w:rsid w:val="00074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F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F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F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F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F3F"/>
  </w:style>
  <w:style w:type="paragraph" w:styleId="TableofFigures">
    <w:name w:val="table of figures"/>
    <w:basedOn w:val="Normal"/>
    <w:next w:val="Normal"/>
    <w:semiHidden/>
    <w:rsid w:val="00074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F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F3F"/>
    <w:rPr>
      <w:rFonts w:ascii="Wingdings" w:hAnsi="Wingdings"/>
    </w:rPr>
  </w:style>
  <w:style w:type="paragraph" w:customStyle="1" w:styleId="TableHeading">
    <w:name w:val="Table Heading"/>
    <w:basedOn w:val="HeadingBase"/>
    <w:rsid w:val="00074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F3F"/>
    <w:rPr>
      <w:color w:val="0033CC"/>
      <w:u w:val="none"/>
    </w:rPr>
  </w:style>
  <w:style w:type="paragraph" w:customStyle="1" w:styleId="BodyTextRight">
    <w:name w:val="Body Text Right"/>
    <w:basedOn w:val="BodyText"/>
    <w:rsid w:val="00074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F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F3F"/>
    <w:rPr>
      <w:sz w:val="32"/>
    </w:rPr>
  </w:style>
  <w:style w:type="paragraph" w:customStyle="1" w:styleId="HeadingProcedure">
    <w:name w:val="Heading Procedure"/>
    <w:basedOn w:val="HeadingBase"/>
    <w:next w:val="Normal"/>
    <w:rsid w:val="00074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F3F"/>
    <w:pPr>
      <w:spacing w:before="60" w:after="60"/>
    </w:pPr>
  </w:style>
  <w:style w:type="paragraph" w:styleId="ListContinue">
    <w:name w:val="List Continue"/>
    <w:basedOn w:val="List"/>
    <w:rsid w:val="00074F3F"/>
    <w:pPr>
      <w:ind w:firstLine="0"/>
    </w:pPr>
  </w:style>
  <w:style w:type="paragraph" w:customStyle="1" w:styleId="ListNote">
    <w:name w:val="List Note"/>
    <w:basedOn w:val="List"/>
    <w:rsid w:val="00074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F3F"/>
    <w:rPr>
      <w:rFonts w:ascii="Courier New" w:hAnsi="Courier New"/>
    </w:rPr>
  </w:style>
  <w:style w:type="paragraph" w:customStyle="1" w:styleId="NoteBullet">
    <w:name w:val="Note Bullet"/>
    <w:basedOn w:val="Note"/>
    <w:rsid w:val="00074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F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F3F"/>
    <w:rPr>
      <w:b/>
      <w:smallCaps/>
    </w:rPr>
  </w:style>
  <w:style w:type="paragraph" w:customStyle="1" w:styleId="TableListNumber">
    <w:name w:val="Table List Number"/>
    <w:basedOn w:val="ListNumber"/>
    <w:rsid w:val="00074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F3F"/>
    <w:pPr>
      <w:numPr>
        <w:numId w:val="7"/>
      </w:numPr>
    </w:pPr>
  </w:style>
  <w:style w:type="paragraph" w:customStyle="1" w:styleId="ListAlpha2">
    <w:name w:val="List Alpha 2"/>
    <w:basedOn w:val="List2"/>
    <w:rsid w:val="00074F3F"/>
    <w:pPr>
      <w:numPr>
        <w:numId w:val="6"/>
      </w:numPr>
    </w:pPr>
  </w:style>
  <w:style w:type="paragraph" w:styleId="List2">
    <w:name w:val="List 2"/>
    <w:basedOn w:val="BodyText"/>
    <w:rsid w:val="00074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F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F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F3F"/>
    <w:pPr>
      <w:numPr>
        <w:numId w:val="2"/>
      </w:numPr>
    </w:pPr>
  </w:style>
  <w:style w:type="paragraph" w:styleId="ListContinue2">
    <w:name w:val="List Continue 2"/>
    <w:basedOn w:val="List2"/>
    <w:rsid w:val="00074F3F"/>
    <w:pPr>
      <w:ind w:firstLine="0"/>
    </w:pPr>
  </w:style>
  <w:style w:type="paragraph" w:styleId="ListContinue3">
    <w:name w:val="List Continue 3"/>
    <w:basedOn w:val="List3"/>
    <w:rsid w:val="00074F3F"/>
    <w:pPr>
      <w:ind w:left="1021" w:firstLine="0"/>
    </w:pPr>
  </w:style>
  <w:style w:type="paragraph" w:styleId="ListContinue4">
    <w:name w:val="List Continue 4"/>
    <w:basedOn w:val="List4"/>
    <w:rsid w:val="00074F3F"/>
    <w:pPr>
      <w:ind w:firstLine="0"/>
    </w:pPr>
  </w:style>
  <w:style w:type="paragraph" w:styleId="ListContinue5">
    <w:name w:val="List Continue 5"/>
    <w:basedOn w:val="List5"/>
    <w:rsid w:val="00074F3F"/>
    <w:pPr>
      <w:ind w:firstLine="0"/>
    </w:pPr>
  </w:style>
  <w:style w:type="paragraph" w:styleId="ListNumber3">
    <w:name w:val="List Number 3"/>
    <w:basedOn w:val="List3"/>
    <w:rsid w:val="00074F3F"/>
    <w:pPr>
      <w:numPr>
        <w:numId w:val="3"/>
      </w:numPr>
    </w:pPr>
  </w:style>
  <w:style w:type="paragraph" w:styleId="ListNumber4">
    <w:name w:val="List Number 4"/>
    <w:basedOn w:val="List4"/>
    <w:rsid w:val="00074F3F"/>
    <w:pPr>
      <w:numPr>
        <w:numId w:val="4"/>
      </w:numPr>
    </w:pPr>
  </w:style>
  <w:style w:type="paragraph" w:styleId="ListNumber5">
    <w:name w:val="List Number 5"/>
    <w:basedOn w:val="List5"/>
    <w:rsid w:val="00074F3F"/>
    <w:pPr>
      <w:numPr>
        <w:numId w:val="5"/>
      </w:numPr>
    </w:pPr>
  </w:style>
  <w:style w:type="paragraph" w:styleId="BlockText">
    <w:name w:val="Block Text"/>
    <w:basedOn w:val="Normal"/>
    <w:rsid w:val="00074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F3F"/>
    <w:rPr>
      <w:sz w:val="16"/>
      <w:vertAlign w:val="superscript"/>
    </w:rPr>
  </w:style>
  <w:style w:type="character" w:customStyle="1" w:styleId="Symbols">
    <w:name w:val="Symbols"/>
    <w:basedOn w:val="DefaultParagraphFont"/>
    <w:rsid w:val="00074F3F"/>
    <w:rPr>
      <w:rFonts w:ascii="Symbol" w:hAnsi="Symbol"/>
    </w:rPr>
  </w:style>
  <w:style w:type="character" w:customStyle="1" w:styleId="MenuOptions">
    <w:name w:val="Menu Options"/>
    <w:basedOn w:val="DefaultParagraphFont"/>
    <w:rsid w:val="00074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F3F"/>
    <w:rPr>
      <w:b/>
    </w:rPr>
  </w:style>
  <w:style w:type="character" w:customStyle="1" w:styleId="Underlined">
    <w:name w:val="Underlined"/>
    <w:basedOn w:val="DefaultParagraphFont"/>
    <w:rsid w:val="00074F3F"/>
    <w:rPr>
      <w:u w:val="single"/>
    </w:rPr>
  </w:style>
  <w:style w:type="paragraph" w:customStyle="1" w:styleId="TableBodyTextRight">
    <w:name w:val="Table Body Text Right"/>
    <w:basedOn w:val="TableBodyText"/>
    <w:rsid w:val="00074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F3F"/>
    <w:rPr>
      <w:sz w:val="18"/>
    </w:rPr>
  </w:style>
  <w:style w:type="paragraph" w:customStyle="1" w:styleId="BodySmallRight">
    <w:name w:val="Body Small Right"/>
    <w:basedOn w:val="BodyTextRight"/>
    <w:rsid w:val="00074F3F"/>
    <w:rPr>
      <w:sz w:val="18"/>
      <w:szCs w:val="18"/>
    </w:rPr>
  </w:style>
  <w:style w:type="paragraph" w:customStyle="1" w:styleId="MarginEdition">
    <w:name w:val="Margin Edition"/>
    <w:basedOn w:val="MarginNote"/>
    <w:rsid w:val="00074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F3F"/>
    <w:rPr>
      <w:sz w:val="2"/>
      <w:szCs w:val="2"/>
    </w:rPr>
  </w:style>
  <w:style w:type="character" w:customStyle="1" w:styleId="Small">
    <w:name w:val="Small"/>
    <w:basedOn w:val="DefaultParagraphFont"/>
    <w:rsid w:val="00074F3F"/>
    <w:rPr>
      <w:sz w:val="16"/>
    </w:rPr>
  </w:style>
  <w:style w:type="paragraph" w:customStyle="1" w:styleId="WideTable">
    <w:name w:val="Wide Table"/>
    <w:basedOn w:val="Normal"/>
    <w:rsid w:val="00074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F3F"/>
  </w:style>
  <w:style w:type="paragraph" w:styleId="Quote">
    <w:name w:val="Quote"/>
    <w:basedOn w:val="Heading1"/>
    <w:link w:val="QuoteChar"/>
    <w:qFormat/>
    <w:rsid w:val="00074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F3F"/>
    <w:pPr>
      <w:pageBreakBefore/>
    </w:pPr>
  </w:style>
  <w:style w:type="paragraph" w:customStyle="1" w:styleId="Border">
    <w:name w:val="Border"/>
    <w:basedOn w:val="Normal"/>
    <w:qFormat/>
    <w:rsid w:val="00074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F3F"/>
    <w:rPr>
      <w:u w:val="single"/>
    </w:rPr>
  </w:style>
  <w:style w:type="character" w:customStyle="1" w:styleId="BoldandItalics">
    <w:name w:val="Bold and Italics"/>
    <w:qFormat/>
    <w:rsid w:val="00074F3F"/>
    <w:rPr>
      <w:b/>
      <w:i/>
      <w:u w:val="none"/>
    </w:rPr>
  </w:style>
  <w:style w:type="paragraph" w:styleId="BalloonText">
    <w:name w:val="Balloon Text"/>
    <w:basedOn w:val="Normal"/>
    <w:link w:val="BalloonTextChar"/>
    <w:rsid w:val="00074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F3F"/>
    <w:pPr>
      <w:spacing w:before="0" w:after="0"/>
    </w:pPr>
  </w:style>
  <w:style w:type="paragraph" w:customStyle="1" w:styleId="BodyTextBold">
    <w:name w:val="Body Text Bold"/>
    <w:basedOn w:val="BodyText"/>
    <w:qFormat/>
    <w:rsid w:val="00074F3F"/>
    <w:rPr>
      <w:b/>
    </w:rPr>
  </w:style>
  <w:style w:type="character" w:styleId="Hyperlink">
    <w:name w:val="Hyperlink"/>
    <w:basedOn w:val="DefaultParagraphFont"/>
    <w:uiPriority w:val="99"/>
    <w:unhideWhenUsed/>
    <w:rsid w:val="0011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3546</Characters>
  <Application>Microsoft Office Word</Application>
  <DocSecurity>0</DocSecurity>
  <Lines>114</Lines>
  <Paragraphs>57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HLTENN004 Implement, monitor and evaluate nursing care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2021-03-18T06:21:00Z</dcterms:created>
  <dcterms:modified xsi:type="dcterms:W3CDTF">2021-03-18T06:21:00Z</dcterms:modified>
</cp:coreProperties>
</file>