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D7A" w:rsidP="003A0D7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HLTDET016 Design digital dental restorations and appliances using computer-aided design (CAD)</w:t>
      </w:r>
      <w:r>
        <w:fldChar w:fldCharType="end"/>
      </w:r>
    </w:p>
    <w:p w:rsidR="003A0D7A" w:rsidP="003A0D7A">
      <w:pPr>
        <w:pStyle w:val="Version"/>
        <w:sectPr w:rsidSect="00B414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1498" w:rsidP="00B41498">
      <w:pPr>
        <w:pStyle w:val="SuperHeading"/>
      </w:pPr>
      <w:r w:rsidRPr="00B41498">
        <w:t>HLTDET016 Design digital dental restorations and appliances using computer-aided design (CAD)</w:t>
      </w:r>
    </w:p>
    <w:p w:rsidR="00000000" w:rsidRPr="00B41498" w:rsidP="00B41498">
      <w:pPr>
        <w:pStyle w:val="Heading1"/>
      </w:pPr>
      <w:bookmarkStart w:id="1" w:name="O_963018"/>
      <w:bookmarkEnd w:id="1"/>
      <w:r w:rsidRPr="00B41498">
        <w:t>Modification History</w:t>
      </w:r>
    </w:p>
    <w:p w:rsidR="00000000" w:rsidRPr="00B41498" w:rsidP="003A0D7A">
      <w:pPr>
        <w:pStyle w:val="BodyText"/>
      </w:pPr>
      <w:r w:rsidRPr="00B41498">
        <w:t>Not applicable.</w:t>
      </w:r>
    </w:p>
    <w:p w:rsidR="00000000" w:rsidRPr="00B41498" w:rsidP="00B41498">
      <w:pPr>
        <w:pStyle w:val="Heading1"/>
      </w:pPr>
      <w:bookmarkStart w:id="2" w:name="O_963019"/>
      <w:bookmarkEnd w:id="2"/>
      <w:r w:rsidRPr="00B41498">
        <w:t>Application</w:t>
      </w:r>
    </w:p>
    <w:p w:rsidR="00000000" w:rsidRPr="00B41498" w:rsidP="003A0D7A">
      <w:pPr>
        <w:pStyle w:val="BodyText"/>
      </w:pPr>
      <w:r w:rsidRPr="00B41498">
        <w:t>This unit of competency describes the skills and knowledge required to</w:t>
      </w:r>
      <w:r w:rsidRPr="00B41498">
        <w:t xml:space="preserve"> design dental restorations and appliances using computer-aided design (CAD) technologies. </w:t>
      </w:r>
    </w:p>
    <w:p w:rsidR="00000000" w:rsidRPr="00B41498" w:rsidP="003A0D7A">
      <w:pPr>
        <w:pStyle w:val="BodyText"/>
      </w:pPr>
      <w:r w:rsidRPr="00B41498">
        <w:t xml:space="preserve">This unit applies to dental technicians working in dental laboratories. </w:t>
      </w:r>
    </w:p>
    <w:p w:rsidR="00000000" w:rsidRPr="003A0D7A" w:rsidP="003A0D7A">
      <w:pPr>
        <w:pStyle w:val="BodyText"/>
        <w:rPr>
          <w:i/>
        </w:rPr>
      </w:pPr>
      <w:r w:rsidRPr="003A0D7A">
        <w:rPr>
          <w:rStyle w:val="Emphasis"/>
        </w:rPr>
        <w:t>The skills in this unit must be applied in accordance with Commonwealth and State/Territory</w:t>
      </w:r>
      <w:r w:rsidRPr="003A0D7A">
        <w:rPr>
          <w:rStyle w:val="Emphasis"/>
        </w:rPr>
        <w:t xml:space="preserve"> legislation, Australian/New Zealand Standards and industry codes of practice. </w:t>
      </w:r>
    </w:p>
    <w:p w:rsidR="00000000" w:rsidRPr="00B41498" w:rsidP="00B41498">
      <w:pPr>
        <w:pStyle w:val="Heading1"/>
      </w:pPr>
      <w:bookmarkStart w:id="3" w:name="O_963020"/>
      <w:bookmarkEnd w:id="3"/>
      <w:r w:rsidRPr="00B41498">
        <w:t>Pre-requisite Unit</w:t>
      </w:r>
    </w:p>
    <w:p w:rsidR="00000000" w:rsidRPr="00B41498" w:rsidP="003A0D7A">
      <w:pPr>
        <w:pStyle w:val="BodyText"/>
      </w:pPr>
      <w:r w:rsidRPr="00B41498">
        <w:t>Nil</w:t>
      </w:r>
    </w:p>
    <w:p w:rsidR="00000000" w:rsidRPr="00B41498" w:rsidP="00B41498">
      <w:pPr>
        <w:pStyle w:val="Heading1"/>
      </w:pPr>
      <w:bookmarkStart w:id="4" w:name="O_963021"/>
      <w:bookmarkEnd w:id="4"/>
      <w:r w:rsidRPr="00B41498">
        <w:t>Competency Field</w:t>
      </w:r>
    </w:p>
    <w:p w:rsidR="00000000" w:rsidRPr="00B41498" w:rsidP="003A0D7A">
      <w:pPr>
        <w:pStyle w:val="BodyText"/>
      </w:pPr>
      <w:r w:rsidRPr="00B41498">
        <w:t>Dental</w:t>
      </w:r>
    </w:p>
    <w:p w:rsidR="00000000" w:rsidRPr="00B41498" w:rsidP="00B41498">
      <w:pPr>
        <w:pStyle w:val="Heading1"/>
      </w:pPr>
      <w:bookmarkStart w:id="5" w:name="O_963022"/>
      <w:bookmarkEnd w:id="5"/>
      <w:r w:rsidRPr="00B41498">
        <w:t>Unit Sector</w:t>
      </w:r>
    </w:p>
    <w:p w:rsidR="00000000" w:rsidRPr="00B41498" w:rsidP="003A0D7A">
      <w:pPr>
        <w:pStyle w:val="BodyText"/>
      </w:pPr>
      <w:r w:rsidRPr="00B41498">
        <w:t xml:space="preserve">Dental technology </w:t>
      </w:r>
    </w:p>
    <w:p w:rsidR="00000000" w:rsidRPr="00B41498" w:rsidP="00B41498">
      <w:pPr>
        <w:pStyle w:val="Heading1"/>
      </w:pPr>
      <w:bookmarkStart w:id="6" w:name="O_963023"/>
      <w:bookmarkEnd w:id="6"/>
      <w:r w:rsidRPr="00B41498">
        <w:t>Elements and Performance Crite</w:t>
      </w:r>
      <w:r w:rsidRPr="00B41498">
        <w:t>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41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498" w:rsidP="00B41498">
            <w:pPr>
              <w:pStyle w:val="BodyText"/>
            </w:pPr>
            <w:r w:rsidRPr="00B4149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98">
            <w:pPr>
              <w:pStyle w:val="BodyText"/>
              <w:rPr>
                <w:lang w:val="en-NZ"/>
              </w:rPr>
            </w:pPr>
            <w:r w:rsidRPr="00B41498">
              <w:rPr>
                <w:rStyle w:val="Emphasis"/>
              </w:rPr>
              <w:t>Performance criteria describe the performance needed to demonstrate achievement of the element</w:t>
            </w:r>
            <w:r w:rsidRPr="00B41498">
              <w:t xml:space="preserve">. </w:t>
            </w:r>
          </w:p>
        </w:tc>
      </w:tr>
      <w:tr w:rsidTr="00B41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98">
            <w:pPr>
              <w:pStyle w:val="List"/>
              <w:rPr>
                <w:lang w:val="en-NZ"/>
              </w:rPr>
            </w:pPr>
            <w:r w:rsidRPr="00B41498">
              <w:t xml:space="preserve">1. Determine restoration or appliance 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498" w:rsidP="00B41498">
            <w:pPr>
              <w:pStyle w:val="List"/>
            </w:pPr>
            <w:r w:rsidRPr="00B41498">
              <w:t xml:space="preserve">1.1 Access and interpret work order. </w:t>
            </w:r>
          </w:p>
          <w:p w:rsidR="00000000" w:rsidRPr="00B41498" w:rsidP="00B41498">
            <w:pPr>
              <w:pStyle w:val="List"/>
            </w:pPr>
            <w:r w:rsidRPr="00B41498">
              <w:t xml:space="preserve">1.2 Apply standard infection control precautions when receiving, handling and working on dental materials. </w:t>
            </w:r>
          </w:p>
          <w:p w:rsidR="00000000" w:rsidRPr="00B41498" w:rsidP="00B41498">
            <w:pPr>
              <w:pStyle w:val="List"/>
            </w:pPr>
            <w:r w:rsidRPr="00B41498">
              <w:t xml:space="preserve">1.3 Ensure accuracy of work order and seek additional information as required. </w:t>
            </w:r>
          </w:p>
          <w:p w:rsidR="00000000" w:rsidRPr="00B41498" w:rsidP="00B41498">
            <w:pPr>
              <w:pStyle w:val="List"/>
            </w:pPr>
            <w:r w:rsidRPr="00B41498">
              <w:t>1.4 Assess quality of impression, model or intraoral scan and seek a</w:t>
            </w:r>
            <w:r w:rsidRPr="00B41498">
              <w:t xml:space="preserve">ny required adjustments. </w:t>
            </w:r>
          </w:p>
          <w:p w:rsidR="00000000" w:rsidRPr="00B41498" w:rsidP="00B41498">
            <w:pPr>
              <w:pStyle w:val="List"/>
            </w:pPr>
            <w:r w:rsidRPr="00B41498">
              <w:t xml:space="preserve">1.5 Scan physical impression, model or download intraoral scan and create digital representation of impression. </w:t>
            </w:r>
          </w:p>
          <w:p w:rsidR="00000000" w:rsidP="00B41498">
            <w:pPr>
              <w:pStyle w:val="List"/>
              <w:rPr>
                <w:lang w:val="en-NZ"/>
              </w:rPr>
            </w:pPr>
            <w:r w:rsidRPr="00B41498">
              <w:t xml:space="preserve">1.6 Identify technologies and computer-aided design (CAD) </w:t>
            </w:r>
            <w:r w:rsidRPr="00B41498">
              <w:t>software required to complete digital design of restoration</w:t>
            </w:r>
            <w:r w:rsidRPr="00B41498">
              <w:t xml:space="preserve"> or appliance, and ensure availability. </w:t>
            </w:r>
          </w:p>
        </w:tc>
      </w:tr>
      <w:tr w:rsidTr="00B41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98">
            <w:pPr>
              <w:pStyle w:val="List"/>
              <w:rPr>
                <w:lang w:val="en-NZ"/>
              </w:rPr>
            </w:pPr>
            <w:r w:rsidRPr="00B41498">
              <w:t>2. Design restoration or appliance using computer-aided design (CAD).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498" w:rsidP="00B41498">
            <w:pPr>
              <w:pStyle w:val="List"/>
            </w:pPr>
            <w:r w:rsidRPr="00B41498">
              <w:t xml:space="preserve">2.1 Access required technologies and computer-aided design (CAD) software. </w:t>
            </w:r>
          </w:p>
          <w:p w:rsidR="00000000" w:rsidRPr="00B41498" w:rsidP="00B41498">
            <w:pPr>
              <w:pStyle w:val="List"/>
            </w:pPr>
            <w:r w:rsidRPr="00B41498">
              <w:t>2.2 Follow workplace policies and procedures to access and import di</w:t>
            </w:r>
            <w:r w:rsidRPr="00B41498">
              <w:t xml:space="preserve">gital impression files into computer-aided design (CAD) software. </w:t>
            </w:r>
          </w:p>
          <w:p w:rsidR="00000000" w:rsidRPr="00B41498" w:rsidP="00B41498">
            <w:pPr>
              <w:pStyle w:val="List"/>
            </w:pPr>
            <w:r w:rsidRPr="00B41498">
              <w:t xml:space="preserve">2.3 Create 3-D images by manipulating 3-D shapes. </w:t>
            </w:r>
          </w:p>
          <w:p w:rsidR="00000000" w:rsidRPr="00B41498" w:rsidP="00B41498">
            <w:pPr>
              <w:pStyle w:val="List"/>
            </w:pPr>
            <w:r w:rsidRPr="00B41498">
              <w:t xml:space="preserve">2.4 Establish coordinate system and orientation according to work order. </w:t>
            </w:r>
          </w:p>
          <w:p w:rsidR="00000000" w:rsidRPr="00B41498" w:rsidP="00B41498">
            <w:pPr>
              <w:pStyle w:val="List"/>
            </w:pPr>
            <w:r w:rsidRPr="00B41498">
              <w:t>2.5 Manipulate computer-aided design (CAD) software features and</w:t>
            </w:r>
            <w:r w:rsidRPr="00B41498">
              <w:t xml:space="preserve"> functions to create digital design of restoration or appliance. </w:t>
            </w:r>
          </w:p>
          <w:p w:rsidR="00000000" w:rsidP="00B41498">
            <w:pPr>
              <w:pStyle w:val="List"/>
              <w:rPr>
                <w:lang w:val="en-NZ"/>
              </w:rPr>
            </w:pPr>
            <w:r w:rsidRPr="00B41498">
              <w:t xml:space="preserve">2.6 Apply rendering techniques to digital design of restoration or appliance. </w:t>
            </w:r>
          </w:p>
        </w:tc>
      </w:tr>
      <w:tr w:rsidTr="00B41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98">
            <w:pPr>
              <w:pStyle w:val="List"/>
              <w:rPr>
                <w:lang w:val="en-NZ"/>
              </w:rPr>
            </w:pPr>
            <w:r w:rsidRPr="00B41498">
              <w:t xml:space="preserve">3. Finalise digital design for manufacturing.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498" w:rsidP="00B41498">
            <w:pPr>
              <w:pStyle w:val="List"/>
            </w:pPr>
            <w:r w:rsidRPr="00B41498">
              <w:t xml:space="preserve">3.1 Ensure digital design of restoration or appliance accurately reflects requirements of work order. </w:t>
            </w:r>
          </w:p>
          <w:p w:rsidR="00000000" w:rsidRPr="00B41498" w:rsidP="00B41498">
            <w:pPr>
              <w:pStyle w:val="List"/>
            </w:pPr>
            <w:r w:rsidRPr="00B41498">
              <w:t xml:space="preserve">3.2 Make any final adjustments to ensure integrity and accuracy of digital design. </w:t>
            </w:r>
          </w:p>
          <w:p w:rsidR="00000000" w:rsidRPr="00B41498" w:rsidP="00B41498">
            <w:pPr>
              <w:pStyle w:val="List"/>
            </w:pPr>
            <w:r w:rsidRPr="00B41498">
              <w:t>3.3 Ensure digital design is available in format required for manufac</w:t>
            </w:r>
            <w:r w:rsidRPr="00B41498">
              <w:t xml:space="preserve">turing. </w:t>
            </w:r>
          </w:p>
          <w:p w:rsidR="00000000" w:rsidRPr="00B41498" w:rsidP="00B41498">
            <w:pPr>
              <w:pStyle w:val="List"/>
            </w:pPr>
            <w:r w:rsidRPr="00B41498">
              <w:t xml:space="preserve">3.4 Finalise digital design for production and store according to workplace requirements. </w:t>
            </w:r>
          </w:p>
        </w:tc>
      </w:tr>
    </w:tbl>
    <w:p w:rsidR="00000000" w:rsidRPr="00B41498" w:rsidP="00B41498">
      <w:pPr>
        <w:pStyle w:val="BodyText"/>
      </w:pPr>
    </w:p>
    <w:p w:rsidR="00000000" w:rsidRPr="00B41498" w:rsidP="00B41498">
      <w:pPr>
        <w:pStyle w:val="AllowPageBreak"/>
      </w:pPr>
    </w:p>
    <w:p w:rsidR="00000000" w:rsidRPr="00B41498" w:rsidP="00B41498">
      <w:pPr>
        <w:pStyle w:val="Heading1"/>
      </w:pPr>
      <w:bookmarkStart w:id="7" w:name="O_963024"/>
      <w:bookmarkEnd w:id="7"/>
      <w:r w:rsidRPr="00B4149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41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98">
            <w:pPr>
              <w:pStyle w:val="BodyText"/>
              <w:rPr>
                <w:lang w:val="en-NZ"/>
              </w:rPr>
            </w:pPr>
            <w:r w:rsidRPr="00B41498">
              <w:rPr>
                <w:rStyle w:val="Emphasis"/>
              </w:rPr>
              <w:t>Foundation skills essential to performance in this unit, but not explicit in the performance criteria are listed below.</w:t>
            </w:r>
          </w:p>
        </w:tc>
      </w:tr>
      <w:tr w:rsidTr="00B41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498" w:rsidP="00B41498">
            <w:pPr>
              <w:pStyle w:val="BodyText"/>
            </w:pPr>
            <w:r w:rsidRPr="00B4149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98">
            <w:pPr>
              <w:pStyle w:val="BodyText"/>
              <w:rPr>
                <w:lang w:val="en-NZ"/>
              </w:rPr>
            </w:pPr>
            <w:r w:rsidRPr="00B41498">
              <w:rPr>
                <w:rStyle w:val="SpecialBold"/>
              </w:rPr>
              <w:t>DESCRIPTION</w:t>
            </w:r>
          </w:p>
        </w:tc>
      </w:tr>
      <w:tr w:rsidTr="00B41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98">
            <w:pPr>
              <w:pStyle w:val="BodyText"/>
              <w:rPr>
                <w:lang w:val="en-NZ"/>
              </w:rPr>
            </w:pPr>
            <w:r w:rsidRPr="00B4149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98">
            <w:pPr>
              <w:pStyle w:val="ListBullet"/>
              <w:rPr>
                <w:lang w:val="en-NZ"/>
              </w:rPr>
            </w:pPr>
            <w:r w:rsidRPr="00B41498">
              <w:t>interpret technical language within various texts.</w:t>
            </w:r>
          </w:p>
        </w:tc>
      </w:tr>
      <w:tr w:rsidTr="00B41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98">
            <w:pPr>
              <w:pStyle w:val="BodyText"/>
              <w:rPr>
                <w:lang w:val="en-NZ"/>
              </w:rPr>
            </w:pPr>
            <w:r w:rsidRPr="00B41498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98">
            <w:pPr>
              <w:pStyle w:val="ListBullet"/>
              <w:rPr>
                <w:lang w:val="en-NZ"/>
              </w:rPr>
            </w:pPr>
            <w:r w:rsidRPr="00B41498">
              <w:t>pronounce complex words correctly and use them in the correct context.</w:t>
            </w:r>
          </w:p>
        </w:tc>
      </w:tr>
      <w:tr w:rsidTr="00B414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498">
            <w:pPr>
              <w:pStyle w:val="BodyText"/>
              <w:rPr>
                <w:lang w:val="en-NZ"/>
              </w:rPr>
            </w:pPr>
            <w:r w:rsidRPr="00B41498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498" w:rsidP="00B41498">
            <w:pPr>
              <w:pStyle w:val="ListBullet"/>
            </w:pPr>
            <w:r w:rsidRPr="00B41498">
              <w:t>work within parameters of own scope of practice.</w:t>
            </w:r>
          </w:p>
        </w:tc>
      </w:tr>
    </w:tbl>
    <w:p w:rsidR="003A0D7A" w:rsidP="00B41498">
      <w:pPr>
        <w:pStyle w:val="BodyText"/>
      </w:pPr>
    </w:p>
    <w:p w:rsidR="003A0D7A" w:rsidP="00B41498">
      <w:pPr>
        <w:pStyle w:val="BodyText"/>
      </w:pPr>
    </w:p>
    <w:p w:rsidR="00000000" w:rsidRPr="00B41498" w:rsidP="00B41498">
      <w:pPr>
        <w:pStyle w:val="Heading1"/>
      </w:pPr>
      <w:bookmarkStart w:id="8" w:name="O_963026"/>
      <w:bookmarkEnd w:id="8"/>
      <w:r w:rsidRPr="00B41498">
        <w:t>Unit Mapping Information</w:t>
      </w:r>
    </w:p>
    <w:p w:rsidR="00000000" w:rsidRPr="00B41498" w:rsidP="003A0D7A">
      <w:pPr>
        <w:pStyle w:val="BodyText"/>
      </w:pPr>
      <w:r w:rsidRPr="00B41498">
        <w:t>No equivalent unit.</w:t>
      </w:r>
    </w:p>
    <w:p w:rsidR="00000000" w:rsidRPr="00B41498" w:rsidP="00B41498">
      <w:pPr>
        <w:pStyle w:val="Heading1"/>
      </w:pPr>
      <w:bookmarkStart w:id="9" w:name="O_963033"/>
      <w:bookmarkEnd w:id="9"/>
      <w:r w:rsidRPr="00B41498">
        <w:t>Links</w:t>
      </w:r>
    </w:p>
    <w:p w:rsidR="00000000" w:rsidRPr="00B41498" w:rsidP="003A0D7A">
      <w:pPr>
        <w:pStyle w:val="BodyText"/>
      </w:pPr>
      <w:r w:rsidRPr="00B41498">
        <w:t xml:space="preserve">Companion Volume Implementation Guide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A1C6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41498" w:rsidP="00B41498"/>
    <w:sectPr w:rsidSect="00B414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4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498" w:rsidRPr="003A0D7A" w:rsidP="003A0D7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4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7A" w:rsidP="00B414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0D7A" w:rsidP="00B414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0D7A" w:rsidP="00B414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4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498" w:rsidRPr="003A0D7A" w:rsidP="003A0D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4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7A" w:rsidRPr="002D2AF8" w:rsidP="00B414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HLTDET016 Design digital dental restorations and appliances using computer-aided design (CAD)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A0D7A" w:rsidP="00B414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A47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70BC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4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4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4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4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4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4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4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4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4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4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4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498"/>
  </w:style>
  <w:style w:type="character" w:customStyle="1" w:styleId="Heading1Char">
    <w:name w:val="Heading 1 Char"/>
    <w:basedOn w:val="DefaultParagraphFont"/>
    <w:link w:val="Heading1"/>
    <w:rsid w:val="00B414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4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4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14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14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1498"/>
    <w:rPr>
      <w:b/>
      <w:spacing w:val="0"/>
    </w:rPr>
  </w:style>
  <w:style w:type="character" w:styleId="Emphasis">
    <w:name w:val="Emphasis"/>
    <w:basedOn w:val="DefaultParagraphFont"/>
    <w:qFormat/>
    <w:rsid w:val="00B41498"/>
    <w:rPr>
      <w:i/>
    </w:rPr>
  </w:style>
  <w:style w:type="paragraph" w:customStyle="1" w:styleId="SuperHeading">
    <w:name w:val="SuperHeading"/>
    <w:basedOn w:val="Normal"/>
    <w:rsid w:val="00B414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14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14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4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4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4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4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4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4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4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4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4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4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4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4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4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14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14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4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4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14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14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4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4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4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4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4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4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4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4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14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4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4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498"/>
  </w:style>
  <w:style w:type="paragraph" w:styleId="TableofFigures">
    <w:name w:val="table of figures"/>
    <w:basedOn w:val="Normal"/>
    <w:next w:val="Normal"/>
    <w:semiHidden/>
    <w:rsid w:val="00B414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4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1498"/>
    <w:rPr>
      <w:rFonts w:ascii="Wingdings" w:hAnsi="Wingdings"/>
    </w:rPr>
  </w:style>
  <w:style w:type="paragraph" w:customStyle="1" w:styleId="TableHeading">
    <w:name w:val="Table Heading"/>
    <w:basedOn w:val="HeadingBase"/>
    <w:rsid w:val="00B414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498"/>
    <w:rPr>
      <w:color w:val="0033CC"/>
      <w:u w:val="none"/>
    </w:rPr>
  </w:style>
  <w:style w:type="paragraph" w:customStyle="1" w:styleId="BodyTextRight">
    <w:name w:val="Body Text Right"/>
    <w:basedOn w:val="BodyText"/>
    <w:rsid w:val="00B414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4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4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4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4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4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498"/>
    <w:rPr>
      <w:sz w:val="32"/>
    </w:rPr>
  </w:style>
  <w:style w:type="paragraph" w:customStyle="1" w:styleId="HeadingProcedure">
    <w:name w:val="Heading Procedure"/>
    <w:basedOn w:val="HeadingBase"/>
    <w:next w:val="Normal"/>
    <w:rsid w:val="00B414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498"/>
    <w:pPr>
      <w:spacing w:before="60" w:after="60"/>
    </w:pPr>
  </w:style>
  <w:style w:type="paragraph" w:styleId="ListContinue">
    <w:name w:val="List Continue"/>
    <w:basedOn w:val="List"/>
    <w:rsid w:val="00B41498"/>
    <w:pPr>
      <w:ind w:firstLine="0"/>
    </w:pPr>
  </w:style>
  <w:style w:type="paragraph" w:customStyle="1" w:styleId="ListNote">
    <w:name w:val="List Note"/>
    <w:basedOn w:val="List"/>
    <w:rsid w:val="00B414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4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4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498"/>
    <w:rPr>
      <w:rFonts w:ascii="Courier New" w:hAnsi="Courier New"/>
    </w:rPr>
  </w:style>
  <w:style w:type="paragraph" w:customStyle="1" w:styleId="NoteBullet">
    <w:name w:val="Note Bullet"/>
    <w:basedOn w:val="Note"/>
    <w:rsid w:val="00B414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4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4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4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4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14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4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498"/>
    <w:rPr>
      <w:b/>
      <w:smallCaps/>
    </w:rPr>
  </w:style>
  <w:style w:type="paragraph" w:customStyle="1" w:styleId="TableListNumber">
    <w:name w:val="Table List Number"/>
    <w:basedOn w:val="ListNumber"/>
    <w:rsid w:val="00B414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4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498"/>
    <w:pPr>
      <w:numPr>
        <w:numId w:val="8"/>
      </w:numPr>
    </w:pPr>
  </w:style>
  <w:style w:type="paragraph" w:customStyle="1" w:styleId="ListAlpha2">
    <w:name w:val="List Alpha 2"/>
    <w:basedOn w:val="List2"/>
    <w:rsid w:val="00B41498"/>
    <w:pPr>
      <w:numPr>
        <w:numId w:val="7"/>
      </w:numPr>
    </w:pPr>
  </w:style>
  <w:style w:type="paragraph" w:styleId="List2">
    <w:name w:val="List 2"/>
    <w:basedOn w:val="BodyText"/>
    <w:rsid w:val="00B414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4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4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4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4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4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1498"/>
    <w:pPr>
      <w:numPr>
        <w:numId w:val="3"/>
      </w:numPr>
    </w:pPr>
  </w:style>
  <w:style w:type="paragraph" w:styleId="ListContinue2">
    <w:name w:val="List Continue 2"/>
    <w:basedOn w:val="List2"/>
    <w:rsid w:val="00B41498"/>
    <w:pPr>
      <w:ind w:firstLine="0"/>
    </w:pPr>
  </w:style>
  <w:style w:type="paragraph" w:styleId="ListContinue3">
    <w:name w:val="List Continue 3"/>
    <w:basedOn w:val="List3"/>
    <w:rsid w:val="00B41498"/>
    <w:pPr>
      <w:ind w:left="1021" w:firstLine="0"/>
    </w:pPr>
  </w:style>
  <w:style w:type="paragraph" w:styleId="ListContinue4">
    <w:name w:val="List Continue 4"/>
    <w:basedOn w:val="List4"/>
    <w:rsid w:val="00B41498"/>
    <w:pPr>
      <w:ind w:firstLine="0"/>
    </w:pPr>
  </w:style>
  <w:style w:type="paragraph" w:styleId="ListContinue5">
    <w:name w:val="List Continue 5"/>
    <w:basedOn w:val="List5"/>
    <w:rsid w:val="00B41498"/>
    <w:pPr>
      <w:ind w:firstLine="0"/>
    </w:pPr>
  </w:style>
  <w:style w:type="paragraph" w:styleId="ListNumber3">
    <w:name w:val="List Number 3"/>
    <w:basedOn w:val="List3"/>
    <w:rsid w:val="00B41498"/>
    <w:pPr>
      <w:numPr>
        <w:numId w:val="4"/>
      </w:numPr>
    </w:pPr>
  </w:style>
  <w:style w:type="paragraph" w:styleId="ListNumber4">
    <w:name w:val="List Number 4"/>
    <w:basedOn w:val="List4"/>
    <w:rsid w:val="00B41498"/>
    <w:pPr>
      <w:numPr>
        <w:numId w:val="5"/>
      </w:numPr>
    </w:pPr>
  </w:style>
  <w:style w:type="paragraph" w:styleId="ListNumber5">
    <w:name w:val="List Number 5"/>
    <w:basedOn w:val="List5"/>
    <w:rsid w:val="00B41498"/>
    <w:pPr>
      <w:numPr>
        <w:numId w:val="6"/>
      </w:numPr>
    </w:pPr>
  </w:style>
  <w:style w:type="paragraph" w:styleId="BlockText">
    <w:name w:val="Block Text"/>
    <w:basedOn w:val="Normal"/>
    <w:rsid w:val="00B414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4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498"/>
    <w:rPr>
      <w:sz w:val="16"/>
      <w:vertAlign w:val="superscript"/>
    </w:rPr>
  </w:style>
  <w:style w:type="character" w:customStyle="1" w:styleId="Symbols">
    <w:name w:val="Symbols"/>
    <w:basedOn w:val="DefaultParagraphFont"/>
    <w:rsid w:val="00B41498"/>
    <w:rPr>
      <w:rFonts w:ascii="Symbol" w:hAnsi="Symbol"/>
    </w:rPr>
  </w:style>
  <w:style w:type="character" w:customStyle="1" w:styleId="MenuOptions">
    <w:name w:val="Menu Options"/>
    <w:basedOn w:val="DefaultParagraphFont"/>
    <w:rsid w:val="00B414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498"/>
    <w:rPr>
      <w:b/>
    </w:rPr>
  </w:style>
  <w:style w:type="character" w:customStyle="1" w:styleId="Underlined">
    <w:name w:val="Underlined"/>
    <w:basedOn w:val="DefaultParagraphFont"/>
    <w:rsid w:val="00B41498"/>
    <w:rPr>
      <w:u w:val="single"/>
    </w:rPr>
  </w:style>
  <w:style w:type="paragraph" w:customStyle="1" w:styleId="TableBodyTextRight">
    <w:name w:val="Table Body Text Right"/>
    <w:basedOn w:val="TableBodyText"/>
    <w:rsid w:val="00B414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498"/>
    <w:rPr>
      <w:sz w:val="18"/>
    </w:rPr>
  </w:style>
  <w:style w:type="paragraph" w:customStyle="1" w:styleId="BodySmallRight">
    <w:name w:val="Body Small Right"/>
    <w:basedOn w:val="BodyTextRight"/>
    <w:rsid w:val="00B41498"/>
    <w:rPr>
      <w:sz w:val="18"/>
      <w:szCs w:val="18"/>
    </w:rPr>
  </w:style>
  <w:style w:type="paragraph" w:customStyle="1" w:styleId="MarginEdition">
    <w:name w:val="Margin Edition"/>
    <w:basedOn w:val="MarginNote"/>
    <w:rsid w:val="00B414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498"/>
    <w:rPr>
      <w:sz w:val="2"/>
      <w:szCs w:val="2"/>
    </w:rPr>
  </w:style>
  <w:style w:type="character" w:customStyle="1" w:styleId="Small">
    <w:name w:val="Small"/>
    <w:basedOn w:val="DefaultParagraphFont"/>
    <w:rsid w:val="00B41498"/>
    <w:rPr>
      <w:sz w:val="16"/>
    </w:rPr>
  </w:style>
  <w:style w:type="paragraph" w:customStyle="1" w:styleId="WideTable">
    <w:name w:val="Wide Table"/>
    <w:basedOn w:val="Normal"/>
    <w:rsid w:val="00B414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498"/>
  </w:style>
  <w:style w:type="paragraph" w:styleId="Quote">
    <w:name w:val="Quote"/>
    <w:basedOn w:val="Heading1"/>
    <w:link w:val="QuoteChar"/>
    <w:qFormat/>
    <w:rsid w:val="00B414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4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498"/>
    <w:pPr>
      <w:pageBreakBefore/>
    </w:pPr>
  </w:style>
  <w:style w:type="paragraph" w:customStyle="1" w:styleId="Border">
    <w:name w:val="Border"/>
    <w:basedOn w:val="Normal"/>
    <w:qFormat/>
    <w:rsid w:val="00B414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4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4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4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4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4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4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4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4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498"/>
    <w:rPr>
      <w:u w:val="single"/>
    </w:rPr>
  </w:style>
  <w:style w:type="character" w:customStyle="1" w:styleId="BoldandItalics">
    <w:name w:val="Bold and Italics"/>
    <w:qFormat/>
    <w:rsid w:val="00B41498"/>
    <w:rPr>
      <w:b/>
      <w:i/>
      <w:u w:val="none"/>
    </w:rPr>
  </w:style>
  <w:style w:type="paragraph" w:styleId="BalloonText">
    <w:name w:val="Balloon Text"/>
    <w:basedOn w:val="Normal"/>
    <w:link w:val="BalloonTextChar"/>
    <w:rsid w:val="00B414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4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4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4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4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4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498"/>
    <w:pPr>
      <w:spacing w:before="0" w:after="0"/>
    </w:pPr>
  </w:style>
  <w:style w:type="paragraph" w:customStyle="1" w:styleId="BodyTextBold">
    <w:name w:val="Body Text Bold"/>
    <w:basedOn w:val="BodyText"/>
    <w:qFormat/>
    <w:rsid w:val="00B41498"/>
    <w:rPr>
      <w:b/>
    </w:rPr>
  </w:style>
  <w:style w:type="character" w:styleId="Hyperlink">
    <w:name w:val="Hyperlink"/>
    <w:basedOn w:val="DefaultParagraphFont"/>
    <w:uiPriority w:val="99"/>
    <w:unhideWhenUsed/>
    <w:rsid w:val="003A0D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2896</Characters>
  <Application>Microsoft Office Word</Application>
  <DocSecurity>0</DocSecurity>
  <Lines>103</Lines>
  <Paragraphs>61</Paragraphs>
  <ScaleCrop>false</ScaleCrop>
  <Company>Author-it Software Corporation Ltd.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HLTDET016 Design digital dental restorations and appliances using computer-aided design (CAD)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2023-07-02T01:29:00Z</dcterms:created>
  <dcterms:modified xsi:type="dcterms:W3CDTF">2023-07-02T01:29:00Z</dcterms:modified>
</cp:coreProperties>
</file>