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540" w:rsidP="006B3540">
      <w:pPr>
        <w:pStyle w:val="Title"/>
      </w:pPr>
      <w:r>
        <w:fldChar w:fldCharType="begin"/>
      </w:r>
      <w:r>
        <w:instrText xml:space="preserve"> TITLE   \* MERGEFORMAT </w:instrText>
      </w:r>
      <w:r>
        <w:fldChar w:fldCharType="separate"/>
      </w:r>
      <w:r>
        <w:t>HLTDET016 Design digital dental restorations and appliances using computer-aided design (CAD)</w:t>
      </w:r>
      <w:r>
        <w:fldChar w:fldCharType="end"/>
      </w:r>
    </w:p>
    <w:p w:rsidR="006B3540" w:rsidP="006B3540">
      <w:pPr>
        <w:pStyle w:val="Version"/>
        <w:sectPr w:rsidSect="005545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52E" w:rsidP="0055452E">
      <w:pPr>
        <w:pStyle w:val="SuperHeading"/>
      </w:pPr>
      <w:r w:rsidRPr="0055452E">
        <w:t>HLTDET016 Design digital dental restorations and appliances using computer-aided design (CAD)</w:t>
      </w:r>
    </w:p>
    <w:p w:rsidR="00000000" w:rsidRPr="0055452E" w:rsidP="0055452E">
      <w:pPr>
        <w:pStyle w:val="Heading1"/>
      </w:pPr>
      <w:bookmarkStart w:id="1" w:name="O_963018"/>
      <w:bookmarkEnd w:id="1"/>
      <w:r w:rsidRPr="0055452E">
        <w:t>Modification History</w:t>
      </w:r>
    </w:p>
    <w:p w:rsidR="00000000" w:rsidRPr="0055452E" w:rsidP="006B3540">
      <w:pPr>
        <w:pStyle w:val="BodyText"/>
      </w:pPr>
      <w:r w:rsidRPr="0055452E">
        <w:t>Not applicable.</w:t>
      </w:r>
    </w:p>
    <w:p w:rsidR="00000000" w:rsidRPr="0055452E" w:rsidP="0055452E">
      <w:pPr>
        <w:pStyle w:val="Heading1"/>
      </w:pPr>
      <w:bookmarkStart w:id="2" w:name="O_963019"/>
      <w:bookmarkEnd w:id="2"/>
      <w:r w:rsidRPr="0055452E">
        <w:t>Application</w:t>
      </w:r>
    </w:p>
    <w:p w:rsidR="00000000" w:rsidRPr="0055452E" w:rsidP="006B3540">
      <w:pPr>
        <w:pStyle w:val="BodyText"/>
      </w:pPr>
      <w:r w:rsidRPr="0055452E">
        <w:t xml:space="preserve">This unit </w:t>
      </w:r>
      <w:r w:rsidRPr="0055452E">
        <w:t xml:space="preserve">of competency describes the skills and knowledge required to design dental restorations and appliances using computer-aided design (CAD) technologies. </w:t>
      </w:r>
    </w:p>
    <w:p w:rsidR="00000000" w:rsidRPr="0055452E" w:rsidP="006B3540">
      <w:pPr>
        <w:pStyle w:val="BodyText"/>
      </w:pPr>
      <w:r w:rsidRPr="0055452E">
        <w:t xml:space="preserve">This unit applies to dental technicians working in dental laboratories. </w:t>
      </w:r>
    </w:p>
    <w:p w:rsidR="00000000" w:rsidRPr="006B3540" w:rsidP="006B3540">
      <w:pPr>
        <w:pStyle w:val="BodyText"/>
        <w:rPr>
          <w:i/>
        </w:rPr>
      </w:pPr>
      <w:r w:rsidRPr="006B3540">
        <w:rPr>
          <w:rStyle w:val="Emphasis"/>
        </w:rPr>
        <w:t>The skills in this unit must be</w:t>
      </w:r>
      <w:r w:rsidRPr="006B3540">
        <w:rPr>
          <w:rStyle w:val="Emphasis"/>
        </w:rPr>
        <w:t xml:space="preserve"> applied in accordance with Commonwealth and State/Territory legislation, Australian/New Zealand Standards and industry codes of practice. </w:t>
      </w:r>
    </w:p>
    <w:p w:rsidR="00000000" w:rsidRPr="0055452E" w:rsidP="0055452E">
      <w:pPr>
        <w:pStyle w:val="Heading1"/>
      </w:pPr>
      <w:bookmarkStart w:id="3" w:name="O_963020"/>
      <w:bookmarkEnd w:id="3"/>
      <w:r w:rsidRPr="0055452E">
        <w:t>Pre-requisite Unit</w:t>
      </w:r>
    </w:p>
    <w:p w:rsidR="00000000" w:rsidRPr="0055452E" w:rsidP="006B3540">
      <w:pPr>
        <w:pStyle w:val="BodyText"/>
      </w:pPr>
      <w:r w:rsidRPr="0055452E">
        <w:t>Nil</w:t>
      </w:r>
    </w:p>
    <w:p w:rsidR="00000000" w:rsidRPr="0055452E" w:rsidP="0055452E">
      <w:pPr>
        <w:pStyle w:val="Heading1"/>
      </w:pPr>
      <w:bookmarkStart w:id="4" w:name="O_963021"/>
      <w:bookmarkEnd w:id="4"/>
      <w:r w:rsidRPr="0055452E">
        <w:t>Competency Field</w:t>
      </w:r>
    </w:p>
    <w:p w:rsidR="00000000" w:rsidRPr="0055452E" w:rsidP="006B3540">
      <w:pPr>
        <w:pStyle w:val="BodyText"/>
      </w:pPr>
      <w:r w:rsidRPr="0055452E">
        <w:t>Dental</w:t>
      </w:r>
    </w:p>
    <w:p w:rsidR="00000000" w:rsidRPr="0055452E" w:rsidP="0055452E">
      <w:pPr>
        <w:pStyle w:val="Heading1"/>
      </w:pPr>
      <w:bookmarkStart w:id="5" w:name="O_963022"/>
      <w:bookmarkEnd w:id="5"/>
      <w:r w:rsidRPr="0055452E">
        <w:t>Unit Sector</w:t>
      </w:r>
    </w:p>
    <w:p w:rsidR="00000000" w:rsidRPr="0055452E" w:rsidP="006B3540">
      <w:pPr>
        <w:pStyle w:val="BodyText"/>
      </w:pPr>
      <w:r w:rsidRPr="0055452E">
        <w:t>Dental</w:t>
      </w:r>
      <w:r w:rsidRPr="0055452E">
        <w:t xml:space="preserve"> technology </w:t>
      </w:r>
    </w:p>
    <w:p w:rsidR="00000000" w:rsidRPr="0055452E" w:rsidP="0055452E">
      <w:pPr>
        <w:pStyle w:val="Heading1"/>
      </w:pPr>
      <w:bookmarkStart w:id="6" w:name="O_963023"/>
      <w:bookmarkEnd w:id="6"/>
      <w:r w:rsidRPr="0055452E">
        <w:t>Elements and Performance Criteria</w:t>
      </w:r>
    </w:p>
    <w:tbl>
      <w:tblPr>
        <w:tblW w:w="0" w:type="auto"/>
        <w:tblLayout w:type="fixed"/>
        <w:tblCellMar>
          <w:left w:w="62" w:type="dxa"/>
          <w:right w:w="62" w:type="dxa"/>
        </w:tblCellMar>
        <w:tblLook w:val="0000"/>
      </w:tblPr>
      <w:tblGrid>
        <w:gridCol w:w="2694"/>
        <w:gridCol w:w="6350"/>
      </w:tblGrid>
      <w:tr w:rsidTr="0055452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5452E" w:rsidP="0055452E">
            <w:pPr>
              <w:pStyle w:val="BodyText"/>
            </w:pPr>
            <w:r w:rsidRPr="0055452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5452E">
            <w:pPr>
              <w:pStyle w:val="BodyText"/>
              <w:rPr>
                <w:lang w:val="en-NZ"/>
              </w:rPr>
            </w:pPr>
            <w:r w:rsidRPr="0055452E">
              <w:rPr>
                <w:rStyle w:val="Emphasis"/>
              </w:rPr>
              <w:t>Performance criteria describe the performance needed to demonstrate achievement of the element</w:t>
            </w:r>
            <w:r w:rsidRPr="0055452E">
              <w:t xml:space="preserve">. </w:t>
            </w:r>
          </w:p>
        </w:tc>
      </w:tr>
      <w:tr w:rsidTr="0055452E">
        <w:tblPrEx>
          <w:tblW w:w="0" w:type="auto"/>
          <w:tblLayout w:type="fixed"/>
          <w:tblCellMar>
            <w:left w:w="62" w:type="dxa"/>
            <w:right w:w="62" w:type="dxa"/>
          </w:tblCellMar>
          <w:tblLook w:val="0000"/>
        </w:tblPrEx>
        <w:trPr>
          <w:trHeight w:val="2855"/>
        </w:trPr>
        <w:tc>
          <w:tcPr>
            <w:tcW w:w="2694" w:type="dxa"/>
            <w:tcBorders>
              <w:top w:val="nil"/>
              <w:left w:val="nil"/>
              <w:bottom w:val="nil"/>
              <w:right w:val="nil"/>
            </w:tcBorders>
            <w:tcMar>
              <w:top w:w="0" w:type="dxa"/>
              <w:left w:w="62" w:type="dxa"/>
              <w:bottom w:w="0" w:type="dxa"/>
              <w:right w:w="62" w:type="dxa"/>
            </w:tcMar>
          </w:tcPr>
          <w:p w:rsidR="00000000" w:rsidP="0055452E">
            <w:pPr>
              <w:pStyle w:val="List"/>
              <w:rPr>
                <w:lang w:val="en-NZ"/>
              </w:rPr>
            </w:pPr>
            <w:r w:rsidRPr="0055452E">
              <w:t xml:space="preserve">1. Determine restoration or appliance requirements. </w:t>
            </w:r>
          </w:p>
        </w:tc>
        <w:tc>
          <w:tcPr>
            <w:tcW w:w="6350" w:type="dxa"/>
            <w:tcBorders>
              <w:top w:val="nil"/>
              <w:left w:val="nil"/>
              <w:bottom w:val="nil"/>
              <w:right w:val="nil"/>
            </w:tcBorders>
            <w:tcMar>
              <w:top w:w="0" w:type="dxa"/>
              <w:left w:w="62" w:type="dxa"/>
              <w:bottom w:w="0" w:type="dxa"/>
              <w:right w:w="62" w:type="dxa"/>
            </w:tcMar>
          </w:tcPr>
          <w:p w:rsidR="00000000" w:rsidRPr="0055452E" w:rsidP="0055452E">
            <w:pPr>
              <w:pStyle w:val="List"/>
            </w:pPr>
            <w:r w:rsidRPr="0055452E">
              <w:t xml:space="preserve">1.1 Access and interpret work order. </w:t>
            </w:r>
          </w:p>
          <w:p w:rsidR="00000000" w:rsidRPr="0055452E" w:rsidP="0055452E">
            <w:pPr>
              <w:pStyle w:val="List"/>
            </w:pPr>
            <w:r w:rsidRPr="0055452E">
              <w:t xml:space="preserve">1.2 Apply standard infection control precautions when receiving, handling and working on dental materials. </w:t>
            </w:r>
          </w:p>
          <w:p w:rsidR="00000000" w:rsidRPr="0055452E" w:rsidP="0055452E">
            <w:pPr>
              <w:pStyle w:val="List"/>
            </w:pPr>
            <w:r w:rsidRPr="0055452E">
              <w:t xml:space="preserve">1.3 Ensure accuracy of work order and seek additional information as required. </w:t>
            </w:r>
          </w:p>
          <w:p w:rsidR="00000000" w:rsidRPr="0055452E" w:rsidP="0055452E">
            <w:pPr>
              <w:pStyle w:val="List"/>
            </w:pPr>
            <w:r w:rsidRPr="0055452E">
              <w:t>1.4 Assess quality of impressi</w:t>
            </w:r>
            <w:r w:rsidRPr="0055452E">
              <w:t xml:space="preserve">on, model or intraoral scan and seek any required adjustments. </w:t>
            </w:r>
          </w:p>
          <w:p w:rsidR="00000000" w:rsidRPr="0055452E" w:rsidP="0055452E">
            <w:pPr>
              <w:pStyle w:val="List"/>
            </w:pPr>
            <w:r w:rsidRPr="0055452E">
              <w:t xml:space="preserve">1.5 Scan physical impression, model or download intraoral scan and create digital representation of impression. </w:t>
            </w:r>
          </w:p>
          <w:p w:rsidR="00000000" w:rsidP="0055452E">
            <w:pPr>
              <w:pStyle w:val="List"/>
              <w:rPr>
                <w:lang w:val="en-NZ"/>
              </w:rPr>
            </w:pPr>
            <w:r w:rsidRPr="0055452E">
              <w:t xml:space="preserve">1.6 Identify technologies and computer-aided design (CAD) </w:t>
            </w:r>
            <w:r w:rsidRPr="0055452E">
              <w:t xml:space="preserve">software required to </w:t>
            </w:r>
            <w:r w:rsidRPr="0055452E">
              <w:t xml:space="preserve">complete digital design of restoration or appliance, and ensure availability. </w:t>
            </w:r>
          </w:p>
        </w:tc>
      </w:tr>
      <w:tr w:rsidTr="0055452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5452E">
            <w:pPr>
              <w:pStyle w:val="List"/>
              <w:rPr>
                <w:lang w:val="en-NZ"/>
              </w:rPr>
            </w:pPr>
            <w:r w:rsidRPr="0055452E">
              <w:t>2. Design restoration or appliance using computer-aided design (CAD).</w:t>
            </w:r>
          </w:p>
        </w:tc>
        <w:tc>
          <w:tcPr>
            <w:tcW w:w="6350" w:type="dxa"/>
            <w:tcBorders>
              <w:top w:val="nil"/>
              <w:left w:val="nil"/>
              <w:bottom w:val="nil"/>
              <w:right w:val="nil"/>
            </w:tcBorders>
            <w:tcMar>
              <w:top w:w="0" w:type="dxa"/>
              <w:left w:w="62" w:type="dxa"/>
              <w:bottom w:w="0" w:type="dxa"/>
              <w:right w:w="62" w:type="dxa"/>
            </w:tcMar>
          </w:tcPr>
          <w:p w:rsidR="00000000" w:rsidRPr="0055452E" w:rsidP="0055452E">
            <w:pPr>
              <w:pStyle w:val="List"/>
            </w:pPr>
            <w:r w:rsidRPr="0055452E">
              <w:t xml:space="preserve">2.1 Access required technologies and computer-aided design (CAD) software. </w:t>
            </w:r>
          </w:p>
          <w:p w:rsidR="00000000" w:rsidRPr="0055452E" w:rsidP="0055452E">
            <w:pPr>
              <w:pStyle w:val="List"/>
            </w:pPr>
            <w:r w:rsidRPr="0055452E">
              <w:t xml:space="preserve">2.2 Follow workplace policies </w:t>
            </w:r>
            <w:r w:rsidRPr="0055452E">
              <w:t xml:space="preserve">and procedures to access and import digital impression files into computer-aided design (CAD) software. </w:t>
            </w:r>
          </w:p>
          <w:p w:rsidR="00000000" w:rsidRPr="0055452E" w:rsidP="0055452E">
            <w:pPr>
              <w:pStyle w:val="List"/>
            </w:pPr>
            <w:r w:rsidRPr="0055452E">
              <w:t xml:space="preserve">2.3 Create 3-D images by manipulating 3-D shapes. </w:t>
            </w:r>
          </w:p>
          <w:p w:rsidR="00000000" w:rsidRPr="0055452E" w:rsidP="0055452E">
            <w:pPr>
              <w:pStyle w:val="List"/>
            </w:pPr>
            <w:r w:rsidRPr="0055452E">
              <w:t xml:space="preserve">2.4 Establish coordinate system and orientation according to work order. </w:t>
            </w:r>
          </w:p>
          <w:p w:rsidR="00000000" w:rsidRPr="0055452E" w:rsidP="0055452E">
            <w:pPr>
              <w:pStyle w:val="List"/>
            </w:pPr>
            <w:r w:rsidRPr="0055452E">
              <w:t>2.5 Manipulate computer-ai</w:t>
            </w:r>
            <w:r w:rsidRPr="0055452E">
              <w:t xml:space="preserve">ded design (CAD) software features and functions to create digital design of restoration or appliance. </w:t>
            </w:r>
          </w:p>
          <w:p w:rsidR="00000000" w:rsidP="0055452E">
            <w:pPr>
              <w:pStyle w:val="List"/>
              <w:rPr>
                <w:lang w:val="en-NZ"/>
              </w:rPr>
            </w:pPr>
            <w:r w:rsidRPr="0055452E">
              <w:t xml:space="preserve">2.6 Apply rendering techniques to digital design of restoration or appliance. </w:t>
            </w:r>
          </w:p>
        </w:tc>
      </w:tr>
      <w:tr w:rsidTr="0055452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5452E">
            <w:pPr>
              <w:pStyle w:val="List"/>
              <w:rPr>
                <w:lang w:val="en-NZ"/>
              </w:rPr>
            </w:pPr>
            <w:r w:rsidRPr="0055452E">
              <w:t xml:space="preserve">3. Finalise digital design for manufacturing. </w:t>
            </w:r>
          </w:p>
        </w:tc>
        <w:tc>
          <w:tcPr>
            <w:tcW w:w="6350" w:type="dxa"/>
            <w:tcBorders>
              <w:top w:val="nil"/>
              <w:left w:val="nil"/>
              <w:bottom w:val="nil"/>
              <w:right w:val="nil"/>
            </w:tcBorders>
            <w:tcMar>
              <w:top w:w="0" w:type="dxa"/>
              <w:left w:w="62" w:type="dxa"/>
              <w:bottom w:w="0" w:type="dxa"/>
              <w:right w:w="62" w:type="dxa"/>
            </w:tcMar>
          </w:tcPr>
          <w:p w:rsidR="00000000" w:rsidRPr="0055452E" w:rsidP="0055452E">
            <w:pPr>
              <w:pStyle w:val="List"/>
            </w:pPr>
            <w:r w:rsidRPr="0055452E">
              <w:t xml:space="preserve">3.1 Ensure digital design of restoration or appliance accurately reflects requirements of work order. </w:t>
            </w:r>
          </w:p>
          <w:p w:rsidR="00000000" w:rsidRPr="0055452E" w:rsidP="0055452E">
            <w:pPr>
              <w:pStyle w:val="List"/>
            </w:pPr>
            <w:r w:rsidRPr="0055452E">
              <w:t xml:space="preserve">3.2 Make any final adjustments to ensure integrity and accuracy of digital design. </w:t>
            </w:r>
          </w:p>
          <w:p w:rsidR="00000000" w:rsidRPr="0055452E" w:rsidP="0055452E">
            <w:pPr>
              <w:pStyle w:val="List"/>
            </w:pPr>
            <w:r w:rsidRPr="0055452E">
              <w:t>3.3 Ensure digital design is available in format required for manufac</w:t>
            </w:r>
            <w:r w:rsidRPr="0055452E">
              <w:t xml:space="preserve">turing. </w:t>
            </w:r>
          </w:p>
          <w:p w:rsidR="00000000" w:rsidRPr="0055452E" w:rsidP="0055452E">
            <w:pPr>
              <w:pStyle w:val="List"/>
            </w:pPr>
            <w:r w:rsidRPr="0055452E">
              <w:t xml:space="preserve">3.4 Finalise digital design for production and store according to workplace requirements. </w:t>
            </w:r>
          </w:p>
        </w:tc>
      </w:tr>
    </w:tbl>
    <w:p w:rsidR="00000000" w:rsidRPr="0055452E" w:rsidP="0055452E">
      <w:pPr>
        <w:pStyle w:val="BodyText"/>
      </w:pPr>
    </w:p>
    <w:p w:rsidR="00000000" w:rsidRPr="0055452E" w:rsidP="0055452E">
      <w:pPr>
        <w:pStyle w:val="AllowPageBreak"/>
      </w:pPr>
    </w:p>
    <w:p w:rsidR="00000000" w:rsidRPr="0055452E" w:rsidP="0055452E">
      <w:pPr>
        <w:pStyle w:val="Heading1"/>
      </w:pPr>
      <w:bookmarkStart w:id="7" w:name="O_963024"/>
      <w:bookmarkEnd w:id="7"/>
      <w:r w:rsidRPr="0055452E">
        <w:t>Foundation Skills</w:t>
      </w:r>
    </w:p>
    <w:tbl>
      <w:tblPr>
        <w:tblW w:w="0" w:type="auto"/>
        <w:tblLayout w:type="fixed"/>
        <w:tblCellMar>
          <w:left w:w="62" w:type="dxa"/>
          <w:right w:w="62" w:type="dxa"/>
        </w:tblCellMar>
        <w:tblLook w:val="0000"/>
      </w:tblPr>
      <w:tblGrid>
        <w:gridCol w:w="2694"/>
        <w:gridCol w:w="6350"/>
      </w:tblGrid>
      <w:tr w:rsidTr="0055452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5452E">
            <w:pPr>
              <w:pStyle w:val="BodyText"/>
              <w:rPr>
                <w:lang w:val="en-NZ"/>
              </w:rPr>
            </w:pPr>
            <w:r w:rsidRPr="0055452E">
              <w:rPr>
                <w:rStyle w:val="Emphasis"/>
              </w:rPr>
              <w:t>Foundation skills essential to performance in this unit, but not explicit in the performance criteria are listed below.</w:t>
            </w:r>
          </w:p>
        </w:tc>
      </w:tr>
      <w:tr w:rsidTr="005545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5452E" w:rsidP="0055452E">
            <w:pPr>
              <w:pStyle w:val="BodyText"/>
            </w:pPr>
            <w:r w:rsidRPr="0055452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5452E">
            <w:pPr>
              <w:pStyle w:val="BodyText"/>
              <w:rPr>
                <w:lang w:val="en-NZ"/>
              </w:rPr>
            </w:pPr>
            <w:r w:rsidRPr="0055452E">
              <w:rPr>
                <w:rStyle w:val="SpecialBold"/>
              </w:rPr>
              <w:t>DESCRIPTION</w:t>
            </w:r>
          </w:p>
        </w:tc>
      </w:tr>
      <w:tr w:rsidTr="005545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452E">
            <w:pPr>
              <w:pStyle w:val="BodyText"/>
              <w:rPr>
                <w:lang w:val="en-NZ"/>
              </w:rPr>
            </w:pPr>
            <w:r w:rsidRPr="0055452E">
              <w:t>Reading skills to:</w:t>
            </w:r>
          </w:p>
        </w:tc>
        <w:tc>
          <w:tcPr>
            <w:tcW w:w="6350" w:type="dxa"/>
            <w:tcBorders>
              <w:top w:val="nil"/>
              <w:left w:val="nil"/>
              <w:bottom w:val="nil"/>
              <w:right w:val="nil"/>
            </w:tcBorders>
            <w:tcMar>
              <w:top w:w="0" w:type="dxa"/>
              <w:left w:w="62" w:type="dxa"/>
              <w:bottom w:w="0" w:type="dxa"/>
              <w:right w:w="62" w:type="dxa"/>
            </w:tcMar>
          </w:tcPr>
          <w:p w:rsidR="00000000" w:rsidP="0055452E">
            <w:pPr>
              <w:pStyle w:val="ListBullet"/>
              <w:rPr>
                <w:lang w:val="en-NZ"/>
              </w:rPr>
            </w:pPr>
            <w:r w:rsidRPr="0055452E">
              <w:t>interpret technical language within various texts.</w:t>
            </w:r>
          </w:p>
        </w:tc>
      </w:tr>
      <w:tr w:rsidTr="005545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452E">
            <w:pPr>
              <w:pStyle w:val="BodyText"/>
              <w:rPr>
                <w:lang w:val="en-NZ"/>
              </w:rPr>
            </w:pPr>
            <w:r w:rsidRPr="0055452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55452E">
            <w:pPr>
              <w:pStyle w:val="ListBullet"/>
              <w:rPr>
                <w:lang w:val="en-NZ"/>
              </w:rPr>
            </w:pPr>
            <w:r w:rsidRPr="0055452E">
              <w:t>pronounce complex words correctly and use them in the correct context.</w:t>
            </w:r>
          </w:p>
        </w:tc>
      </w:tr>
      <w:tr w:rsidTr="0055452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452E">
            <w:pPr>
              <w:pStyle w:val="BodyText"/>
              <w:rPr>
                <w:lang w:val="en-NZ"/>
              </w:rPr>
            </w:pPr>
            <w:r w:rsidRPr="0055452E">
              <w:t>Self-management skills to:</w:t>
            </w:r>
          </w:p>
        </w:tc>
        <w:tc>
          <w:tcPr>
            <w:tcW w:w="6350" w:type="dxa"/>
            <w:tcBorders>
              <w:top w:val="nil"/>
              <w:left w:val="nil"/>
              <w:bottom w:val="nil"/>
              <w:right w:val="nil"/>
            </w:tcBorders>
            <w:tcMar>
              <w:top w:w="0" w:type="dxa"/>
              <w:left w:w="62" w:type="dxa"/>
              <w:bottom w:w="0" w:type="dxa"/>
              <w:right w:w="62" w:type="dxa"/>
            </w:tcMar>
          </w:tcPr>
          <w:p w:rsidR="00000000" w:rsidRPr="0055452E" w:rsidP="0055452E">
            <w:pPr>
              <w:pStyle w:val="ListBullet"/>
            </w:pPr>
            <w:r w:rsidRPr="0055452E">
              <w:t>work within parameters of own scope of practice.</w:t>
            </w:r>
          </w:p>
        </w:tc>
      </w:tr>
    </w:tbl>
    <w:p w:rsidR="006B3540" w:rsidP="0055452E">
      <w:pPr>
        <w:pStyle w:val="BodyText"/>
      </w:pPr>
    </w:p>
    <w:p w:rsidR="006B3540" w:rsidP="0055452E">
      <w:pPr>
        <w:pStyle w:val="BodyText"/>
      </w:pPr>
    </w:p>
    <w:p w:rsidR="00000000" w:rsidRPr="0055452E" w:rsidP="0055452E">
      <w:pPr>
        <w:pStyle w:val="Heading1"/>
      </w:pPr>
      <w:bookmarkStart w:id="8" w:name="O_963026"/>
      <w:bookmarkEnd w:id="8"/>
      <w:r w:rsidRPr="0055452E">
        <w:t>Unit Mapping Information</w:t>
      </w:r>
    </w:p>
    <w:p w:rsidR="00000000" w:rsidRPr="0055452E" w:rsidP="006B3540">
      <w:pPr>
        <w:pStyle w:val="BodyText"/>
      </w:pPr>
      <w:r w:rsidRPr="0055452E">
        <w:t>No equivalent unit.</w:t>
      </w:r>
    </w:p>
    <w:p w:rsidR="00000000" w:rsidRPr="0055452E" w:rsidP="0055452E">
      <w:pPr>
        <w:pStyle w:val="Heading1"/>
      </w:pPr>
      <w:bookmarkStart w:id="9" w:name="O_963033"/>
      <w:bookmarkEnd w:id="9"/>
      <w:r w:rsidRPr="0055452E">
        <w:t>Links</w:t>
      </w:r>
    </w:p>
    <w:p w:rsidR="00000000" w:rsidRPr="0055452E" w:rsidP="006B3540">
      <w:pPr>
        <w:pStyle w:val="BodyText"/>
      </w:pPr>
      <w:r w:rsidRPr="0055452E">
        <w:t xml:space="preserve">Companion Volume Implementation Guide - </w:t>
      </w:r>
      <w:r>
        <w:fldChar w:fldCharType="begin"/>
      </w:r>
      <w:r>
        <w:instrText xml:space="preserve"> HYPERLINK "https://vetnet.gov.au/Pages/TrainingDocs.aspx?q=ced1390f-48d9-4ab0-bd50-b015e5485705" </w:instrText>
      </w:r>
      <w:r>
        <w:fldChar w:fldCharType="separate"/>
      </w:r>
      <w:r w:rsidRPr="00DB43EF">
        <w:rPr>
          <w:rStyle w:val="Hyperlink"/>
        </w:rPr>
        <w:t>https://vetnet.gov.au/Pages/TrainingDocs.aspx?q=ced1390f-48d9-4ab0-bd50-b015e5485705</w:t>
      </w:r>
      <w:r>
        <w:fldChar w:fldCharType="end"/>
      </w:r>
    </w:p>
    <w:p w:rsidR="00000000" w:rsidRPr="0055452E" w:rsidP="006B3540">
      <w:pPr>
        <w:pStyle w:val="BodyText"/>
        <w:sectPr w:rsidSect="0055452E">
          <w:headerReference w:type="default" r:id="rId10"/>
          <w:footerReference w:type="default" r:id="rId11"/>
          <w:pgSz w:w="11908" w:h="16833"/>
          <w:pgMar w:top="1702" w:right="1418" w:bottom="1702" w:left="1418" w:header="992" w:footer="992" w:gutter="0"/>
          <w:cols w:space="720"/>
          <w:noEndnote/>
          <w:docGrid w:linePitch="299"/>
        </w:sectPr>
      </w:pPr>
    </w:p>
    <w:p w:rsidR="00000000" w:rsidRPr="0055452E" w:rsidP="0055452E">
      <w:pPr>
        <w:pStyle w:val="SuperHeading"/>
      </w:pPr>
      <w:r w:rsidRPr="0055452E">
        <w:t>Assessment Requirements for HLTDET016 Design digital dental restorations and appliances using computer-aided design (CAD)</w:t>
      </w:r>
    </w:p>
    <w:p w:rsidR="00000000" w:rsidRPr="0055452E" w:rsidP="0055452E">
      <w:pPr>
        <w:pStyle w:val="Heading1"/>
      </w:pPr>
      <w:bookmarkStart w:id="10" w:name="O_963028"/>
      <w:bookmarkEnd w:id="10"/>
      <w:r w:rsidRPr="0055452E">
        <w:t>Modification History</w:t>
      </w:r>
    </w:p>
    <w:p w:rsidR="00000000" w:rsidRPr="0055452E" w:rsidP="006B3540">
      <w:pPr>
        <w:pStyle w:val="BodyText"/>
      </w:pPr>
      <w:r w:rsidRPr="0055452E">
        <w:t>Not applicable.</w:t>
      </w:r>
    </w:p>
    <w:p w:rsidR="00000000" w:rsidRPr="0055452E" w:rsidP="0055452E">
      <w:pPr>
        <w:pStyle w:val="Heading1"/>
      </w:pPr>
      <w:bookmarkStart w:id="11" w:name="O_963029"/>
      <w:bookmarkEnd w:id="11"/>
      <w:r w:rsidRPr="0055452E">
        <w:t>Performance Evidence</w:t>
      </w:r>
    </w:p>
    <w:p w:rsidR="00000000" w:rsidRPr="0055452E" w:rsidP="006B3540">
      <w:pPr>
        <w:pStyle w:val="BodyText"/>
      </w:pPr>
      <w:r w:rsidRPr="0055452E">
        <w:t>The candidate must show evidence of the ability to complete tasks outlined in elements and performance criteria of this unit, manage tasks and manage contingencies in the context of the job role. There must be evidence that the candida</w:t>
      </w:r>
      <w:r w:rsidRPr="0055452E">
        <w:t>te has:</w:t>
      </w:r>
    </w:p>
    <w:p w:rsidR="00000000" w:rsidRPr="0055452E" w:rsidP="0055452E">
      <w:pPr>
        <w:pStyle w:val="ListBullet"/>
      </w:pPr>
      <w:r w:rsidRPr="0055452E">
        <w:t xml:space="preserve">read and correctly interpreted four work orders </w:t>
      </w:r>
    </w:p>
    <w:p w:rsidR="00000000" w:rsidRPr="0055452E" w:rsidP="0055452E">
      <w:pPr>
        <w:pStyle w:val="ListBullet"/>
      </w:pPr>
      <w:r w:rsidRPr="0055452E">
        <w:t>used computer-aided design (CAD) software and technologies to prepare four digitally designed restorations or appliances, one of which must be a unit of crown and bridge work. The remaining three mu</w:t>
      </w:r>
      <w:r w:rsidRPr="0055452E">
        <w:t>st be selected from two of the following categories:</w:t>
      </w:r>
    </w:p>
    <w:p w:rsidR="00000000" w:rsidRPr="0055452E" w:rsidP="0055452E">
      <w:pPr>
        <w:pStyle w:val="ListBullet2"/>
      </w:pPr>
      <w:r w:rsidRPr="0055452E">
        <w:t xml:space="preserve">prosthetics </w:t>
      </w:r>
    </w:p>
    <w:p w:rsidR="00000000" w:rsidRPr="0055452E" w:rsidP="0055452E">
      <w:pPr>
        <w:pStyle w:val="ListBullet2"/>
      </w:pPr>
      <w:r w:rsidRPr="0055452E">
        <w:t xml:space="preserve">chrome casting </w:t>
      </w:r>
    </w:p>
    <w:p w:rsidR="00000000" w:rsidRPr="0055452E" w:rsidP="0055452E">
      <w:pPr>
        <w:pStyle w:val="ListBullet2"/>
      </w:pPr>
      <w:r w:rsidRPr="0055452E">
        <w:t xml:space="preserve">orthodontics </w:t>
      </w:r>
    </w:p>
    <w:p w:rsidR="00000000" w:rsidRPr="0055452E" w:rsidP="0055452E">
      <w:pPr>
        <w:pStyle w:val="ListBullet2"/>
      </w:pPr>
      <w:r w:rsidRPr="0055452E">
        <w:t xml:space="preserve">splints </w:t>
      </w:r>
    </w:p>
    <w:p w:rsidR="00000000" w:rsidRPr="0055452E" w:rsidP="0055452E">
      <w:pPr>
        <w:pStyle w:val="ListBullet"/>
      </w:pPr>
      <w:r w:rsidRPr="0055452E">
        <w:t xml:space="preserve">applied infection control precautions and safe work practices to prepare the above four digital restoration or appliance designs </w:t>
      </w:r>
    </w:p>
    <w:p w:rsidR="00000000" w:rsidRPr="0055452E" w:rsidP="0055452E">
      <w:pPr>
        <w:pStyle w:val="ListBullet"/>
      </w:pPr>
      <w:r w:rsidRPr="0055452E">
        <w:t xml:space="preserve">critically evaluated the above four digital restoration or appliance designs to meet requirements of the work order. </w:t>
      </w:r>
    </w:p>
    <w:p w:rsidR="00000000" w:rsidRPr="0055452E" w:rsidP="0055452E">
      <w:pPr>
        <w:pStyle w:val="AllowPageBreak"/>
      </w:pPr>
    </w:p>
    <w:p w:rsidR="00000000" w:rsidRPr="0055452E" w:rsidP="0055452E">
      <w:pPr>
        <w:pStyle w:val="Heading1"/>
      </w:pPr>
      <w:bookmarkStart w:id="12" w:name="O_963030"/>
      <w:bookmarkEnd w:id="12"/>
      <w:r w:rsidRPr="0055452E">
        <w:t>Knowledge Evidence</w:t>
      </w:r>
    </w:p>
    <w:p w:rsidR="00000000" w:rsidRPr="0055452E" w:rsidP="006B3540">
      <w:pPr>
        <w:pStyle w:val="BodyText"/>
      </w:pPr>
      <w:r w:rsidRPr="0055452E">
        <w:t>The candidate must be able to demonstrate essential knowledge required to effectively complete tasks o</w:t>
      </w:r>
      <w:r w:rsidRPr="0055452E">
        <w:t>utlined in elements and performance criteria of this unit, manage tasks and manage contingencies in the context of the work role. This includes knowledge of:</w:t>
      </w:r>
    </w:p>
    <w:p w:rsidR="00000000" w:rsidRPr="0055452E" w:rsidP="0055452E">
      <w:pPr>
        <w:pStyle w:val="ListBullet"/>
      </w:pPr>
      <w:r w:rsidRPr="0055452E">
        <w:t>Australian/New Zealand Standards, workplace health and safety (WHS) policies, Dental Board of Aus</w:t>
      </w:r>
      <w:r w:rsidRPr="0055452E">
        <w:t xml:space="preserve">tralia guidelines on infection control, Commonwealth legislation and State/Territory legislation, and organisational policies relating to dental laboratory work </w:t>
      </w:r>
    </w:p>
    <w:p w:rsidR="00000000" w:rsidRPr="0055452E" w:rsidP="0055452E">
      <w:pPr>
        <w:pStyle w:val="ListBullet"/>
      </w:pPr>
      <w:r w:rsidRPr="0055452E">
        <w:t>requirements and organisational policies relating to dental laboratory work including:</w:t>
      </w:r>
    </w:p>
    <w:p w:rsidR="00000000" w:rsidRPr="0055452E" w:rsidP="0055452E">
      <w:pPr>
        <w:pStyle w:val="ListBullet2"/>
      </w:pPr>
      <w:r w:rsidRPr="0055452E">
        <w:t>use of</w:t>
      </w:r>
      <w:r w:rsidRPr="0055452E">
        <w:t xml:space="preserve"> standard infection control precautions </w:t>
      </w:r>
    </w:p>
    <w:p w:rsidR="00000000" w:rsidRPr="0055452E" w:rsidP="0055452E">
      <w:pPr>
        <w:pStyle w:val="ListBullet2"/>
      </w:pPr>
      <w:r w:rsidRPr="0055452E">
        <w:t xml:space="preserve">use of personal protective equipment </w:t>
      </w:r>
    </w:p>
    <w:p w:rsidR="00000000" w:rsidRPr="0055452E" w:rsidP="0055452E">
      <w:pPr>
        <w:pStyle w:val="ListBullet2"/>
      </w:pPr>
      <w:r w:rsidRPr="0055452E">
        <w:t xml:space="preserve">requirements for the use of technologies and computer-aided design (CAD) software </w:t>
      </w:r>
    </w:p>
    <w:p w:rsidR="00000000" w:rsidRPr="0055452E" w:rsidP="0055452E">
      <w:pPr>
        <w:pStyle w:val="ListBullet2"/>
      </w:pPr>
      <w:r w:rsidRPr="0055452E">
        <w:t>requirements for storage of digital designs</w:t>
      </w:r>
    </w:p>
    <w:p w:rsidR="00000000" w:rsidRPr="0055452E" w:rsidP="0055452E">
      <w:pPr>
        <w:pStyle w:val="ListBullet2"/>
      </w:pPr>
      <w:r w:rsidRPr="0055452E">
        <w:t xml:space="preserve">work health and safety </w:t>
      </w:r>
    </w:p>
    <w:p w:rsidR="00000000" w:rsidRPr="0055452E" w:rsidP="0055452E">
      <w:pPr>
        <w:pStyle w:val="ListBullet"/>
      </w:pPr>
      <w:r w:rsidRPr="0055452E">
        <w:t xml:space="preserve">benefits and limitations of computer-aided design (CAD) in digital dentistry </w:t>
      </w:r>
    </w:p>
    <w:p w:rsidR="00000000" w:rsidRPr="0055452E" w:rsidP="0055452E">
      <w:pPr>
        <w:pStyle w:val="ListBullet"/>
      </w:pPr>
      <w:r w:rsidRPr="0055452E">
        <w:t xml:space="preserve">commonly used types of computer-aided design (CAD) technologies used the in dental industry </w:t>
      </w:r>
    </w:p>
    <w:p w:rsidR="00000000" w:rsidRPr="0055452E" w:rsidP="0055452E">
      <w:pPr>
        <w:pStyle w:val="ListBullet"/>
      </w:pPr>
      <w:r w:rsidRPr="0055452E">
        <w:t xml:space="preserve">digital design processes and procedures </w:t>
      </w:r>
    </w:p>
    <w:p w:rsidR="00000000" w:rsidRPr="0055452E" w:rsidP="0055452E">
      <w:pPr>
        <w:pStyle w:val="ListBullet"/>
      </w:pPr>
      <w:r w:rsidRPr="0055452E">
        <w:t xml:space="preserve">digital design file types </w:t>
      </w:r>
    </w:p>
    <w:p w:rsidR="00000000" w:rsidRPr="0055452E" w:rsidP="0055452E">
      <w:pPr>
        <w:pStyle w:val="ListBullet"/>
      </w:pPr>
      <w:r w:rsidRPr="0055452E">
        <w:t>digital and physi</w:t>
      </w:r>
      <w:r w:rsidRPr="0055452E">
        <w:t xml:space="preserve">cal impressions and properties </w:t>
      </w:r>
    </w:p>
    <w:p w:rsidR="00000000" w:rsidRPr="0055452E" w:rsidP="0055452E">
      <w:pPr>
        <w:pStyle w:val="ListBullet"/>
      </w:pPr>
      <w:r w:rsidRPr="0055452E">
        <w:t xml:space="preserve">types of digital restorations and appliances </w:t>
      </w:r>
    </w:p>
    <w:p w:rsidR="00000000" w:rsidRPr="0055452E" w:rsidP="0055452E">
      <w:pPr>
        <w:pStyle w:val="ListBullet"/>
      </w:pPr>
      <w:r w:rsidRPr="0055452E">
        <w:t>properties of restoration and appliance material applicable to computer-aided manufacturing (CAM) and the applicability of each material</w:t>
      </w:r>
    </w:p>
    <w:p w:rsidR="00000000" w:rsidRPr="0055452E" w:rsidP="0055452E">
      <w:pPr>
        <w:pStyle w:val="ListBullet"/>
      </w:pPr>
      <w:r w:rsidRPr="0055452E">
        <w:t>computer-aided manufacturing types and pr</w:t>
      </w:r>
      <w:r w:rsidRPr="0055452E">
        <w:t xml:space="preserve">ocesses commonly used in digital dentistry </w:t>
      </w:r>
    </w:p>
    <w:p w:rsidR="00000000" w:rsidRPr="0055452E" w:rsidP="0055452E">
      <w:pPr>
        <w:pStyle w:val="ListBullet"/>
      </w:pPr>
      <w:r w:rsidRPr="0055452E">
        <w:t>fundamentals of oral anatomy:</w:t>
      </w:r>
    </w:p>
    <w:p w:rsidR="00000000" w:rsidRPr="0055452E" w:rsidP="0055452E">
      <w:pPr>
        <w:pStyle w:val="ListBullet2"/>
      </w:pPr>
      <w:r w:rsidRPr="0055452E">
        <w:t>dentition – arrangement of teeth, naming and coding of teeth</w:t>
      </w:r>
    </w:p>
    <w:p w:rsidR="00000000" w:rsidRPr="0055452E" w:rsidP="0055452E">
      <w:pPr>
        <w:pStyle w:val="ListBullet2"/>
      </w:pPr>
      <w:r w:rsidRPr="0055452E">
        <w:t>structures of the oral cavity – hard and soft palate, lateral and posterior borders of the ora</w:t>
      </w:r>
      <w:r w:rsidRPr="0055452E">
        <w:t xml:space="preserve">l cavity, tongue and floor of mouth </w:t>
      </w:r>
    </w:p>
    <w:p w:rsidR="00000000" w:rsidRPr="0055452E" w:rsidP="0055452E">
      <w:pPr>
        <w:pStyle w:val="ListBullet2"/>
      </w:pPr>
      <w:r w:rsidRPr="0055452E">
        <w:t xml:space="preserve">teeth form and function. </w:t>
      </w:r>
    </w:p>
    <w:p w:rsidR="00000000" w:rsidRPr="0055452E" w:rsidP="0055452E">
      <w:pPr>
        <w:pStyle w:val="AllowPageBreak"/>
      </w:pPr>
    </w:p>
    <w:p w:rsidR="00000000" w:rsidRPr="0055452E" w:rsidP="0055452E">
      <w:pPr>
        <w:pStyle w:val="Heading1"/>
      </w:pPr>
      <w:bookmarkStart w:id="13" w:name="O_963031"/>
      <w:bookmarkEnd w:id="13"/>
      <w:r w:rsidRPr="0055452E">
        <w:t>Assessment Conditions</w:t>
      </w:r>
    </w:p>
    <w:p w:rsidR="00000000" w:rsidRPr="0055452E" w:rsidP="006B3540">
      <w:pPr>
        <w:pStyle w:val="BodyText"/>
      </w:pPr>
      <w:r w:rsidRPr="0055452E">
        <w:t>Skills must have been demonstrated in a dental laboratory workplace or in a simulated dental laboratory environment that reflects workplace laboratory con</w:t>
      </w:r>
      <w:r w:rsidRPr="0055452E">
        <w:t>ditions. The following conditions must be met for this unit:</w:t>
      </w:r>
    </w:p>
    <w:p w:rsidR="00000000" w:rsidRPr="0055452E" w:rsidP="0055452E">
      <w:pPr>
        <w:pStyle w:val="ListBullet"/>
      </w:pPr>
      <w:r w:rsidRPr="0055452E">
        <w:t>use of suitable facilities, equipment and resources:</w:t>
      </w:r>
    </w:p>
    <w:p w:rsidR="00000000" w:rsidRPr="0055452E" w:rsidP="0055452E">
      <w:pPr>
        <w:pStyle w:val="ListBullet2"/>
      </w:pPr>
      <w:r w:rsidRPr="0055452E">
        <w:t>access to a variety of work orders</w:t>
      </w:r>
    </w:p>
    <w:p w:rsidR="00000000" w:rsidRPr="0055452E" w:rsidP="0055452E">
      <w:pPr>
        <w:pStyle w:val="ListBullet2"/>
      </w:pPr>
      <w:r w:rsidRPr="0055452E">
        <w:t>digital and/or physical impressions or models</w:t>
      </w:r>
    </w:p>
    <w:p w:rsidR="00000000" w:rsidRPr="0055452E" w:rsidP="0055452E">
      <w:pPr>
        <w:pStyle w:val="ListBullet2"/>
      </w:pPr>
      <w:r w:rsidRPr="0055452E">
        <w:t>computer-aided design (CAD) software and technologies commo</w:t>
      </w:r>
      <w:r w:rsidRPr="0055452E">
        <w:t xml:space="preserve">nly used within the dental industry </w:t>
      </w:r>
    </w:p>
    <w:p w:rsidR="00000000" w:rsidRPr="0055452E" w:rsidP="0055452E">
      <w:pPr>
        <w:pStyle w:val="ListBullet2"/>
      </w:pPr>
      <w:r w:rsidRPr="0055452E">
        <w:t xml:space="preserve">Dental Board of Australia guidelines on infection control on which the candidate bases the planning process </w:t>
      </w:r>
    </w:p>
    <w:p w:rsidR="00000000" w:rsidRPr="0055452E" w:rsidP="0055452E">
      <w:pPr>
        <w:pStyle w:val="ListBullet2"/>
      </w:pPr>
      <w:r w:rsidRPr="0055452E">
        <w:t xml:space="preserve">laboratory safety manuals and procedures in line with relevant Commonwealth and State/Territory legislation. </w:t>
      </w:r>
    </w:p>
    <w:p w:rsidR="00000000" w:rsidRPr="0055452E" w:rsidP="0055452E">
      <w:pPr>
        <w:pStyle w:val="BodyText"/>
      </w:pPr>
    </w:p>
    <w:p w:rsidR="00000000" w:rsidRPr="0055452E" w:rsidP="006B3540">
      <w:pPr>
        <w:pStyle w:val="BodyText"/>
      </w:pPr>
      <w:r w:rsidRPr="0055452E">
        <w:t>Assessors must satisfy the standards for registered training providers’ requirements for assessors.</w:t>
      </w:r>
    </w:p>
    <w:p w:rsidR="00000000" w:rsidRPr="0055452E" w:rsidP="0055452E">
      <w:pPr>
        <w:pStyle w:val="Heading1"/>
      </w:pPr>
      <w:bookmarkStart w:id="14" w:name="O_963034"/>
      <w:bookmarkEnd w:id="14"/>
      <w:r w:rsidRPr="0055452E">
        <w:t>Links</w:t>
      </w:r>
    </w:p>
    <w:p w:rsidR="00000000" w:rsidRPr="0055452E" w:rsidP="006B3540">
      <w:pPr>
        <w:pStyle w:val="BodyText"/>
      </w:pPr>
      <w:r w:rsidRPr="0055452E">
        <w:t xml:space="preserve">Companion Volume Implementation Guide - </w:t>
      </w:r>
      <w:r>
        <w:fldChar w:fldCharType="begin"/>
      </w:r>
      <w:r>
        <w:instrText xml:space="preserve"> HYPERLINK "https://vetnet.gov.au/Pages/TrainingDocs.aspx?q=ced1390f-48d9-4ab0-bd50-b015e5485705" </w:instrText>
      </w:r>
      <w:r>
        <w:fldChar w:fldCharType="separate"/>
      </w:r>
      <w:r w:rsidRPr="00DB43EF">
        <w:rPr>
          <w:rStyle w:val="Hyperlink"/>
        </w:rPr>
        <w:t>https://vetnet.gov.au/Pages/TrainingDocs.aspx?q=ced1390f-48d9-4ab0-bd50-b015e5485705</w:t>
      </w:r>
      <w:r>
        <w:fldChar w:fldCharType="end"/>
      </w:r>
    </w:p>
    <w:p w:rsidR="00000000" w:rsidRPr="0055452E" w:rsidP="0055452E"/>
    <w:sectPr w:rsidSect="005545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2E" w:rsidRPr="006B3540" w:rsidP="006B3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540" w:rsidP="00554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3540" w:rsidP="005545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B3540" w:rsidP="005545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2E" w:rsidP="0055452E">
    <w:pPr>
      <w:pStyle w:val="Footer"/>
      <w:framePr w:wrap="around"/>
    </w:pPr>
    <w:r>
      <w:fldChar w:fldCharType="begin"/>
    </w:r>
    <w:r>
      <w:instrText xml:space="preserve"> DOCPROPERTY  Subject  \* MERGEFORMAT </w:instrText>
    </w:r>
    <w:r>
      <w:fldChar w:fldCharType="separate"/>
    </w:r>
    <w:r w:rsidR="006B3540">
      <w:t>Approved</w:t>
    </w:r>
    <w:r w:rsidR="006B3540">
      <w:fldChar w:fldCharType="end"/>
    </w:r>
    <w:r>
      <w:tab/>
      <w:t xml:space="preserve">Page </w:t>
    </w:r>
    <w:r>
      <w:fldChar w:fldCharType="begin"/>
    </w:r>
    <w:r>
      <w:instrText xml:space="preserve"> PAGE  \* Arabic  \* MERGEFORMAT </w:instrText>
    </w:r>
    <w:r>
      <w:fldChar w:fldCharType="separate"/>
    </w:r>
    <w:r w:rsidR="006B35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3540">
      <w:rPr>
        <w:noProof/>
      </w:rPr>
      <w:t>4</w:t>
    </w:r>
    <w:r>
      <w:rPr>
        <w:noProof/>
      </w:rPr>
      <w:fldChar w:fldCharType="end"/>
    </w:r>
  </w:p>
  <w:p w:rsidR="0055452E" w:rsidP="0055452E">
    <w:pPr>
      <w:pStyle w:val="Footer"/>
      <w:framePr w:wrap="around"/>
    </w:pPr>
    <w:r>
      <w:t xml:space="preserve">© Commonwealth of Australia, </w:t>
    </w:r>
    <w:r>
      <w:fldChar w:fldCharType="begin"/>
    </w:r>
    <w:r>
      <w:instrText xml:space="preserve"> DATE  \@ "yyyy"  \* MERGEFORMAT </w:instrText>
    </w:r>
    <w:r>
      <w:fldChar w:fldCharType="separate"/>
    </w:r>
    <w:r w:rsidR="006B3540">
      <w:rPr>
        <w:noProof/>
      </w:rPr>
      <w:t>2025</w:t>
    </w:r>
    <w:r>
      <w:fldChar w:fldCharType="end"/>
    </w:r>
    <w:r>
      <w:tab/>
    </w:r>
    <w:r>
      <w:fldChar w:fldCharType="begin"/>
    </w:r>
    <w:r>
      <w:instrText xml:space="preserve"> DOCPROPERTY  Author  \* MERGEFORMAT </w:instrText>
    </w:r>
    <w:r>
      <w:fldChar w:fldCharType="separate"/>
    </w:r>
    <w:r w:rsidR="006B3540">
      <w:t>HumanAbility</w:t>
    </w:r>
    <w:r w:rsidR="006B3540">
      <w:fldChar w:fldCharType="end"/>
    </w:r>
  </w:p>
  <w:p w:rsidR="0055452E" w:rsidP="005545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52E" w:rsidRPr="006B3540" w:rsidP="006B3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540" w:rsidRPr="002D2AF8" w:rsidP="0055452E">
    <w:pPr>
      <w:pStyle w:val="Header"/>
      <w:framePr w:wrap="around"/>
    </w:pPr>
    <w:r>
      <w:fldChar w:fldCharType="begin"/>
    </w:r>
    <w:r>
      <w:instrText xml:space="preserve"> TITLE   \* MERGEFORMAT </w:instrText>
    </w:r>
    <w:r>
      <w:fldChar w:fldCharType="separate"/>
    </w:r>
    <w:r>
      <w:t>HLTDET016 Design digital dental restorations and appliances using computer-aided design (CAD)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3540" w:rsidP="005545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2E" w:rsidRPr="002D2AF8" w:rsidP="0055452E">
    <w:pPr>
      <w:pStyle w:val="Header"/>
      <w:framePr w:wrap="around"/>
    </w:pPr>
    <w:r>
      <w:fldChar w:fldCharType="begin"/>
    </w:r>
    <w:r>
      <w:instrText xml:space="preserve"> TITLE   \* MERGEFORMAT </w:instrText>
    </w:r>
    <w:r>
      <w:fldChar w:fldCharType="separate"/>
    </w:r>
    <w:r w:rsidR="006B3540">
      <w:t>HLTDET016 Design digital dental restorations and appliances using computer-aided design (CAD)</w:t>
    </w:r>
    <w:r w:rsidR="006B3540">
      <w:fldChar w:fldCharType="end"/>
    </w:r>
    <w:r>
      <w:tab/>
      <w:t xml:space="preserve">Date this document was generated: </w:t>
    </w:r>
    <w:r>
      <w:fldChar w:fldCharType="begin"/>
    </w:r>
    <w:r>
      <w:instrText xml:space="preserve"> CREATEDATE  \@ "d MMMM yyyy"  \* MERGEFORMAT </w:instrText>
    </w:r>
    <w:r>
      <w:fldChar w:fldCharType="separate"/>
    </w:r>
    <w:r w:rsidR="006B3540">
      <w:rPr>
        <w:noProof/>
      </w:rPr>
      <w:t>2 March 2025</w:t>
    </w:r>
    <w:r>
      <w:fldChar w:fldCharType="end"/>
    </w:r>
  </w:p>
  <w:p w:rsidR="0055452E" w:rsidP="005545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FAE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1C4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1AC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5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52E"/>
    <w:pPr>
      <w:spacing w:before="360" w:after="60"/>
      <w:outlineLvl w:val="0"/>
    </w:pPr>
    <w:rPr>
      <w:sz w:val="32"/>
    </w:rPr>
  </w:style>
  <w:style w:type="paragraph" w:styleId="Heading2">
    <w:name w:val="heading 2"/>
    <w:basedOn w:val="HeadingBase"/>
    <w:next w:val="BodyText"/>
    <w:link w:val="Heading2Char"/>
    <w:qFormat/>
    <w:rsid w:val="0055452E"/>
    <w:pPr>
      <w:keepLines/>
      <w:spacing w:before="240" w:after="120"/>
      <w:outlineLvl w:val="1"/>
    </w:pPr>
    <w:rPr>
      <w:sz w:val="28"/>
      <w:szCs w:val="40"/>
    </w:rPr>
  </w:style>
  <w:style w:type="paragraph" w:styleId="Heading3">
    <w:name w:val="heading 3"/>
    <w:basedOn w:val="HeadingBase"/>
    <w:next w:val="BodyText"/>
    <w:link w:val="Heading3Char"/>
    <w:qFormat/>
    <w:rsid w:val="0055452E"/>
    <w:pPr>
      <w:spacing w:before="180" w:after="120"/>
      <w:outlineLvl w:val="2"/>
    </w:pPr>
    <w:rPr>
      <w:spacing w:val="-10"/>
      <w:kern w:val="32"/>
    </w:rPr>
  </w:style>
  <w:style w:type="paragraph" w:styleId="Heading4">
    <w:name w:val="heading 4"/>
    <w:basedOn w:val="HeadingBase"/>
    <w:next w:val="BodyText"/>
    <w:link w:val="Heading4Char"/>
    <w:qFormat/>
    <w:rsid w:val="0055452E"/>
    <w:pPr>
      <w:spacing w:before="160" w:after="120"/>
      <w:outlineLvl w:val="3"/>
    </w:pPr>
    <w:rPr>
      <w:sz w:val="22"/>
    </w:rPr>
  </w:style>
  <w:style w:type="paragraph" w:styleId="Heading5">
    <w:name w:val="heading 5"/>
    <w:basedOn w:val="HeadingBase"/>
    <w:next w:val="Normal"/>
    <w:link w:val="Heading5Char"/>
    <w:qFormat/>
    <w:rsid w:val="0055452E"/>
    <w:pPr>
      <w:spacing w:before="80"/>
      <w:outlineLvl w:val="4"/>
    </w:pPr>
    <w:rPr>
      <w:color w:val="918585"/>
      <w:sz w:val="20"/>
    </w:rPr>
  </w:style>
  <w:style w:type="paragraph" w:styleId="Heading6">
    <w:name w:val="heading 6"/>
    <w:basedOn w:val="HeadingBase"/>
    <w:next w:val="Normal"/>
    <w:link w:val="Heading6Char"/>
    <w:qFormat/>
    <w:rsid w:val="0055452E"/>
    <w:pPr>
      <w:spacing w:before="60"/>
      <w:outlineLvl w:val="5"/>
    </w:pPr>
    <w:rPr>
      <w:color w:val="918585"/>
      <w:sz w:val="20"/>
    </w:rPr>
  </w:style>
  <w:style w:type="paragraph" w:styleId="Heading7">
    <w:name w:val="heading 7"/>
    <w:basedOn w:val="Normal"/>
    <w:next w:val="Normal"/>
    <w:link w:val="Heading7Char"/>
    <w:qFormat/>
    <w:rsid w:val="0055452E"/>
    <w:pPr>
      <w:ind w:left="720"/>
      <w:outlineLvl w:val="6"/>
    </w:pPr>
    <w:rPr>
      <w:i/>
    </w:rPr>
  </w:style>
  <w:style w:type="paragraph" w:styleId="Heading8">
    <w:name w:val="heading 8"/>
    <w:basedOn w:val="Normal"/>
    <w:next w:val="Normal"/>
    <w:link w:val="Heading8Char"/>
    <w:qFormat/>
    <w:rsid w:val="0055452E"/>
    <w:pPr>
      <w:ind w:left="720"/>
      <w:outlineLvl w:val="7"/>
    </w:pPr>
    <w:rPr>
      <w:i/>
    </w:rPr>
  </w:style>
  <w:style w:type="paragraph" w:styleId="Heading9">
    <w:name w:val="heading 9"/>
    <w:basedOn w:val="Normal"/>
    <w:next w:val="Normal"/>
    <w:link w:val="Heading9Char"/>
    <w:qFormat/>
    <w:rsid w:val="0055452E"/>
    <w:pPr>
      <w:ind w:left="720"/>
      <w:outlineLvl w:val="8"/>
    </w:pPr>
    <w:rPr>
      <w:i/>
    </w:rPr>
  </w:style>
  <w:style w:type="character" w:default="1" w:styleId="DefaultParagraphFont">
    <w:name w:val="Default Paragraph Font"/>
    <w:uiPriority w:val="1"/>
    <w:unhideWhenUsed/>
    <w:rsid w:val="00554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52E"/>
  </w:style>
  <w:style w:type="character" w:customStyle="1" w:styleId="Heading1Char">
    <w:name w:val="Heading 1 Char"/>
    <w:basedOn w:val="DefaultParagraphFont"/>
    <w:link w:val="Heading1"/>
    <w:rsid w:val="0055452E"/>
    <w:rPr>
      <w:rFonts w:ascii="Times New Roman" w:eastAsia="Times New Roman" w:hAnsi="Times New Roman" w:cs="Times New Roman"/>
      <w:b/>
      <w:sz w:val="32"/>
      <w:szCs w:val="20"/>
      <w:lang w:eastAsia="en-US"/>
    </w:rPr>
  </w:style>
  <w:style w:type="paragraph" w:styleId="BodyText">
    <w:name w:val="Body Text"/>
    <w:basedOn w:val="Normal"/>
    <w:link w:val="BodyTextChar"/>
    <w:rsid w:val="005545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52E"/>
    <w:rPr>
      <w:rFonts w:ascii="Times New Roman" w:eastAsia="Times New Roman" w:hAnsi="Times New Roman" w:cs="Times New Roman"/>
      <w:sz w:val="24"/>
      <w:lang w:eastAsia="en-US"/>
    </w:rPr>
  </w:style>
  <w:style w:type="paragraph" w:styleId="List">
    <w:name w:val="List"/>
    <w:basedOn w:val="BodyText"/>
    <w:next w:val="BodyText"/>
    <w:rsid w:val="0055452E"/>
    <w:pPr>
      <w:tabs>
        <w:tab w:val="left" w:pos="340"/>
      </w:tabs>
      <w:spacing w:before="60" w:after="60"/>
      <w:ind w:left="340" w:hanging="340"/>
    </w:pPr>
  </w:style>
  <w:style w:type="paragraph" w:styleId="ListBullet">
    <w:name w:val="List Bullet"/>
    <w:basedOn w:val="List"/>
    <w:rsid w:val="0055452E"/>
    <w:pPr>
      <w:numPr>
        <w:numId w:val="12"/>
      </w:numPr>
      <w:tabs>
        <w:tab w:val="clear" w:pos="340"/>
      </w:tabs>
      <w:spacing w:before="40" w:after="40"/>
    </w:pPr>
  </w:style>
  <w:style w:type="character" w:customStyle="1" w:styleId="SpecialBold">
    <w:name w:val="Special Bold"/>
    <w:basedOn w:val="DefaultParagraphFont"/>
    <w:rsid w:val="0055452E"/>
    <w:rPr>
      <w:b/>
      <w:spacing w:val="0"/>
    </w:rPr>
  </w:style>
  <w:style w:type="paragraph" w:styleId="ListBullet2">
    <w:name w:val="List Bullet 2"/>
    <w:basedOn w:val="List2"/>
    <w:rsid w:val="0055452E"/>
    <w:pPr>
      <w:numPr>
        <w:numId w:val="13"/>
      </w:numPr>
      <w:tabs>
        <w:tab w:val="clear" w:pos="680"/>
      </w:tabs>
    </w:pPr>
  </w:style>
  <w:style w:type="character" w:styleId="Emphasis">
    <w:name w:val="Emphasis"/>
    <w:basedOn w:val="DefaultParagraphFont"/>
    <w:qFormat/>
    <w:rsid w:val="0055452E"/>
    <w:rPr>
      <w:i/>
    </w:rPr>
  </w:style>
  <w:style w:type="paragraph" w:customStyle="1" w:styleId="SuperHeading">
    <w:name w:val="SuperHeading"/>
    <w:basedOn w:val="Normal"/>
    <w:rsid w:val="0055452E"/>
    <w:pPr>
      <w:spacing w:before="240" w:after="120"/>
      <w:outlineLvl w:val="0"/>
    </w:pPr>
    <w:rPr>
      <w:rFonts w:ascii="Times New Roman" w:hAnsi="Times New Roman"/>
      <w:b/>
      <w:sz w:val="32"/>
    </w:rPr>
  </w:style>
  <w:style w:type="paragraph" w:customStyle="1" w:styleId="AllowPageBreak">
    <w:name w:val="AllowPageBreak"/>
    <w:rsid w:val="005545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5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5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52E"/>
    <w:rPr>
      <w:rFonts w:ascii="Courier New" w:eastAsia="Times New Roman" w:hAnsi="Courier New" w:cs="Times New Roman"/>
      <w:i/>
      <w:szCs w:val="20"/>
      <w:lang w:eastAsia="en-US"/>
    </w:rPr>
  </w:style>
  <w:style w:type="paragraph" w:customStyle="1" w:styleId="HeadingBase">
    <w:name w:val="Heading Base"/>
    <w:rsid w:val="00554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52E"/>
    <w:pPr>
      <w:tabs>
        <w:tab w:val="right" w:leader="dot" w:pos="9072"/>
      </w:tabs>
      <w:ind w:left="567"/>
    </w:pPr>
    <w:rPr>
      <w:szCs w:val="22"/>
    </w:rPr>
  </w:style>
  <w:style w:type="paragraph" w:customStyle="1" w:styleId="TOCBase">
    <w:name w:val="TOC Base"/>
    <w:rsid w:val="00554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52E"/>
    <w:pPr>
      <w:tabs>
        <w:tab w:val="right" w:leader="dot" w:pos="9072"/>
      </w:tabs>
      <w:spacing w:before="40" w:after="40"/>
      <w:ind w:left="284"/>
    </w:pPr>
    <w:rPr>
      <w:rFonts w:ascii="Times New Roman" w:hAnsi="Times New Roman"/>
    </w:rPr>
  </w:style>
  <w:style w:type="paragraph" w:styleId="TOC1">
    <w:name w:val="toc 1"/>
    <w:basedOn w:val="TOCBase"/>
    <w:next w:val="Normal"/>
    <w:rsid w:val="005545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52E"/>
    <w:rPr>
      <w:rFonts w:ascii="Times New Roman" w:eastAsia="Times New Roman" w:hAnsi="Times New Roman" w:cs="Times New Roman"/>
      <w:sz w:val="16"/>
      <w:lang w:eastAsia="en-US"/>
    </w:rPr>
  </w:style>
  <w:style w:type="paragraph" w:styleId="Title">
    <w:name w:val="Title"/>
    <w:basedOn w:val="HeadingBase"/>
    <w:link w:val="TitleChar"/>
    <w:qFormat/>
    <w:rsid w:val="0055452E"/>
    <w:pPr>
      <w:spacing w:before="5040"/>
      <w:jc w:val="center"/>
    </w:pPr>
    <w:rPr>
      <w:sz w:val="48"/>
      <w:szCs w:val="72"/>
      <w:lang w:val="en-US"/>
    </w:rPr>
  </w:style>
  <w:style w:type="character" w:customStyle="1" w:styleId="TitleChar">
    <w:name w:val="Title Char"/>
    <w:basedOn w:val="DefaultParagraphFont"/>
    <w:link w:val="Title"/>
    <w:rsid w:val="00554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52E"/>
    <w:pPr>
      <w:tabs>
        <w:tab w:val="left" w:pos="3600"/>
        <w:tab w:val="left" w:pos="3958"/>
      </w:tabs>
    </w:pPr>
  </w:style>
  <w:style w:type="paragraph" w:customStyle="1" w:styleId="Note">
    <w:name w:val="Note"/>
    <w:basedOn w:val="BodyText"/>
    <w:rsid w:val="00554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52E"/>
    <w:pPr>
      <w:framePr w:wrap="auto" w:hAnchor="text" w:y="6049"/>
    </w:pPr>
    <w:rPr>
      <w:color w:val="000000"/>
      <w:sz w:val="40"/>
    </w:rPr>
  </w:style>
  <w:style w:type="paragraph" w:customStyle="1" w:styleId="TOCTitle">
    <w:name w:val="TOCTitle"/>
    <w:basedOn w:val="Heading1"/>
    <w:rsid w:val="0055452E"/>
    <w:pPr>
      <w:spacing w:after="240"/>
      <w:jc w:val="center"/>
      <w:outlineLvl w:val="9"/>
    </w:pPr>
    <w:rPr>
      <w:caps/>
    </w:rPr>
  </w:style>
  <w:style w:type="paragraph" w:customStyle="1" w:styleId="Version">
    <w:name w:val="Version"/>
    <w:rsid w:val="00554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52E"/>
    <w:pPr>
      <w:keepNext w:val="0"/>
      <w:tabs>
        <w:tab w:val="right" w:pos="4176"/>
      </w:tabs>
      <w:ind w:left="198" w:hanging="198"/>
    </w:pPr>
    <w:rPr>
      <w:rFonts w:ascii="Garamond" w:hAnsi="Garamond"/>
    </w:rPr>
  </w:style>
  <w:style w:type="paragraph" w:styleId="IndexHeading">
    <w:name w:val="index heading"/>
    <w:basedOn w:val="Normal"/>
    <w:next w:val="Index1"/>
    <w:semiHidden/>
    <w:rsid w:val="0055452E"/>
    <w:pPr>
      <w:spacing w:before="120" w:after="120"/>
    </w:pPr>
    <w:rPr>
      <w:rFonts w:ascii="Arial" w:hAnsi="Arial"/>
      <w:b/>
      <w:color w:val="918585"/>
      <w:sz w:val="24"/>
    </w:rPr>
  </w:style>
  <w:style w:type="paragraph" w:styleId="Header">
    <w:name w:val="header"/>
    <w:basedOn w:val="Normal"/>
    <w:link w:val="HeaderChar"/>
    <w:rsid w:val="00554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52E"/>
    <w:rPr>
      <w:rFonts w:ascii="Times New Roman" w:eastAsia="Times New Roman" w:hAnsi="Times New Roman" w:cs="Times New Roman"/>
      <w:sz w:val="16"/>
      <w:szCs w:val="20"/>
      <w:lang w:val="en-GB" w:eastAsia="en-US"/>
    </w:rPr>
  </w:style>
  <w:style w:type="paragraph" w:customStyle="1" w:styleId="Chapter">
    <w:name w:val="Chapter"/>
    <w:basedOn w:val="Normal"/>
    <w:rsid w:val="0055452E"/>
    <w:pPr>
      <w:spacing w:before="240"/>
    </w:pPr>
    <w:rPr>
      <w:rFonts w:ascii="Times New Roman" w:hAnsi="Times New Roman"/>
      <w:smallCaps/>
      <w:spacing w:val="80"/>
      <w:sz w:val="28"/>
    </w:rPr>
  </w:style>
  <w:style w:type="paragraph" w:customStyle="1" w:styleId="InChapter">
    <w:name w:val="InChapter"/>
    <w:basedOn w:val="Heading3"/>
    <w:rsid w:val="0055452E"/>
    <w:pPr>
      <w:spacing w:after="240"/>
      <w:outlineLvl w:val="9"/>
    </w:pPr>
    <w:rPr>
      <w:noProof/>
    </w:rPr>
  </w:style>
  <w:style w:type="paragraph" w:styleId="Index2">
    <w:name w:val="index 2"/>
    <w:basedOn w:val="Normal"/>
    <w:next w:val="Normal"/>
    <w:semiHidden/>
    <w:rsid w:val="0055452E"/>
    <w:pPr>
      <w:tabs>
        <w:tab w:val="right" w:pos="4176"/>
      </w:tabs>
      <w:ind w:left="568" w:hanging="284"/>
    </w:pPr>
    <w:rPr>
      <w:rFonts w:ascii="Garamond" w:hAnsi="Garamond"/>
    </w:rPr>
  </w:style>
  <w:style w:type="paragraph" w:customStyle="1" w:styleId="Byline">
    <w:name w:val="Byline"/>
    <w:rsid w:val="00554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52E"/>
    <w:pPr>
      <w:tabs>
        <w:tab w:val="clear" w:pos="3600"/>
        <w:tab w:val="clear" w:pos="3958"/>
      </w:tabs>
      <w:jc w:val="right"/>
    </w:pPr>
  </w:style>
  <w:style w:type="paragraph" w:styleId="Caption">
    <w:name w:val="caption"/>
    <w:basedOn w:val="BodyText"/>
    <w:next w:val="Normal"/>
    <w:qFormat/>
    <w:rsid w:val="0055452E"/>
    <w:pPr>
      <w:framePr w:w="2268" w:hSpace="181" w:vSpace="181" w:wrap="around" w:vAnchor="text" w:hAnchor="page" w:x="1135" w:y="285" w:anchorLock="1"/>
    </w:pPr>
    <w:rPr>
      <w:i/>
    </w:rPr>
  </w:style>
  <w:style w:type="paragraph" w:customStyle="1" w:styleId="MiniTOCTitle">
    <w:name w:val="MiniTOCTitle"/>
    <w:basedOn w:val="Heading4"/>
    <w:rsid w:val="0055452E"/>
    <w:pPr>
      <w:spacing w:before="240"/>
      <w:outlineLvl w:val="9"/>
    </w:pPr>
    <w:rPr>
      <w:noProof/>
      <w:sz w:val="24"/>
    </w:rPr>
  </w:style>
  <w:style w:type="paragraph" w:customStyle="1" w:styleId="MiniTOCItem">
    <w:name w:val="MiniTOCItem"/>
    <w:basedOn w:val="ListBullet"/>
    <w:rsid w:val="0055452E"/>
    <w:pPr>
      <w:numPr>
        <w:numId w:val="0"/>
      </w:numPr>
      <w:tabs>
        <w:tab w:val="right" w:leader="dot" w:pos="6521"/>
      </w:tabs>
      <w:spacing w:before="0" w:after="0"/>
    </w:pPr>
  </w:style>
  <w:style w:type="paragraph" w:customStyle="1" w:styleId="TOFTitle">
    <w:name w:val="TOFTitle"/>
    <w:basedOn w:val="TOCTitle"/>
    <w:rsid w:val="0055452E"/>
  </w:style>
  <w:style w:type="paragraph" w:styleId="TableofFigures">
    <w:name w:val="table of figures"/>
    <w:basedOn w:val="Normal"/>
    <w:next w:val="Normal"/>
    <w:semiHidden/>
    <w:rsid w:val="0055452E"/>
    <w:pPr>
      <w:tabs>
        <w:tab w:val="right" w:leader="dot" w:pos="9072"/>
      </w:tabs>
      <w:ind w:left="970" w:hanging="403"/>
    </w:pPr>
    <w:rPr>
      <w:rFonts w:ascii="Times New Roman" w:hAnsi="Times New Roman"/>
      <w:b/>
    </w:rPr>
  </w:style>
  <w:style w:type="paragraph" w:styleId="ListNumber">
    <w:name w:val="List Number"/>
    <w:basedOn w:val="List"/>
    <w:rsid w:val="0055452E"/>
    <w:pPr>
      <w:numPr>
        <w:numId w:val="15"/>
      </w:numPr>
      <w:tabs>
        <w:tab w:val="clear" w:pos="340"/>
      </w:tabs>
    </w:pPr>
  </w:style>
  <w:style w:type="character" w:customStyle="1" w:styleId="WingdingSymbols">
    <w:name w:val="Wingding Symbols"/>
    <w:rsid w:val="0055452E"/>
    <w:rPr>
      <w:rFonts w:ascii="Wingdings" w:hAnsi="Wingdings"/>
    </w:rPr>
  </w:style>
  <w:style w:type="paragraph" w:customStyle="1" w:styleId="TableHeading">
    <w:name w:val="Table Heading"/>
    <w:basedOn w:val="HeadingBase"/>
    <w:rsid w:val="0055452E"/>
    <w:pPr>
      <w:keepLines/>
      <w:pBdr>
        <w:bottom w:val="single" w:sz="6" w:space="1" w:color="918585"/>
      </w:pBdr>
      <w:spacing w:before="240"/>
    </w:pPr>
  </w:style>
  <w:style w:type="character" w:customStyle="1" w:styleId="HotSpot">
    <w:name w:val="HotSpot"/>
    <w:rsid w:val="0055452E"/>
    <w:rPr>
      <w:color w:val="0033CC"/>
      <w:u w:val="none"/>
    </w:rPr>
  </w:style>
  <w:style w:type="paragraph" w:customStyle="1" w:styleId="BodyTextRight">
    <w:name w:val="Body Text Right"/>
    <w:basedOn w:val="BodyText"/>
    <w:rsid w:val="0055452E"/>
    <w:pPr>
      <w:spacing w:before="0" w:after="0"/>
      <w:jc w:val="right"/>
    </w:pPr>
  </w:style>
  <w:style w:type="paragraph" w:styleId="Index3">
    <w:name w:val="index 3"/>
    <w:basedOn w:val="ListNumber2"/>
    <w:next w:val="Normal"/>
    <w:semiHidden/>
    <w:rsid w:val="0055452E"/>
    <w:pPr>
      <w:numPr>
        <w:numId w:val="0"/>
      </w:numPr>
      <w:tabs>
        <w:tab w:val="right" w:leader="dot" w:pos="4176"/>
      </w:tabs>
    </w:pPr>
  </w:style>
  <w:style w:type="paragraph" w:styleId="ListNumber2">
    <w:name w:val="List Number 2"/>
    <w:basedOn w:val="List2"/>
    <w:rsid w:val="0055452E"/>
    <w:pPr>
      <w:numPr>
        <w:numId w:val="10"/>
      </w:numPr>
      <w:tabs>
        <w:tab w:val="clear" w:pos="1060"/>
      </w:tabs>
    </w:pPr>
  </w:style>
  <w:style w:type="paragraph" w:customStyle="1" w:styleId="MarginNote">
    <w:name w:val="Margin Note"/>
    <w:basedOn w:val="BodyText"/>
    <w:rsid w:val="00554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5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52E"/>
    <w:rPr>
      <w:sz w:val="32"/>
    </w:rPr>
  </w:style>
  <w:style w:type="paragraph" w:customStyle="1" w:styleId="HeadingProcedure">
    <w:name w:val="Heading Procedure"/>
    <w:basedOn w:val="HeadingBase"/>
    <w:next w:val="Normal"/>
    <w:rsid w:val="0055452E"/>
    <w:pPr>
      <w:tabs>
        <w:tab w:val="left" w:pos="0"/>
      </w:tabs>
      <w:spacing w:before="120" w:after="60"/>
    </w:pPr>
    <w:rPr>
      <w:i/>
      <w:color w:val="918585"/>
      <w:sz w:val="22"/>
    </w:rPr>
  </w:style>
  <w:style w:type="paragraph" w:customStyle="1" w:styleId="TableBodyText">
    <w:name w:val="Table Body Text"/>
    <w:basedOn w:val="BodyText"/>
    <w:rsid w:val="0055452E"/>
    <w:pPr>
      <w:spacing w:before="60" w:after="60"/>
    </w:pPr>
  </w:style>
  <w:style w:type="paragraph" w:styleId="ListContinue">
    <w:name w:val="List Continue"/>
    <w:basedOn w:val="List"/>
    <w:rsid w:val="0055452E"/>
    <w:pPr>
      <w:ind w:firstLine="0"/>
    </w:pPr>
  </w:style>
  <w:style w:type="paragraph" w:customStyle="1" w:styleId="ListNote">
    <w:name w:val="List Note"/>
    <w:basedOn w:val="List"/>
    <w:rsid w:val="0055452E"/>
    <w:pPr>
      <w:pBdr>
        <w:top w:val="single" w:sz="6" w:space="2" w:color="918585"/>
        <w:bottom w:val="single" w:sz="6" w:space="2" w:color="918585"/>
      </w:pBdr>
      <w:tabs>
        <w:tab w:val="left" w:pos="1021"/>
      </w:tabs>
      <w:ind w:firstLine="0"/>
    </w:pPr>
  </w:style>
  <w:style w:type="paragraph" w:customStyle="1" w:styleId="Warning">
    <w:name w:val="Warning"/>
    <w:basedOn w:val="BodyText"/>
    <w:rsid w:val="0055452E"/>
    <w:pPr>
      <w:shd w:val="clear" w:color="auto" w:fill="D9D9D9"/>
      <w:tabs>
        <w:tab w:val="left" w:pos="992"/>
      </w:tabs>
      <w:ind w:left="119" w:right="119"/>
    </w:pPr>
    <w:rPr>
      <w:sz w:val="20"/>
    </w:rPr>
  </w:style>
  <w:style w:type="paragraph" w:customStyle="1" w:styleId="MarginIcons">
    <w:name w:val="Margin Icons"/>
    <w:basedOn w:val="BodyText"/>
    <w:rsid w:val="00554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52E"/>
    <w:rPr>
      <w:rFonts w:ascii="Courier New" w:hAnsi="Courier New"/>
    </w:rPr>
  </w:style>
  <w:style w:type="paragraph" w:customStyle="1" w:styleId="NoteBullet">
    <w:name w:val="Note Bullet"/>
    <w:basedOn w:val="Note"/>
    <w:rsid w:val="0055452E"/>
    <w:pPr>
      <w:tabs>
        <w:tab w:val="clear" w:pos="680"/>
      </w:tabs>
      <w:spacing w:before="60" w:after="60"/>
    </w:pPr>
  </w:style>
  <w:style w:type="paragraph" w:customStyle="1" w:styleId="SubHeading2">
    <w:name w:val="SubHeading2"/>
    <w:basedOn w:val="HeadingBase"/>
    <w:rsid w:val="0055452E"/>
    <w:pPr>
      <w:spacing w:before="240" w:after="60"/>
    </w:pPr>
    <w:rPr>
      <w:sz w:val="20"/>
    </w:rPr>
  </w:style>
  <w:style w:type="paragraph" w:customStyle="1" w:styleId="SubHeading1">
    <w:name w:val="SubHeading1"/>
    <w:basedOn w:val="HeadingBase"/>
    <w:rsid w:val="0055452E"/>
    <w:pPr>
      <w:spacing w:before="240" w:after="60"/>
    </w:pPr>
    <w:rPr>
      <w:color w:val="918585"/>
      <w:sz w:val="22"/>
    </w:rPr>
  </w:style>
  <w:style w:type="paragraph" w:customStyle="1" w:styleId="SideHeading">
    <w:name w:val="Side Heading"/>
    <w:basedOn w:val="HeadingBase"/>
    <w:rsid w:val="00554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52E"/>
    <w:pPr>
      <w:tabs>
        <w:tab w:val="num" w:pos="360"/>
      </w:tabs>
    </w:pPr>
  </w:style>
  <w:style w:type="paragraph" w:styleId="PlainText">
    <w:name w:val="Plain Text"/>
    <w:basedOn w:val="Normal"/>
    <w:link w:val="PlainTextChar"/>
    <w:rsid w:val="0055452E"/>
    <w:rPr>
      <w:sz w:val="20"/>
    </w:rPr>
  </w:style>
  <w:style w:type="character" w:customStyle="1" w:styleId="PlainTextChar">
    <w:name w:val="Plain Text Char"/>
    <w:basedOn w:val="DefaultParagraphFont"/>
    <w:link w:val="PlainText"/>
    <w:rsid w:val="0055452E"/>
    <w:rPr>
      <w:rFonts w:ascii="Courier New" w:eastAsia="Times New Roman" w:hAnsi="Courier New" w:cs="Times New Roman"/>
      <w:sz w:val="20"/>
      <w:szCs w:val="20"/>
      <w:lang w:eastAsia="en-US"/>
    </w:rPr>
  </w:style>
  <w:style w:type="character" w:customStyle="1" w:styleId="MenuOption">
    <w:name w:val="Menu Option"/>
    <w:basedOn w:val="DefaultParagraphFont"/>
    <w:rsid w:val="0055452E"/>
    <w:rPr>
      <w:b/>
      <w:smallCaps/>
    </w:rPr>
  </w:style>
  <w:style w:type="paragraph" w:customStyle="1" w:styleId="TableListNumber">
    <w:name w:val="Table List Number"/>
    <w:basedOn w:val="ListNumber"/>
    <w:rsid w:val="0055452E"/>
    <w:pPr>
      <w:numPr>
        <w:numId w:val="0"/>
      </w:numPr>
    </w:pPr>
  </w:style>
  <w:style w:type="paragraph" w:styleId="TOC4">
    <w:name w:val="toc 4"/>
    <w:basedOn w:val="TOCBase"/>
    <w:next w:val="Normal"/>
    <w:semiHidden/>
    <w:rsid w:val="0055452E"/>
    <w:pPr>
      <w:tabs>
        <w:tab w:val="right" w:leader="dot" w:pos="9071"/>
      </w:tabs>
      <w:ind w:left="1701"/>
    </w:pPr>
  </w:style>
  <w:style w:type="paragraph" w:customStyle="1" w:styleId="ListAlpha">
    <w:name w:val="List Alpha"/>
    <w:basedOn w:val="List"/>
    <w:rsid w:val="0055452E"/>
    <w:pPr>
      <w:numPr>
        <w:numId w:val="9"/>
      </w:numPr>
    </w:pPr>
  </w:style>
  <w:style w:type="paragraph" w:customStyle="1" w:styleId="ListAlpha2">
    <w:name w:val="List Alpha 2"/>
    <w:basedOn w:val="List2"/>
    <w:rsid w:val="0055452E"/>
    <w:pPr>
      <w:numPr>
        <w:numId w:val="8"/>
      </w:numPr>
    </w:pPr>
  </w:style>
  <w:style w:type="paragraph" w:styleId="List2">
    <w:name w:val="List 2"/>
    <w:basedOn w:val="BodyText"/>
    <w:rsid w:val="0055452E"/>
    <w:pPr>
      <w:tabs>
        <w:tab w:val="left" w:pos="680"/>
      </w:tabs>
      <w:spacing w:before="60" w:after="60"/>
      <w:ind w:left="680" w:hanging="340"/>
    </w:pPr>
  </w:style>
  <w:style w:type="paragraph" w:styleId="List3">
    <w:name w:val="List 3"/>
    <w:basedOn w:val="BodyText"/>
    <w:rsid w:val="0055452E"/>
    <w:pPr>
      <w:tabs>
        <w:tab w:val="left" w:pos="1021"/>
      </w:tabs>
      <w:spacing w:before="60" w:after="60"/>
      <w:ind w:left="1020" w:hanging="340"/>
    </w:pPr>
  </w:style>
  <w:style w:type="paragraph" w:styleId="List4">
    <w:name w:val="List 4"/>
    <w:basedOn w:val="BodyText"/>
    <w:rsid w:val="0055452E"/>
    <w:pPr>
      <w:tabs>
        <w:tab w:val="left" w:pos="1361"/>
      </w:tabs>
      <w:spacing w:before="60" w:after="60"/>
      <w:ind w:left="1361" w:hanging="340"/>
    </w:pPr>
  </w:style>
  <w:style w:type="paragraph" w:styleId="List5">
    <w:name w:val="List 5"/>
    <w:basedOn w:val="BodyText"/>
    <w:rsid w:val="0055452E"/>
    <w:pPr>
      <w:tabs>
        <w:tab w:val="left" w:pos="1701"/>
      </w:tabs>
      <w:spacing w:before="60" w:after="60"/>
      <w:ind w:left="1701" w:hanging="340"/>
    </w:pPr>
  </w:style>
  <w:style w:type="paragraph" w:styleId="ListBullet3">
    <w:name w:val="List Bullet 3"/>
    <w:basedOn w:val="List3"/>
    <w:rsid w:val="0055452E"/>
    <w:pPr>
      <w:numPr>
        <w:numId w:val="14"/>
      </w:numPr>
      <w:tabs>
        <w:tab w:val="clear" w:pos="1021"/>
      </w:tabs>
      <w:ind w:left="1037" w:hanging="357"/>
    </w:pPr>
  </w:style>
  <w:style w:type="paragraph" w:styleId="ListBullet4">
    <w:name w:val="List Bullet 4"/>
    <w:basedOn w:val="List4"/>
    <w:rsid w:val="0055452E"/>
    <w:pPr>
      <w:numPr>
        <w:numId w:val="3"/>
      </w:numPr>
      <w:tabs>
        <w:tab w:val="clear" w:pos="1361"/>
      </w:tabs>
    </w:pPr>
  </w:style>
  <w:style w:type="paragraph" w:styleId="ListBullet5">
    <w:name w:val="List Bullet 5"/>
    <w:basedOn w:val="List5"/>
    <w:rsid w:val="0055452E"/>
    <w:pPr>
      <w:numPr>
        <w:numId w:val="4"/>
      </w:numPr>
    </w:pPr>
  </w:style>
  <w:style w:type="paragraph" w:styleId="ListContinue2">
    <w:name w:val="List Continue 2"/>
    <w:basedOn w:val="List2"/>
    <w:rsid w:val="0055452E"/>
    <w:pPr>
      <w:ind w:firstLine="0"/>
    </w:pPr>
  </w:style>
  <w:style w:type="paragraph" w:styleId="ListContinue3">
    <w:name w:val="List Continue 3"/>
    <w:basedOn w:val="List3"/>
    <w:rsid w:val="0055452E"/>
    <w:pPr>
      <w:ind w:left="1021" w:firstLine="0"/>
    </w:pPr>
  </w:style>
  <w:style w:type="paragraph" w:styleId="ListContinue4">
    <w:name w:val="List Continue 4"/>
    <w:basedOn w:val="List4"/>
    <w:rsid w:val="0055452E"/>
    <w:pPr>
      <w:ind w:firstLine="0"/>
    </w:pPr>
  </w:style>
  <w:style w:type="paragraph" w:styleId="ListContinue5">
    <w:name w:val="List Continue 5"/>
    <w:basedOn w:val="List5"/>
    <w:rsid w:val="0055452E"/>
    <w:pPr>
      <w:ind w:firstLine="0"/>
    </w:pPr>
  </w:style>
  <w:style w:type="paragraph" w:styleId="ListNumber3">
    <w:name w:val="List Number 3"/>
    <w:basedOn w:val="List3"/>
    <w:rsid w:val="0055452E"/>
    <w:pPr>
      <w:numPr>
        <w:numId w:val="5"/>
      </w:numPr>
    </w:pPr>
  </w:style>
  <w:style w:type="paragraph" w:styleId="ListNumber4">
    <w:name w:val="List Number 4"/>
    <w:basedOn w:val="List4"/>
    <w:rsid w:val="0055452E"/>
    <w:pPr>
      <w:numPr>
        <w:numId w:val="6"/>
      </w:numPr>
    </w:pPr>
  </w:style>
  <w:style w:type="paragraph" w:styleId="ListNumber5">
    <w:name w:val="List Number 5"/>
    <w:basedOn w:val="List5"/>
    <w:rsid w:val="0055452E"/>
    <w:pPr>
      <w:numPr>
        <w:numId w:val="7"/>
      </w:numPr>
    </w:pPr>
  </w:style>
  <w:style w:type="paragraph" w:styleId="BlockText">
    <w:name w:val="Block Text"/>
    <w:basedOn w:val="Normal"/>
    <w:rsid w:val="0055452E"/>
    <w:pPr>
      <w:spacing w:after="120"/>
      <w:ind w:left="1440" w:right="1440"/>
    </w:pPr>
  </w:style>
  <w:style w:type="character" w:customStyle="1" w:styleId="Subscript">
    <w:name w:val="Subscript"/>
    <w:basedOn w:val="DefaultParagraphFont"/>
    <w:rsid w:val="0055452E"/>
    <w:rPr>
      <w:sz w:val="16"/>
      <w:vertAlign w:val="subscript"/>
    </w:rPr>
  </w:style>
  <w:style w:type="character" w:customStyle="1" w:styleId="Superscript">
    <w:name w:val="Superscript"/>
    <w:basedOn w:val="DefaultParagraphFont"/>
    <w:rsid w:val="0055452E"/>
    <w:rPr>
      <w:sz w:val="16"/>
      <w:vertAlign w:val="superscript"/>
    </w:rPr>
  </w:style>
  <w:style w:type="character" w:customStyle="1" w:styleId="Symbols">
    <w:name w:val="Symbols"/>
    <w:basedOn w:val="DefaultParagraphFont"/>
    <w:rsid w:val="0055452E"/>
    <w:rPr>
      <w:rFonts w:ascii="Symbol" w:hAnsi="Symbol"/>
    </w:rPr>
  </w:style>
  <w:style w:type="character" w:customStyle="1" w:styleId="MenuOptions">
    <w:name w:val="Menu Options"/>
    <w:basedOn w:val="DefaultParagraphFont"/>
    <w:rsid w:val="0055452E"/>
    <w:rPr>
      <w:rFonts w:ascii="Arial Narrow" w:hAnsi="Arial Narrow"/>
      <w:smallCaps/>
    </w:rPr>
  </w:style>
  <w:style w:type="character" w:customStyle="1" w:styleId="Buttons">
    <w:name w:val="Buttons"/>
    <w:basedOn w:val="DefaultParagraphFont"/>
    <w:rsid w:val="0055452E"/>
    <w:rPr>
      <w:b/>
    </w:rPr>
  </w:style>
  <w:style w:type="character" w:customStyle="1" w:styleId="Underlined">
    <w:name w:val="Underlined"/>
    <w:basedOn w:val="DefaultParagraphFont"/>
    <w:rsid w:val="0055452E"/>
    <w:rPr>
      <w:u w:val="single"/>
    </w:rPr>
  </w:style>
  <w:style w:type="paragraph" w:customStyle="1" w:styleId="TableBodyTextRight">
    <w:name w:val="Table Body Text Right"/>
    <w:basedOn w:val="TableBodyText"/>
    <w:rsid w:val="0055452E"/>
    <w:pPr>
      <w:widowControl w:val="0"/>
      <w:autoSpaceDE w:val="0"/>
      <w:autoSpaceDN w:val="0"/>
      <w:adjustRightInd w:val="0"/>
      <w:jc w:val="right"/>
    </w:pPr>
    <w:rPr>
      <w:rFonts w:cs="Arial"/>
      <w:szCs w:val="18"/>
    </w:rPr>
  </w:style>
  <w:style w:type="paragraph" w:customStyle="1" w:styleId="CopyrightText">
    <w:name w:val="Copyright Text"/>
    <w:basedOn w:val="BodyText"/>
    <w:rsid w:val="0055452E"/>
    <w:rPr>
      <w:sz w:val="18"/>
    </w:rPr>
  </w:style>
  <w:style w:type="paragraph" w:customStyle="1" w:styleId="BodySmallRight">
    <w:name w:val="Body Small Right"/>
    <w:basedOn w:val="BodyTextRight"/>
    <w:rsid w:val="0055452E"/>
    <w:rPr>
      <w:sz w:val="18"/>
      <w:szCs w:val="18"/>
    </w:rPr>
  </w:style>
  <w:style w:type="paragraph" w:customStyle="1" w:styleId="MarginEdition">
    <w:name w:val="Margin Edition"/>
    <w:basedOn w:val="MarginNote"/>
    <w:rsid w:val="0055452E"/>
    <w:pPr>
      <w:spacing w:before="0" w:after="0"/>
    </w:pPr>
    <w:rPr>
      <w:rFonts w:ascii="Times New Roman" w:hAnsi="Times New Roman"/>
      <w:color w:val="999999"/>
    </w:rPr>
  </w:style>
  <w:style w:type="paragraph" w:customStyle="1" w:styleId="Spacer">
    <w:name w:val="Spacer"/>
    <w:basedOn w:val="Normal"/>
    <w:rsid w:val="0055452E"/>
    <w:rPr>
      <w:sz w:val="2"/>
      <w:szCs w:val="2"/>
    </w:rPr>
  </w:style>
  <w:style w:type="character" w:customStyle="1" w:styleId="Small">
    <w:name w:val="Small"/>
    <w:basedOn w:val="DefaultParagraphFont"/>
    <w:rsid w:val="0055452E"/>
    <w:rPr>
      <w:sz w:val="16"/>
    </w:rPr>
  </w:style>
  <w:style w:type="paragraph" w:customStyle="1" w:styleId="WideTable">
    <w:name w:val="Wide Table"/>
    <w:basedOn w:val="Normal"/>
    <w:rsid w:val="0055452E"/>
    <w:pPr>
      <w:ind w:left="-1418"/>
    </w:pPr>
    <w:rPr>
      <w:sz w:val="2"/>
      <w:szCs w:val="2"/>
    </w:rPr>
  </w:style>
  <w:style w:type="character" w:styleId="PageNumber">
    <w:name w:val="page number"/>
    <w:basedOn w:val="DefaultParagraphFont"/>
    <w:rsid w:val="0055452E"/>
  </w:style>
  <w:style w:type="paragraph" w:styleId="Quote">
    <w:name w:val="Quote"/>
    <w:basedOn w:val="Heading1"/>
    <w:link w:val="QuoteChar"/>
    <w:qFormat/>
    <w:rsid w:val="0055452E"/>
    <w:rPr>
      <w:b w:val="0"/>
      <w:sz w:val="72"/>
      <w:szCs w:val="72"/>
      <w:lang w:val="en-NZ"/>
    </w:rPr>
  </w:style>
  <w:style w:type="character" w:customStyle="1" w:styleId="QuoteChar">
    <w:name w:val="Quote Char"/>
    <w:basedOn w:val="DefaultParagraphFont"/>
    <w:link w:val="Quote"/>
    <w:rsid w:val="00554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52E"/>
    <w:pPr>
      <w:pageBreakBefore/>
    </w:pPr>
  </w:style>
  <w:style w:type="paragraph" w:customStyle="1" w:styleId="Border">
    <w:name w:val="Border"/>
    <w:basedOn w:val="Normal"/>
    <w:qFormat/>
    <w:rsid w:val="00554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52E"/>
    <w:rPr>
      <w:b/>
      <w:bCs/>
      <w:i/>
      <w:iCs/>
      <w:color w:val="auto"/>
    </w:rPr>
  </w:style>
  <w:style w:type="paragraph" w:styleId="IntenseQuote">
    <w:name w:val="Intense Quote"/>
    <w:basedOn w:val="Normal"/>
    <w:next w:val="Normal"/>
    <w:link w:val="IntenseQuoteChar"/>
    <w:uiPriority w:val="30"/>
    <w:qFormat/>
    <w:rsid w:val="00554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5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52E"/>
    <w:rPr>
      <w:smallCaps/>
      <w:color w:val="auto"/>
      <w:u w:val="single"/>
    </w:rPr>
  </w:style>
  <w:style w:type="character" w:styleId="IntenseReference">
    <w:name w:val="Intense Reference"/>
    <w:basedOn w:val="DefaultParagraphFont"/>
    <w:uiPriority w:val="32"/>
    <w:qFormat/>
    <w:rsid w:val="0055452E"/>
    <w:rPr>
      <w:b/>
      <w:bCs/>
      <w:smallCaps/>
      <w:color w:val="auto"/>
      <w:spacing w:val="5"/>
      <w:u w:val="single"/>
    </w:rPr>
  </w:style>
  <w:style w:type="paragraph" w:customStyle="1" w:styleId="2ColumnHeading">
    <w:name w:val="2Column Heading"/>
    <w:basedOn w:val="BodyText"/>
    <w:qFormat/>
    <w:rsid w:val="0055452E"/>
    <w:pPr>
      <w:spacing w:after="60"/>
      <w:ind w:left="-2268"/>
    </w:pPr>
    <w:rPr>
      <w:b/>
    </w:rPr>
  </w:style>
  <w:style w:type="paragraph" w:customStyle="1" w:styleId="Heading1TOC">
    <w:name w:val="Heading1 TOC"/>
    <w:basedOn w:val="Normal"/>
    <w:qFormat/>
    <w:rsid w:val="0055452E"/>
    <w:pPr>
      <w:spacing w:before="240" w:after="120"/>
    </w:pPr>
    <w:rPr>
      <w:rFonts w:ascii="Times New Roman" w:hAnsi="Times New Roman"/>
      <w:b/>
      <w:sz w:val="32"/>
    </w:rPr>
  </w:style>
  <w:style w:type="paragraph" w:customStyle="1" w:styleId="Heading2TOC">
    <w:name w:val="Heading2 TOC"/>
    <w:basedOn w:val="Normal"/>
    <w:qFormat/>
    <w:rsid w:val="0055452E"/>
    <w:pPr>
      <w:spacing w:before="240" w:after="60"/>
    </w:pPr>
    <w:rPr>
      <w:rFonts w:ascii="Times New Roman" w:hAnsi="Times New Roman"/>
      <w:b/>
      <w:sz w:val="28"/>
    </w:rPr>
  </w:style>
  <w:style w:type="character" w:customStyle="1" w:styleId="Underline">
    <w:name w:val="Underline"/>
    <w:basedOn w:val="DefaultParagraphFont"/>
    <w:qFormat/>
    <w:rsid w:val="0055452E"/>
    <w:rPr>
      <w:u w:val="single"/>
    </w:rPr>
  </w:style>
  <w:style w:type="character" w:customStyle="1" w:styleId="BoldandItalics">
    <w:name w:val="Bold and Italics"/>
    <w:qFormat/>
    <w:rsid w:val="0055452E"/>
    <w:rPr>
      <w:b/>
      <w:i/>
      <w:u w:val="none"/>
    </w:rPr>
  </w:style>
  <w:style w:type="paragraph" w:styleId="BalloonText">
    <w:name w:val="Balloon Text"/>
    <w:basedOn w:val="Normal"/>
    <w:link w:val="BalloonTextChar"/>
    <w:rsid w:val="0055452E"/>
    <w:rPr>
      <w:rFonts w:ascii="Tahoma" w:hAnsi="Tahoma" w:cs="Tahoma"/>
      <w:sz w:val="16"/>
      <w:szCs w:val="16"/>
    </w:rPr>
  </w:style>
  <w:style w:type="character" w:customStyle="1" w:styleId="BalloonTextChar">
    <w:name w:val="Balloon Text Char"/>
    <w:basedOn w:val="DefaultParagraphFont"/>
    <w:link w:val="BalloonText"/>
    <w:rsid w:val="005545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5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5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52E"/>
    <w:rPr>
      <w:b/>
      <w:color w:val="660033"/>
      <w:spacing w:val="0"/>
    </w:rPr>
  </w:style>
  <w:style w:type="paragraph" w:customStyle="1" w:styleId="Nameditemlist">
    <w:name w:val="Named item list"/>
    <w:basedOn w:val="BodyText"/>
    <w:qFormat/>
    <w:rsid w:val="0055452E"/>
    <w:pPr>
      <w:tabs>
        <w:tab w:val="left" w:pos="2835"/>
      </w:tabs>
      <w:ind w:left="2835" w:hanging="2835"/>
    </w:pPr>
  </w:style>
  <w:style w:type="paragraph" w:customStyle="1" w:styleId="BodyTextnopadding">
    <w:name w:val="Body Text no padding"/>
    <w:basedOn w:val="BodyText"/>
    <w:qFormat/>
    <w:rsid w:val="0055452E"/>
    <w:pPr>
      <w:spacing w:before="0" w:after="0"/>
    </w:pPr>
  </w:style>
  <w:style w:type="paragraph" w:customStyle="1" w:styleId="BodyTextBold">
    <w:name w:val="Body Text Bold"/>
    <w:basedOn w:val="BodyText"/>
    <w:qFormat/>
    <w:rsid w:val="0055452E"/>
    <w:rPr>
      <w:b/>
    </w:rPr>
  </w:style>
  <w:style w:type="character" w:styleId="Hyperlink">
    <w:name w:val="Hyperlink"/>
    <w:basedOn w:val="DefaultParagraphFont"/>
    <w:uiPriority w:val="99"/>
    <w:unhideWhenUsed/>
    <w:rsid w:val="006B3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6110</Characters>
  <Application>Microsoft Office Word</Application>
  <DocSecurity>0</DocSecurity>
  <Lines>179</Lines>
  <Paragraphs>115</Paragraphs>
  <ScaleCrop>false</ScaleCrop>
  <Company>Author-it Software Corporation Ltd.</Company>
  <LinksUpToDate>false</LinksUpToDate>
  <CharactersWithSpaces>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HLTDET016 Design digital dental restorations and appliances using computer-aided design (CAD)</dc:title>
  <dc:subject>Approved</dc:subject>
  <dc:creator>HumanAbility</dc:creator>
  <cp:keywords>Release: 1</cp:keywords>
  <dc:description>Review Date: 12 April 2008</dc:description>
  <cp:lastModifiedBy>HSD_TPCMSd.prod</cp:lastModifiedBy>
  <cp:revision>3</cp:revision>
  <dcterms:created xsi:type="dcterms:W3CDTF">2025-03-01T15:35:00Z</dcterms:created>
  <dcterms:modified xsi:type="dcterms:W3CDTF">2025-03-01T15:35:00Z</dcterms:modified>
</cp:coreProperties>
</file>