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925" w:rsidP="00905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HLTDET013 Construct oral splints</w:t>
      </w:r>
      <w:r>
        <w:fldChar w:fldCharType="end"/>
      </w:r>
    </w:p>
    <w:p w:rsidR="00905925" w:rsidP="00905925">
      <w:pPr>
        <w:pStyle w:val="Version"/>
        <w:sectPr w:rsidSect="00010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ABE" w:rsidP="00010ABE">
      <w:pPr>
        <w:pStyle w:val="SuperHeading"/>
      </w:pPr>
      <w:r w:rsidRPr="00010ABE">
        <w:t>HLTDET013 Construct oral splints</w:t>
      </w:r>
    </w:p>
    <w:p w:rsidR="00000000" w:rsidRPr="00010ABE" w:rsidP="00010ABE">
      <w:pPr>
        <w:pStyle w:val="Heading1"/>
      </w:pPr>
      <w:bookmarkStart w:id="1" w:name="O_820073"/>
      <w:bookmarkEnd w:id="1"/>
      <w:r w:rsidRPr="00010AB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905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BE">
            <w:pPr>
              <w:pStyle w:val="BodyText"/>
              <w:rPr>
                <w:lang w:val="en-NZ"/>
              </w:rPr>
            </w:pPr>
            <w:r w:rsidRPr="00010ABE">
              <w:t xml:space="preserve">Release </w:t>
            </w:r>
            <w:r w:rsidRPr="00010ABE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BE">
            <w:pPr>
              <w:pStyle w:val="BodyText"/>
              <w:rPr>
                <w:lang w:val="en-NZ"/>
              </w:rPr>
            </w:pPr>
            <w:r w:rsidRPr="00010ABE">
              <w:t xml:space="preserve">Comments </w:t>
            </w:r>
          </w:p>
        </w:tc>
      </w:tr>
      <w:tr w:rsidTr="00905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BE">
            <w:pPr>
              <w:pStyle w:val="BodyText"/>
              <w:rPr>
                <w:lang w:val="en-NZ"/>
              </w:rPr>
            </w:pPr>
            <w:r w:rsidRPr="00010AB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ABE" w:rsidP="00010ABE">
            <w:pPr>
              <w:pStyle w:val="BodyText"/>
            </w:pPr>
            <w:r w:rsidRPr="00010ABE">
              <w:t xml:space="preserve">This version was released in </w:t>
            </w:r>
            <w:r w:rsidRPr="00010ABE">
              <w:rPr>
                <w:rStyle w:val="Emphasis"/>
              </w:rPr>
              <w:t>HLT Health Training Package release 3.0</w:t>
            </w:r>
            <w:r w:rsidRPr="00010ABE">
              <w:t xml:space="preserve"> and meets the requirements of the 2012 Standards for Training Packages.</w:t>
            </w:r>
          </w:p>
          <w:p w:rsidR="00000000" w:rsidRPr="00010ABE" w:rsidP="00010ABE">
            <w:pPr>
              <w:pStyle w:val="BodyText"/>
            </w:pPr>
            <w:r w:rsidRPr="00010ABE">
              <w:t>Minimal changes to the elements and performance criteria. New e</w:t>
            </w:r>
            <w:r w:rsidRPr="00010ABE">
              <w:t>vidence requirements for assessment including volume and frequency requirements. Removal of pre-requisites</w:t>
            </w:r>
          </w:p>
          <w:p w:rsidR="00000000" w:rsidRPr="00010ABE" w:rsidP="00010ABE">
            <w:pPr>
              <w:pStyle w:val="BodyText"/>
            </w:pPr>
            <w:r w:rsidRPr="00010ABE">
              <w:t>Supersedes HLTDT517D</w:t>
            </w:r>
          </w:p>
        </w:tc>
      </w:tr>
    </w:tbl>
    <w:p w:rsidR="00905925" w:rsidP="00010ABE">
      <w:pPr>
        <w:pStyle w:val="BodyText"/>
      </w:pPr>
    </w:p>
    <w:p w:rsidR="00905925" w:rsidP="00010ABE">
      <w:pPr>
        <w:pStyle w:val="BodyText"/>
      </w:pPr>
    </w:p>
    <w:p w:rsidR="00000000" w:rsidRPr="00010ABE" w:rsidP="00010ABE">
      <w:pPr>
        <w:pStyle w:val="Heading1"/>
      </w:pPr>
      <w:bookmarkStart w:id="2" w:name="O_820074"/>
      <w:bookmarkEnd w:id="2"/>
      <w:r w:rsidRPr="00010ABE">
        <w:t>Application</w:t>
      </w:r>
    </w:p>
    <w:p w:rsidR="00000000" w:rsidRPr="00010ABE" w:rsidP="00905925">
      <w:pPr>
        <w:pStyle w:val="BodyText"/>
      </w:pPr>
      <w:r w:rsidRPr="00010ABE">
        <w:t>This unit of competency describes the skills and knowledge required to construct oral splints.</w:t>
      </w:r>
    </w:p>
    <w:p w:rsidR="00000000" w:rsidRPr="00010ABE" w:rsidP="00905925">
      <w:pPr>
        <w:pStyle w:val="BodyText"/>
      </w:pPr>
      <w:r w:rsidRPr="00010ABE">
        <w:t>This unit applies to work in dental technology.</w:t>
      </w:r>
    </w:p>
    <w:p w:rsidR="00905925" w:rsidRPr="00905925" w:rsidP="00905925">
      <w:pPr>
        <w:pStyle w:val="BodyText"/>
        <w:rPr>
          <w:i/>
        </w:rPr>
      </w:pPr>
      <w:r w:rsidRPr="00905925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905925">
        <w:rPr>
          <w:i/>
        </w:rPr>
        <w:t>.</w:t>
      </w:r>
    </w:p>
    <w:p w:rsidR="00000000" w:rsidRPr="00010ABE" w:rsidP="00010ABE">
      <w:pPr>
        <w:pStyle w:val="Heading1"/>
      </w:pPr>
      <w:bookmarkStart w:id="3" w:name="O_820078"/>
      <w:bookmarkEnd w:id="3"/>
      <w:r w:rsidRPr="00010ABE">
        <w:t>Elements and Perfor</w:t>
      </w:r>
      <w:r w:rsidRPr="00010ABE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0"/>
        <w:gridCol w:w="5876"/>
      </w:tblGrid>
      <w:tr w:rsidTr="009059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ABE" w:rsidP="00010ABE">
            <w:pPr>
              <w:pStyle w:val="BodyText"/>
            </w:pPr>
            <w:r w:rsidRPr="00010AB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BE">
            <w:pPr>
              <w:pStyle w:val="BodyText"/>
              <w:rPr>
                <w:lang w:val="en-NZ"/>
              </w:rPr>
            </w:pPr>
            <w:r w:rsidRPr="00010ABE">
              <w:rPr>
                <w:rStyle w:val="SpecialBold"/>
              </w:rPr>
              <w:t>PERFORMANCE CRITERIA</w:t>
            </w:r>
          </w:p>
        </w:tc>
      </w:tr>
      <w:tr w:rsidTr="009059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BE">
            <w:pPr>
              <w:pStyle w:val="BodyText"/>
              <w:rPr>
                <w:lang w:val="en-NZ"/>
              </w:rPr>
            </w:pPr>
            <w:r w:rsidRPr="00010ABE"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BE">
            <w:pPr>
              <w:pStyle w:val="BodyText"/>
              <w:rPr>
                <w:lang w:val="en-NZ"/>
              </w:rPr>
            </w:pPr>
            <w:r w:rsidRPr="00010ABE">
              <w:t>Performance criteria describe the performance needed to demonstrate achievement of the element.</w:t>
            </w:r>
          </w:p>
        </w:tc>
      </w:tr>
      <w:tr w:rsidTr="00905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BE">
            <w:pPr>
              <w:pStyle w:val="BodyText"/>
              <w:rPr>
                <w:lang w:val="en-NZ"/>
              </w:rPr>
            </w:pPr>
            <w:r w:rsidRPr="00010ABE">
              <w:t>1. Construct splint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ABE" w:rsidP="00010ABE">
            <w:pPr>
              <w:pStyle w:val="BodyText"/>
            </w:pPr>
            <w:r w:rsidRPr="00010ABE">
              <w:t>1.1 Select materials for the construction of splint in accordance with work order</w:t>
            </w:r>
          </w:p>
          <w:p w:rsidR="00000000" w:rsidRPr="00010ABE" w:rsidP="00010ABE">
            <w:pPr>
              <w:pStyle w:val="BodyText"/>
            </w:pPr>
            <w:r w:rsidRPr="00010ABE">
              <w:t>1.2 Construct splint in accordance with work order</w:t>
            </w:r>
          </w:p>
          <w:p w:rsidR="00000000" w:rsidRPr="00010ABE" w:rsidP="00010ABE">
            <w:pPr>
              <w:pStyle w:val="BodyText"/>
            </w:pPr>
            <w:r w:rsidRPr="00010ABE">
              <w:t>1.3 Process splint in accordance with manufacturer’s instructions</w:t>
            </w:r>
          </w:p>
          <w:p w:rsidR="00000000" w:rsidP="00010ABE">
            <w:pPr>
              <w:pStyle w:val="BodyText"/>
              <w:rPr>
                <w:lang w:val="en-NZ"/>
              </w:rPr>
            </w:pPr>
          </w:p>
        </w:tc>
      </w:tr>
      <w:tr w:rsidTr="00905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BE">
            <w:pPr>
              <w:pStyle w:val="BodyText"/>
              <w:rPr>
                <w:lang w:val="en-NZ"/>
              </w:rPr>
            </w:pPr>
            <w:r w:rsidRPr="00010ABE">
              <w:t>2. Trim, shape and finish splint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ABE" w:rsidP="00010ABE">
            <w:pPr>
              <w:pStyle w:val="BodyText"/>
            </w:pPr>
            <w:r w:rsidRPr="00010ABE">
              <w:t>2.1 Trim splint accord</w:t>
            </w:r>
            <w:r w:rsidRPr="00010ABE">
              <w:t>ing to material selection</w:t>
            </w:r>
          </w:p>
          <w:p w:rsidR="00000000" w:rsidRPr="00010ABE" w:rsidP="00010ABE">
            <w:pPr>
              <w:pStyle w:val="BodyText"/>
            </w:pPr>
            <w:r w:rsidRPr="00010ABE">
              <w:t>2.2 Shape splint according to work order and recheck on articulator</w:t>
            </w:r>
          </w:p>
          <w:p w:rsidR="00000000" w:rsidRPr="00010ABE" w:rsidP="00010ABE">
            <w:pPr>
              <w:pStyle w:val="BodyText"/>
            </w:pPr>
            <w:r w:rsidRPr="00010ABE">
              <w:t>2.3 Evaluate the splint</w:t>
            </w:r>
          </w:p>
          <w:p w:rsidR="00000000" w:rsidRPr="00010ABE" w:rsidP="00010ABE">
            <w:pPr>
              <w:pStyle w:val="BodyText"/>
            </w:pPr>
            <w:r w:rsidRPr="00010ABE">
              <w:t>2.4 Finish the splint appropriately according to type of material selected</w:t>
            </w:r>
          </w:p>
          <w:p w:rsidR="00000000" w:rsidRPr="00010ABE" w:rsidP="00010ABE">
            <w:pPr>
              <w:pStyle w:val="BodyText"/>
            </w:pPr>
            <w:r w:rsidRPr="00010ABE">
              <w:t>2.5 Decontaminate the appliance in accordance with infection control guidelines</w:t>
            </w:r>
          </w:p>
          <w:p w:rsidR="00000000" w:rsidRPr="00010ABE" w:rsidP="00010ABE">
            <w:pPr>
              <w:pStyle w:val="BodyText"/>
            </w:pPr>
            <w:r w:rsidRPr="00010ABE">
              <w:t>2.6 Place the splint in a suitable container for dispatch</w:t>
            </w:r>
          </w:p>
        </w:tc>
      </w:tr>
    </w:tbl>
    <w:p w:rsidR="00000000" w:rsidRPr="00010ABE" w:rsidP="00010ABE">
      <w:pPr>
        <w:pStyle w:val="BodyText"/>
      </w:pPr>
    </w:p>
    <w:p w:rsidR="00000000" w:rsidRPr="00010ABE" w:rsidP="00010ABE">
      <w:pPr>
        <w:pStyle w:val="AllowPageBreak"/>
      </w:pPr>
    </w:p>
    <w:p w:rsidR="00000000" w:rsidRPr="00010ABE" w:rsidP="00010ABE">
      <w:pPr>
        <w:pStyle w:val="Heading1"/>
      </w:pPr>
      <w:bookmarkStart w:id="4" w:name="O_820079"/>
      <w:bookmarkEnd w:id="4"/>
      <w:r w:rsidRPr="00010AB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05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ABE">
            <w:pPr>
              <w:pStyle w:val="BodyText"/>
              <w:rPr>
                <w:lang w:val="en-NZ"/>
              </w:rPr>
            </w:pPr>
            <w:r w:rsidRPr="00010ABE">
              <w:rPr>
                <w:rStyle w:val="Emphasis"/>
              </w:rPr>
              <w:t>The Foundation Skills describe those required skills (language, literacy, numerac</w:t>
            </w:r>
            <w:r w:rsidRPr="00010ABE">
              <w:rPr>
                <w:rStyle w:val="Emphasis"/>
              </w:rPr>
              <w:t xml:space="preserve">y and employment skills) that </w:t>
            </w:r>
            <w:r w:rsidRPr="00010ABE">
              <w:t xml:space="preserve">are essential to </w:t>
            </w:r>
            <w:r w:rsidRPr="00010ABE">
              <w:rPr>
                <w:rStyle w:val="Emphasis"/>
              </w:rPr>
              <w:t>performance.</w:t>
            </w:r>
          </w:p>
        </w:tc>
      </w:tr>
      <w:tr w:rsidTr="009059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ABE" w:rsidP="00010ABE">
            <w:pPr>
              <w:pStyle w:val="BodyText"/>
            </w:pPr>
            <w:r w:rsidRPr="00010ABE">
              <w:t>Foundation skills essential to performance are explicit in the performance criteria of this unit of competency.</w:t>
            </w:r>
          </w:p>
        </w:tc>
      </w:tr>
    </w:tbl>
    <w:p w:rsidR="00905925" w:rsidP="00010ABE">
      <w:pPr>
        <w:pStyle w:val="BodyText"/>
      </w:pPr>
    </w:p>
    <w:p w:rsidR="00905925" w:rsidP="00010ABE">
      <w:pPr>
        <w:pStyle w:val="BodyText"/>
      </w:pPr>
    </w:p>
    <w:p w:rsidR="00000000" w:rsidRPr="00010ABE" w:rsidP="00010ABE">
      <w:pPr>
        <w:pStyle w:val="Heading1"/>
      </w:pPr>
      <w:bookmarkStart w:id="5" w:name="O_820081"/>
      <w:bookmarkEnd w:id="5"/>
      <w:r w:rsidRPr="00010ABE">
        <w:t>Unit Mapping Information</w:t>
      </w:r>
    </w:p>
    <w:p w:rsidR="00000000" w:rsidRPr="00010ABE" w:rsidP="00905925">
      <w:pPr>
        <w:pStyle w:val="BodyText"/>
      </w:pPr>
      <w:r w:rsidRPr="00010ABE">
        <w:t xml:space="preserve">No Equivalent Unit </w:t>
      </w:r>
    </w:p>
    <w:p w:rsidR="00000000" w:rsidRPr="00010ABE" w:rsidP="00010ABE">
      <w:pPr>
        <w:pStyle w:val="Heading1"/>
      </w:pPr>
      <w:bookmarkStart w:id="6" w:name="O_820090"/>
      <w:bookmarkEnd w:id="6"/>
      <w:r w:rsidRPr="00010ABE">
        <w:t>L</w:t>
      </w:r>
      <w:r w:rsidRPr="00010ABE">
        <w:t>inks</w:t>
      </w:r>
    </w:p>
    <w:p w:rsidR="00000000" w:rsidRPr="00010ABE" w:rsidP="00905925">
      <w:pPr>
        <w:pStyle w:val="BodyText"/>
      </w:pPr>
      <w:r w:rsidRPr="00010A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43AC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10ABE" w:rsidP="00010ABE"/>
    <w:sectPr w:rsidSect="00010A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BE" w:rsidRPr="00905925" w:rsidP="00905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25" w:rsidP="00010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5925" w:rsidP="00010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5925" w:rsidP="00010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ABE" w:rsidRPr="00905925" w:rsidP="00905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25" w:rsidRPr="002D2AF8" w:rsidP="00010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HLTDET013 Construct oral splints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05925" w:rsidP="00010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ABE"/>
  </w:style>
  <w:style w:type="character" w:customStyle="1" w:styleId="Heading1Char">
    <w:name w:val="Heading 1 Char"/>
    <w:basedOn w:val="DefaultParagraphFont"/>
    <w:link w:val="Heading1"/>
    <w:rsid w:val="00010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A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0ABE"/>
    <w:rPr>
      <w:b/>
      <w:spacing w:val="0"/>
    </w:rPr>
  </w:style>
  <w:style w:type="character" w:styleId="Emphasis">
    <w:name w:val="Emphasis"/>
    <w:basedOn w:val="DefaultParagraphFont"/>
    <w:qFormat/>
    <w:rsid w:val="00010ABE"/>
    <w:rPr>
      <w:i/>
    </w:rPr>
  </w:style>
  <w:style w:type="paragraph" w:customStyle="1" w:styleId="SuperHeading">
    <w:name w:val="SuperHeading"/>
    <w:basedOn w:val="Normal"/>
    <w:rsid w:val="00010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A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A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0A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0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A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A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ABE"/>
  </w:style>
  <w:style w:type="paragraph" w:styleId="TableofFigures">
    <w:name w:val="table of figures"/>
    <w:basedOn w:val="Normal"/>
    <w:next w:val="Normal"/>
    <w:semiHidden/>
    <w:rsid w:val="00010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A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0ABE"/>
    <w:rPr>
      <w:rFonts w:ascii="Wingdings" w:hAnsi="Wingdings"/>
    </w:rPr>
  </w:style>
  <w:style w:type="paragraph" w:customStyle="1" w:styleId="TableHeading">
    <w:name w:val="Table Heading"/>
    <w:basedOn w:val="HeadingBase"/>
    <w:rsid w:val="00010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ABE"/>
    <w:rPr>
      <w:color w:val="0033CC"/>
      <w:u w:val="none"/>
    </w:rPr>
  </w:style>
  <w:style w:type="paragraph" w:customStyle="1" w:styleId="BodyTextRight">
    <w:name w:val="Body Text Right"/>
    <w:basedOn w:val="BodyText"/>
    <w:rsid w:val="00010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A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ABE"/>
    <w:rPr>
      <w:sz w:val="32"/>
    </w:rPr>
  </w:style>
  <w:style w:type="paragraph" w:customStyle="1" w:styleId="HeadingProcedure">
    <w:name w:val="Heading Procedure"/>
    <w:basedOn w:val="HeadingBase"/>
    <w:next w:val="Normal"/>
    <w:rsid w:val="00010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ABE"/>
    <w:pPr>
      <w:spacing w:before="60" w:after="60"/>
    </w:pPr>
  </w:style>
  <w:style w:type="paragraph" w:styleId="ListContinue">
    <w:name w:val="List Continue"/>
    <w:basedOn w:val="List"/>
    <w:rsid w:val="00010ABE"/>
    <w:pPr>
      <w:ind w:firstLine="0"/>
    </w:pPr>
  </w:style>
  <w:style w:type="paragraph" w:customStyle="1" w:styleId="ListNote">
    <w:name w:val="List Note"/>
    <w:basedOn w:val="List"/>
    <w:rsid w:val="00010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ABE"/>
    <w:rPr>
      <w:rFonts w:ascii="Courier New" w:hAnsi="Courier New"/>
    </w:rPr>
  </w:style>
  <w:style w:type="paragraph" w:customStyle="1" w:styleId="NoteBullet">
    <w:name w:val="Note Bullet"/>
    <w:basedOn w:val="Note"/>
    <w:rsid w:val="00010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A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0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ABE"/>
    <w:rPr>
      <w:b/>
      <w:smallCaps/>
    </w:rPr>
  </w:style>
  <w:style w:type="paragraph" w:customStyle="1" w:styleId="TableListNumber">
    <w:name w:val="Table List Number"/>
    <w:basedOn w:val="ListNumber"/>
    <w:rsid w:val="00010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ABE"/>
    <w:pPr>
      <w:numPr>
        <w:numId w:val="7"/>
      </w:numPr>
    </w:pPr>
  </w:style>
  <w:style w:type="paragraph" w:customStyle="1" w:styleId="ListAlpha2">
    <w:name w:val="List Alpha 2"/>
    <w:basedOn w:val="List2"/>
    <w:rsid w:val="00010ABE"/>
    <w:pPr>
      <w:numPr>
        <w:numId w:val="6"/>
      </w:numPr>
    </w:pPr>
  </w:style>
  <w:style w:type="paragraph" w:styleId="List2">
    <w:name w:val="List 2"/>
    <w:basedOn w:val="BodyText"/>
    <w:rsid w:val="00010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A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A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0ABE"/>
    <w:pPr>
      <w:numPr>
        <w:numId w:val="2"/>
      </w:numPr>
    </w:pPr>
  </w:style>
  <w:style w:type="paragraph" w:styleId="ListContinue2">
    <w:name w:val="List Continue 2"/>
    <w:basedOn w:val="List2"/>
    <w:rsid w:val="00010ABE"/>
    <w:pPr>
      <w:ind w:firstLine="0"/>
    </w:pPr>
  </w:style>
  <w:style w:type="paragraph" w:styleId="ListContinue3">
    <w:name w:val="List Continue 3"/>
    <w:basedOn w:val="List3"/>
    <w:rsid w:val="00010ABE"/>
    <w:pPr>
      <w:ind w:left="1021" w:firstLine="0"/>
    </w:pPr>
  </w:style>
  <w:style w:type="paragraph" w:styleId="ListContinue4">
    <w:name w:val="List Continue 4"/>
    <w:basedOn w:val="List4"/>
    <w:rsid w:val="00010ABE"/>
    <w:pPr>
      <w:ind w:firstLine="0"/>
    </w:pPr>
  </w:style>
  <w:style w:type="paragraph" w:styleId="ListContinue5">
    <w:name w:val="List Continue 5"/>
    <w:basedOn w:val="List5"/>
    <w:rsid w:val="00010ABE"/>
    <w:pPr>
      <w:ind w:firstLine="0"/>
    </w:pPr>
  </w:style>
  <w:style w:type="paragraph" w:styleId="ListNumber3">
    <w:name w:val="List Number 3"/>
    <w:basedOn w:val="List3"/>
    <w:rsid w:val="00010ABE"/>
    <w:pPr>
      <w:numPr>
        <w:numId w:val="3"/>
      </w:numPr>
    </w:pPr>
  </w:style>
  <w:style w:type="paragraph" w:styleId="ListNumber4">
    <w:name w:val="List Number 4"/>
    <w:basedOn w:val="List4"/>
    <w:rsid w:val="00010ABE"/>
    <w:pPr>
      <w:numPr>
        <w:numId w:val="4"/>
      </w:numPr>
    </w:pPr>
  </w:style>
  <w:style w:type="paragraph" w:styleId="ListNumber5">
    <w:name w:val="List Number 5"/>
    <w:basedOn w:val="List5"/>
    <w:rsid w:val="00010ABE"/>
    <w:pPr>
      <w:numPr>
        <w:numId w:val="5"/>
      </w:numPr>
    </w:pPr>
  </w:style>
  <w:style w:type="paragraph" w:styleId="BlockText">
    <w:name w:val="Block Text"/>
    <w:basedOn w:val="Normal"/>
    <w:rsid w:val="00010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ABE"/>
    <w:rPr>
      <w:sz w:val="16"/>
      <w:vertAlign w:val="superscript"/>
    </w:rPr>
  </w:style>
  <w:style w:type="character" w:customStyle="1" w:styleId="Symbols">
    <w:name w:val="Symbols"/>
    <w:basedOn w:val="DefaultParagraphFont"/>
    <w:rsid w:val="00010ABE"/>
    <w:rPr>
      <w:rFonts w:ascii="Symbol" w:hAnsi="Symbol"/>
    </w:rPr>
  </w:style>
  <w:style w:type="character" w:customStyle="1" w:styleId="MenuOptions">
    <w:name w:val="Menu Options"/>
    <w:basedOn w:val="DefaultParagraphFont"/>
    <w:rsid w:val="00010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ABE"/>
    <w:rPr>
      <w:b/>
    </w:rPr>
  </w:style>
  <w:style w:type="character" w:customStyle="1" w:styleId="Underlined">
    <w:name w:val="Underlined"/>
    <w:basedOn w:val="DefaultParagraphFont"/>
    <w:rsid w:val="00010ABE"/>
    <w:rPr>
      <w:u w:val="single"/>
    </w:rPr>
  </w:style>
  <w:style w:type="paragraph" w:customStyle="1" w:styleId="TableBodyTextRight">
    <w:name w:val="Table Body Text Right"/>
    <w:basedOn w:val="TableBodyText"/>
    <w:rsid w:val="00010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ABE"/>
    <w:rPr>
      <w:sz w:val="18"/>
    </w:rPr>
  </w:style>
  <w:style w:type="paragraph" w:customStyle="1" w:styleId="BodySmallRight">
    <w:name w:val="Body Small Right"/>
    <w:basedOn w:val="BodyTextRight"/>
    <w:rsid w:val="00010ABE"/>
    <w:rPr>
      <w:sz w:val="18"/>
      <w:szCs w:val="18"/>
    </w:rPr>
  </w:style>
  <w:style w:type="paragraph" w:customStyle="1" w:styleId="MarginEdition">
    <w:name w:val="Margin Edition"/>
    <w:basedOn w:val="MarginNote"/>
    <w:rsid w:val="00010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ABE"/>
    <w:rPr>
      <w:sz w:val="2"/>
      <w:szCs w:val="2"/>
    </w:rPr>
  </w:style>
  <w:style w:type="character" w:customStyle="1" w:styleId="Small">
    <w:name w:val="Small"/>
    <w:basedOn w:val="DefaultParagraphFont"/>
    <w:rsid w:val="00010ABE"/>
    <w:rPr>
      <w:sz w:val="16"/>
    </w:rPr>
  </w:style>
  <w:style w:type="paragraph" w:customStyle="1" w:styleId="WideTable">
    <w:name w:val="Wide Table"/>
    <w:basedOn w:val="Normal"/>
    <w:rsid w:val="00010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ABE"/>
  </w:style>
  <w:style w:type="paragraph" w:styleId="Quote">
    <w:name w:val="Quote"/>
    <w:basedOn w:val="Heading1"/>
    <w:link w:val="QuoteChar"/>
    <w:qFormat/>
    <w:rsid w:val="00010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ABE"/>
    <w:pPr>
      <w:pageBreakBefore/>
    </w:pPr>
  </w:style>
  <w:style w:type="paragraph" w:customStyle="1" w:styleId="Border">
    <w:name w:val="Border"/>
    <w:basedOn w:val="Normal"/>
    <w:qFormat/>
    <w:rsid w:val="00010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ABE"/>
    <w:rPr>
      <w:u w:val="single"/>
    </w:rPr>
  </w:style>
  <w:style w:type="character" w:customStyle="1" w:styleId="BoldandItalics">
    <w:name w:val="Bold and Italics"/>
    <w:qFormat/>
    <w:rsid w:val="00010ABE"/>
    <w:rPr>
      <w:b/>
      <w:i/>
      <w:u w:val="none"/>
    </w:rPr>
  </w:style>
  <w:style w:type="paragraph" w:styleId="BalloonText">
    <w:name w:val="Balloon Text"/>
    <w:basedOn w:val="Normal"/>
    <w:link w:val="BalloonTextChar"/>
    <w:rsid w:val="00010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ABE"/>
    <w:pPr>
      <w:spacing w:before="0" w:after="0"/>
    </w:pPr>
  </w:style>
  <w:style w:type="paragraph" w:customStyle="1" w:styleId="BodyTextBold">
    <w:name w:val="Body Text Bold"/>
    <w:basedOn w:val="BodyText"/>
    <w:qFormat/>
    <w:rsid w:val="00010ABE"/>
    <w:rPr>
      <w:b/>
    </w:rPr>
  </w:style>
  <w:style w:type="character" w:styleId="Hyperlink">
    <w:name w:val="Hyperlink"/>
    <w:basedOn w:val="DefaultParagraphFont"/>
    <w:uiPriority w:val="99"/>
    <w:unhideWhenUsed/>
    <w:rsid w:val="00905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1942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HLTDET013 Construct oral splints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2023-07-02T01:40:00Z</dcterms:created>
  <dcterms:modified xsi:type="dcterms:W3CDTF">2023-07-02T01:40:00Z</dcterms:modified>
</cp:coreProperties>
</file>