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37C" w:rsidP="0063237C">
      <w:pPr>
        <w:pStyle w:val="Title"/>
      </w:pPr>
      <w:r>
        <w:fldChar w:fldCharType="begin"/>
      </w:r>
      <w:r>
        <w:instrText xml:space="preserve"> TITLE   \* MERGEFORMAT </w:instrText>
      </w:r>
      <w:r>
        <w:fldChar w:fldCharType="separate"/>
      </w:r>
      <w:r>
        <w:t>HLTDET012 Construct orthodontic appliances</w:t>
      </w:r>
      <w:r>
        <w:fldChar w:fldCharType="end"/>
      </w:r>
    </w:p>
    <w:p w:rsidR="0063237C" w:rsidP="0063237C">
      <w:pPr>
        <w:pStyle w:val="Version"/>
        <w:sectPr w:rsidSect="007126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6D1" w:rsidP="007126D1">
      <w:pPr>
        <w:pStyle w:val="SuperHeading"/>
      </w:pPr>
      <w:r w:rsidRPr="007126D1">
        <w:t>HLTDET012 Construct orthodontic appliances</w:t>
      </w:r>
    </w:p>
    <w:p w:rsidR="00000000" w:rsidRPr="007126D1" w:rsidP="007126D1">
      <w:pPr>
        <w:pStyle w:val="Heading1"/>
      </w:pPr>
      <w:bookmarkStart w:id="1" w:name="O_820054"/>
      <w:bookmarkEnd w:id="1"/>
      <w:r w:rsidRPr="007126D1">
        <w:t>Modification History</w:t>
      </w:r>
    </w:p>
    <w:tbl>
      <w:tblPr>
        <w:tblW w:w="0" w:type="auto"/>
        <w:tblCellMar>
          <w:left w:w="62" w:type="dxa"/>
          <w:right w:w="62" w:type="dxa"/>
        </w:tblCellMar>
        <w:tblLook w:val="0000"/>
      </w:tblPr>
      <w:tblGrid>
        <w:gridCol w:w="2147"/>
        <w:gridCol w:w="7049"/>
      </w:tblGrid>
      <w:tr w:rsidTr="006323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D1">
            <w:pPr>
              <w:pStyle w:val="BodyText"/>
              <w:rPr>
                <w:lang w:val="en-NZ"/>
              </w:rPr>
            </w:pPr>
            <w:r w:rsidRPr="007126D1">
              <w:t xml:space="preserve">Release </w:t>
            </w:r>
            <w:r w:rsidRPr="007126D1">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D1">
            <w:pPr>
              <w:pStyle w:val="BodyText"/>
              <w:rPr>
                <w:lang w:val="en-NZ"/>
              </w:rPr>
            </w:pPr>
            <w:r w:rsidRPr="007126D1">
              <w:t xml:space="preserve">Comments </w:t>
            </w:r>
          </w:p>
        </w:tc>
      </w:tr>
      <w:tr w:rsidTr="006323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D1">
            <w:pPr>
              <w:pStyle w:val="BodyText"/>
              <w:rPr>
                <w:lang w:val="en-NZ"/>
              </w:rPr>
            </w:pPr>
            <w:r w:rsidRPr="007126D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D1" w:rsidP="007126D1">
            <w:pPr>
              <w:pStyle w:val="BodyText"/>
            </w:pPr>
            <w:r w:rsidRPr="007126D1">
              <w:t xml:space="preserve">This version was released in </w:t>
            </w:r>
            <w:r w:rsidRPr="007126D1">
              <w:rPr>
                <w:rStyle w:val="Emphasis"/>
              </w:rPr>
              <w:t>HLT Health Training Package release 3.0</w:t>
            </w:r>
            <w:r w:rsidRPr="007126D1">
              <w:t xml:space="preserve"> and meets the requirements of the 2012 Standards for Training Packages.</w:t>
            </w:r>
          </w:p>
          <w:p w:rsidR="00000000" w:rsidRPr="007126D1" w:rsidP="007126D1">
            <w:pPr>
              <w:pStyle w:val="BodyText"/>
            </w:pPr>
            <w:r w:rsidRPr="007126D1">
              <w:t>Minimal changes to the elements and performance criteria. New e</w:t>
            </w:r>
            <w:r w:rsidRPr="007126D1">
              <w:t>vidence requirements for assessment including volume and frequency requirements. Removal of pre-requisites</w:t>
            </w:r>
          </w:p>
          <w:p w:rsidR="00000000" w:rsidRPr="007126D1" w:rsidP="007126D1">
            <w:pPr>
              <w:pStyle w:val="BodyText"/>
            </w:pPr>
            <w:r w:rsidRPr="007126D1">
              <w:t>Supersedes HLTDT514D</w:t>
            </w:r>
          </w:p>
        </w:tc>
      </w:tr>
    </w:tbl>
    <w:p w:rsidR="0063237C" w:rsidP="007126D1">
      <w:pPr>
        <w:pStyle w:val="BodyText"/>
      </w:pPr>
    </w:p>
    <w:p w:rsidR="0063237C" w:rsidP="007126D1">
      <w:pPr>
        <w:pStyle w:val="BodyText"/>
      </w:pPr>
    </w:p>
    <w:p w:rsidR="00000000" w:rsidRPr="007126D1" w:rsidP="007126D1">
      <w:pPr>
        <w:pStyle w:val="Heading1"/>
      </w:pPr>
      <w:bookmarkStart w:id="2" w:name="O_820055"/>
      <w:bookmarkEnd w:id="2"/>
      <w:r w:rsidRPr="007126D1">
        <w:t>Application</w:t>
      </w:r>
    </w:p>
    <w:p w:rsidR="00000000" w:rsidRPr="007126D1" w:rsidP="0063237C">
      <w:pPr>
        <w:pStyle w:val="BodyText"/>
      </w:pPr>
      <w:r w:rsidRPr="007126D1">
        <w:t>This unit of competency describes the skills and knowledge required to construct removable orth</w:t>
      </w:r>
      <w:r w:rsidRPr="007126D1">
        <w:t>odontic appliances.</w:t>
      </w:r>
    </w:p>
    <w:p w:rsidR="00000000" w:rsidRPr="007126D1" w:rsidP="0063237C">
      <w:pPr>
        <w:pStyle w:val="BodyText"/>
      </w:pPr>
      <w:r w:rsidRPr="007126D1">
        <w:t>This unit applies to work in dental technology.</w:t>
      </w:r>
    </w:p>
    <w:p w:rsidR="0063237C" w:rsidRPr="0063237C" w:rsidP="0063237C">
      <w:pPr>
        <w:pStyle w:val="BodyText"/>
        <w:rPr>
          <w:i/>
        </w:rPr>
      </w:pPr>
      <w:r w:rsidRPr="0063237C">
        <w:rPr>
          <w:rStyle w:val="Emphasis"/>
        </w:rPr>
        <w:t>The skills in this unit must be applied in accordance with Commonwealth and State/Territory legislation, Australian/New Zealand Standards and industry codes of practice</w:t>
      </w:r>
      <w:r w:rsidRPr="0063237C">
        <w:rPr>
          <w:i/>
        </w:rPr>
        <w:t>.</w:t>
      </w:r>
    </w:p>
    <w:p w:rsidR="00000000" w:rsidRPr="007126D1" w:rsidP="007126D1">
      <w:pPr>
        <w:pStyle w:val="Heading1"/>
      </w:pPr>
      <w:bookmarkStart w:id="3" w:name="O_820059"/>
      <w:bookmarkEnd w:id="3"/>
      <w:r w:rsidRPr="007126D1">
        <w:t>Elements and Performance Criteria</w:t>
      </w:r>
    </w:p>
    <w:tbl>
      <w:tblPr>
        <w:tblW w:w="0" w:type="auto"/>
        <w:tblLayout w:type="fixed"/>
        <w:tblCellMar>
          <w:left w:w="62" w:type="dxa"/>
          <w:right w:w="62" w:type="dxa"/>
        </w:tblCellMar>
        <w:tblLook w:val="0000"/>
      </w:tblPr>
      <w:tblGrid>
        <w:gridCol w:w="3261"/>
        <w:gridCol w:w="5702"/>
      </w:tblGrid>
      <w:tr w:rsidTr="0063237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126D1" w:rsidP="007126D1">
            <w:pPr>
              <w:pStyle w:val="BodyText"/>
            </w:pPr>
            <w:r w:rsidRPr="007126D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126D1">
            <w:pPr>
              <w:pStyle w:val="BodyText"/>
              <w:rPr>
                <w:lang w:val="en-NZ"/>
              </w:rPr>
            </w:pPr>
            <w:r w:rsidRPr="007126D1">
              <w:rPr>
                <w:rStyle w:val="SpecialBold"/>
              </w:rPr>
              <w:t>PERFORMANCE CRITERIA</w:t>
            </w:r>
          </w:p>
        </w:tc>
      </w:tr>
      <w:tr w:rsidTr="0063237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7126D1">
            <w:pPr>
              <w:pStyle w:val="BodyText"/>
              <w:rPr>
                <w:lang w:val="en-NZ"/>
              </w:rPr>
            </w:pPr>
            <w:r w:rsidRPr="007126D1">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126D1">
            <w:pPr>
              <w:pStyle w:val="BodyText"/>
              <w:rPr>
                <w:lang w:val="en-NZ"/>
              </w:rPr>
            </w:pPr>
            <w:r w:rsidRPr="007126D1">
              <w:t>Performance criteria describe the performance needed to demonstrate achievement of the element.</w:t>
            </w:r>
          </w:p>
        </w:tc>
      </w:tr>
      <w:tr w:rsidTr="006323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126D1">
            <w:pPr>
              <w:pStyle w:val="BodyText"/>
              <w:rPr>
                <w:lang w:val="en-NZ"/>
              </w:rPr>
            </w:pPr>
            <w:r w:rsidRPr="007126D1">
              <w:t>1. Select and assemble components and materials</w:t>
            </w:r>
          </w:p>
        </w:tc>
        <w:tc>
          <w:tcPr>
            <w:tcW w:w="5702" w:type="dxa"/>
            <w:tcBorders>
              <w:top w:val="nil"/>
              <w:left w:val="nil"/>
              <w:bottom w:val="nil"/>
              <w:right w:val="nil"/>
            </w:tcBorders>
            <w:tcMar>
              <w:top w:w="0" w:type="dxa"/>
              <w:left w:w="62" w:type="dxa"/>
              <w:bottom w:w="0" w:type="dxa"/>
              <w:right w:w="62" w:type="dxa"/>
            </w:tcMar>
          </w:tcPr>
          <w:p w:rsidR="00000000" w:rsidRPr="007126D1" w:rsidP="007126D1">
            <w:pPr>
              <w:pStyle w:val="BodyText"/>
            </w:pPr>
            <w:r w:rsidRPr="007126D1">
              <w:t>1.1 Select materials for removable orthodontic appliances according to design and function specified in work order</w:t>
            </w:r>
          </w:p>
          <w:p w:rsidR="00000000" w:rsidRPr="007126D1" w:rsidP="007126D1">
            <w:pPr>
              <w:pStyle w:val="BodyText"/>
            </w:pPr>
            <w:r w:rsidRPr="007126D1">
              <w:t>1.2 Select the required pre-formed components and confirm they are fit for the purpose</w:t>
            </w:r>
          </w:p>
          <w:p w:rsidR="00000000" w:rsidRPr="007126D1" w:rsidP="007126D1">
            <w:pPr>
              <w:pStyle w:val="BodyText"/>
            </w:pPr>
            <w:r w:rsidRPr="007126D1">
              <w:t>1.3 Construct individual custom-made components accord</w:t>
            </w:r>
            <w:r w:rsidRPr="007126D1">
              <w:t>ing to work order</w:t>
            </w:r>
          </w:p>
          <w:p w:rsidR="00000000" w:rsidP="007126D1">
            <w:pPr>
              <w:pStyle w:val="BodyText"/>
              <w:rPr>
                <w:lang w:val="en-NZ"/>
              </w:rPr>
            </w:pPr>
          </w:p>
        </w:tc>
      </w:tr>
      <w:tr w:rsidTr="006323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126D1">
            <w:pPr>
              <w:pStyle w:val="BodyText"/>
              <w:rPr>
                <w:lang w:val="en-NZ"/>
              </w:rPr>
            </w:pPr>
            <w:r w:rsidRPr="007126D1">
              <w:t xml:space="preserve">2. Construct orthodontic </w:t>
            </w:r>
            <w:r w:rsidRPr="007126D1">
              <w:t>appliance</w:t>
            </w:r>
          </w:p>
        </w:tc>
        <w:tc>
          <w:tcPr>
            <w:tcW w:w="5702" w:type="dxa"/>
            <w:tcBorders>
              <w:top w:val="nil"/>
              <w:left w:val="nil"/>
              <w:bottom w:val="nil"/>
              <w:right w:val="nil"/>
            </w:tcBorders>
            <w:tcMar>
              <w:top w:w="0" w:type="dxa"/>
              <w:left w:w="62" w:type="dxa"/>
              <w:bottom w:w="0" w:type="dxa"/>
              <w:right w:w="62" w:type="dxa"/>
            </w:tcMar>
          </w:tcPr>
          <w:p w:rsidR="00000000" w:rsidRPr="007126D1" w:rsidP="007126D1">
            <w:pPr>
              <w:pStyle w:val="BodyText"/>
            </w:pPr>
            <w:r w:rsidRPr="007126D1">
              <w:t>2.1 Secure components to model by appropriate means</w:t>
            </w:r>
          </w:p>
          <w:p w:rsidR="00000000" w:rsidRPr="007126D1" w:rsidP="007126D1">
            <w:pPr>
              <w:pStyle w:val="BodyText"/>
            </w:pPr>
            <w:r w:rsidRPr="007126D1">
              <w:t>2.2 Apply appropriate materials to the model to form a baseplate according to manufacturers’ instructions and the work order</w:t>
            </w:r>
          </w:p>
          <w:p w:rsidR="00000000" w:rsidRPr="007126D1" w:rsidP="007126D1">
            <w:pPr>
              <w:pStyle w:val="BodyText"/>
            </w:pPr>
            <w:r w:rsidRPr="007126D1">
              <w:t>2.3 Process the appliance using equipment and techniques according to manufacturers’ instructions and the work order</w:t>
            </w:r>
          </w:p>
          <w:p w:rsidR="00000000" w:rsidP="007126D1">
            <w:pPr>
              <w:pStyle w:val="BodyText"/>
              <w:rPr>
                <w:lang w:val="en-NZ"/>
              </w:rPr>
            </w:pPr>
          </w:p>
        </w:tc>
      </w:tr>
      <w:tr w:rsidTr="006323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126D1">
            <w:pPr>
              <w:pStyle w:val="BodyText"/>
              <w:rPr>
                <w:lang w:val="en-NZ"/>
              </w:rPr>
            </w:pPr>
            <w:r w:rsidRPr="007126D1">
              <w:t>3. Finish orthodontic appliances</w:t>
            </w:r>
          </w:p>
        </w:tc>
        <w:tc>
          <w:tcPr>
            <w:tcW w:w="5702" w:type="dxa"/>
            <w:tcBorders>
              <w:top w:val="nil"/>
              <w:left w:val="nil"/>
              <w:bottom w:val="nil"/>
              <w:right w:val="nil"/>
            </w:tcBorders>
            <w:tcMar>
              <w:top w:w="0" w:type="dxa"/>
              <w:left w:w="62" w:type="dxa"/>
              <w:bottom w:w="0" w:type="dxa"/>
              <w:right w:w="62" w:type="dxa"/>
            </w:tcMar>
          </w:tcPr>
          <w:p w:rsidR="00000000" w:rsidRPr="007126D1" w:rsidP="007126D1">
            <w:pPr>
              <w:pStyle w:val="BodyText"/>
            </w:pPr>
            <w:r w:rsidRPr="007126D1">
              <w:t xml:space="preserve">3.1 Select techniques, materials and equipment for trimming, finishing and polishing appropriate to the </w:t>
            </w:r>
            <w:r w:rsidRPr="007126D1">
              <w:t>type and materials of the appliance</w:t>
            </w:r>
          </w:p>
          <w:p w:rsidR="00000000" w:rsidRPr="007126D1" w:rsidP="007126D1">
            <w:pPr>
              <w:pStyle w:val="BodyText"/>
            </w:pPr>
            <w:r w:rsidRPr="007126D1">
              <w:t>3.2 Trim and finish the baseplate to the thickness and coverage required</w:t>
            </w:r>
          </w:p>
          <w:p w:rsidR="00000000" w:rsidRPr="007126D1" w:rsidP="007126D1">
            <w:pPr>
              <w:pStyle w:val="BodyText"/>
            </w:pPr>
            <w:r w:rsidRPr="007126D1">
              <w:t>3.3 Finish and polish metal components ensuring surfaces that are free of sharp edges and irregularities</w:t>
            </w:r>
          </w:p>
          <w:p w:rsidR="00000000" w:rsidRPr="007126D1" w:rsidP="007126D1">
            <w:pPr>
              <w:pStyle w:val="BodyText"/>
            </w:pPr>
            <w:r w:rsidRPr="007126D1">
              <w:t>3.4 Evaluate the finished appliance</w:t>
            </w:r>
          </w:p>
          <w:p w:rsidR="00000000" w:rsidRPr="007126D1" w:rsidP="007126D1">
            <w:pPr>
              <w:pStyle w:val="BodyText"/>
            </w:pPr>
            <w:r w:rsidRPr="007126D1">
              <w:t>3.5 De</w:t>
            </w:r>
            <w:r w:rsidRPr="007126D1">
              <w:t>contaminate the appliance according to infection control guidelines</w:t>
            </w:r>
          </w:p>
          <w:p w:rsidR="00000000" w:rsidRPr="007126D1" w:rsidP="007126D1">
            <w:pPr>
              <w:pStyle w:val="BodyText"/>
            </w:pPr>
            <w:r w:rsidRPr="007126D1">
              <w:t>3.6 Place the appliance in a sealed container for dispatch</w:t>
            </w:r>
          </w:p>
        </w:tc>
      </w:tr>
    </w:tbl>
    <w:p w:rsidR="00000000" w:rsidRPr="007126D1" w:rsidP="007126D1">
      <w:pPr>
        <w:pStyle w:val="BodyText"/>
      </w:pPr>
    </w:p>
    <w:p w:rsidR="00000000" w:rsidRPr="007126D1" w:rsidP="007126D1">
      <w:pPr>
        <w:pStyle w:val="AllowPageBreak"/>
      </w:pPr>
    </w:p>
    <w:p w:rsidR="00000000" w:rsidRPr="007126D1" w:rsidP="007126D1">
      <w:pPr>
        <w:pStyle w:val="Heading1"/>
      </w:pPr>
      <w:bookmarkStart w:id="4" w:name="O_820060"/>
      <w:bookmarkEnd w:id="4"/>
      <w:r w:rsidRPr="007126D1">
        <w:t>Foundation Skills</w:t>
      </w:r>
    </w:p>
    <w:tbl>
      <w:tblPr>
        <w:tblW w:w="0" w:type="auto"/>
        <w:tblCellMar>
          <w:left w:w="62" w:type="dxa"/>
          <w:right w:w="62" w:type="dxa"/>
        </w:tblCellMar>
        <w:tblLook w:val="0000"/>
      </w:tblPr>
      <w:tblGrid>
        <w:gridCol w:w="9196"/>
      </w:tblGrid>
      <w:tr w:rsidTr="006323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6D1">
            <w:pPr>
              <w:pStyle w:val="BodyText"/>
              <w:rPr>
                <w:lang w:val="en-NZ"/>
              </w:rPr>
            </w:pPr>
            <w:r w:rsidRPr="007126D1">
              <w:rPr>
                <w:rStyle w:val="Emphasis"/>
              </w:rPr>
              <w:t>The Foundation Skills describe those required skills (language, literacy, numeracy and emplo</w:t>
            </w:r>
            <w:r w:rsidRPr="007126D1">
              <w:rPr>
                <w:rStyle w:val="Emphasis"/>
              </w:rPr>
              <w:t xml:space="preserve">yment skills) that </w:t>
            </w:r>
            <w:r w:rsidRPr="007126D1">
              <w:t xml:space="preserve">are essential to </w:t>
            </w:r>
            <w:r w:rsidRPr="007126D1">
              <w:rPr>
                <w:rStyle w:val="Emphasis"/>
              </w:rPr>
              <w:t>performance.</w:t>
            </w:r>
          </w:p>
        </w:tc>
      </w:tr>
      <w:tr w:rsidTr="006323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26D1" w:rsidP="007126D1">
            <w:pPr>
              <w:pStyle w:val="BodyText"/>
            </w:pPr>
            <w:r w:rsidRPr="007126D1">
              <w:t>Foundation skills essential to performance are explicit in the performance criteria of this unit of competency.</w:t>
            </w:r>
          </w:p>
        </w:tc>
      </w:tr>
    </w:tbl>
    <w:p w:rsidR="0063237C" w:rsidP="007126D1">
      <w:pPr>
        <w:pStyle w:val="BodyText"/>
      </w:pPr>
    </w:p>
    <w:p w:rsidR="0063237C" w:rsidP="007126D1">
      <w:pPr>
        <w:pStyle w:val="BodyText"/>
      </w:pPr>
    </w:p>
    <w:p w:rsidR="00000000" w:rsidRPr="007126D1" w:rsidP="007126D1">
      <w:pPr>
        <w:pStyle w:val="Heading1"/>
      </w:pPr>
      <w:bookmarkStart w:id="5" w:name="O_820062"/>
      <w:bookmarkEnd w:id="5"/>
      <w:r w:rsidRPr="007126D1">
        <w:t>Unit Mapping Information</w:t>
      </w:r>
    </w:p>
    <w:p w:rsidR="00000000" w:rsidRPr="007126D1" w:rsidP="0063237C">
      <w:pPr>
        <w:pStyle w:val="BodyText"/>
      </w:pPr>
      <w:r w:rsidRPr="007126D1">
        <w:t xml:space="preserve">No Equivalent Unit </w:t>
      </w:r>
    </w:p>
    <w:p w:rsidR="00000000" w:rsidRPr="007126D1" w:rsidP="007126D1">
      <w:pPr>
        <w:pStyle w:val="Heading1"/>
      </w:pPr>
      <w:bookmarkStart w:id="6" w:name="O_820069"/>
      <w:bookmarkEnd w:id="6"/>
      <w:r w:rsidRPr="007126D1">
        <w:t>Links</w:t>
      </w:r>
    </w:p>
    <w:p w:rsidR="00000000" w:rsidRPr="007126D1" w:rsidP="0063237C">
      <w:pPr>
        <w:pStyle w:val="BodyText"/>
      </w:pPr>
      <w:r w:rsidRPr="007126D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37F5A">
        <w:rPr>
          <w:rStyle w:val="Hyperlink"/>
        </w:rPr>
        <w:t>https://vetnet.gov.au/Pages/TrainingDocs.aspx?q=ced1390f-48d9-4ab0-bd50-b015e5485705</w:t>
      </w:r>
      <w:r>
        <w:fldChar w:fldCharType="end"/>
      </w:r>
    </w:p>
    <w:p w:rsidR="00000000" w:rsidRPr="007126D1" w:rsidP="0063237C">
      <w:pPr>
        <w:pStyle w:val="BodyText"/>
        <w:sectPr w:rsidSect="007126D1">
          <w:headerReference w:type="default" r:id="rId10"/>
          <w:footerReference w:type="default" r:id="rId11"/>
          <w:pgSz w:w="11908" w:h="16833"/>
          <w:pgMar w:top="1702" w:right="1418" w:bottom="1702" w:left="1418" w:header="992" w:footer="992" w:gutter="0"/>
          <w:cols w:space="720"/>
          <w:noEndnote/>
          <w:docGrid w:linePitch="299"/>
        </w:sectPr>
      </w:pPr>
    </w:p>
    <w:p w:rsidR="00000000" w:rsidRPr="007126D1" w:rsidP="007126D1">
      <w:pPr>
        <w:pStyle w:val="SuperHeading"/>
      </w:pPr>
      <w:r w:rsidRPr="007126D1">
        <w:t>Assessment Requirements for HLTDET012 Construct orthodontic app</w:t>
      </w:r>
      <w:r w:rsidRPr="007126D1">
        <w:t>liances</w:t>
      </w:r>
    </w:p>
    <w:p w:rsidR="00000000" w:rsidRPr="007126D1" w:rsidP="007126D1">
      <w:pPr>
        <w:pStyle w:val="Heading1"/>
      </w:pPr>
      <w:bookmarkStart w:id="7" w:name="O_820064"/>
      <w:bookmarkEnd w:id="7"/>
      <w:r w:rsidRPr="007126D1">
        <w:t>Modification History</w:t>
      </w:r>
    </w:p>
    <w:tbl>
      <w:tblPr>
        <w:tblW w:w="0" w:type="auto"/>
        <w:tblCellMar>
          <w:left w:w="62" w:type="dxa"/>
          <w:right w:w="62" w:type="dxa"/>
        </w:tblCellMar>
        <w:tblLook w:val="0000"/>
      </w:tblPr>
      <w:tblGrid>
        <w:gridCol w:w="2147"/>
        <w:gridCol w:w="7049"/>
      </w:tblGrid>
      <w:tr w:rsidTr="006323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D1">
            <w:pPr>
              <w:pStyle w:val="BodyText"/>
              <w:rPr>
                <w:lang w:val="en-NZ"/>
              </w:rPr>
            </w:pPr>
            <w:r w:rsidRPr="007126D1">
              <w:t xml:space="preserve">Release </w:t>
            </w:r>
            <w:r w:rsidRPr="007126D1">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D1">
            <w:pPr>
              <w:pStyle w:val="BodyText"/>
              <w:rPr>
                <w:lang w:val="en-NZ"/>
              </w:rPr>
            </w:pPr>
            <w:r w:rsidRPr="007126D1">
              <w:t xml:space="preserve">Comments </w:t>
            </w:r>
          </w:p>
        </w:tc>
      </w:tr>
      <w:tr w:rsidTr="006323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D1">
            <w:pPr>
              <w:pStyle w:val="BodyText"/>
              <w:rPr>
                <w:lang w:val="en-NZ"/>
              </w:rPr>
            </w:pPr>
            <w:r w:rsidRPr="007126D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D1" w:rsidP="007126D1">
            <w:pPr>
              <w:pStyle w:val="BodyText"/>
            </w:pPr>
            <w:r w:rsidRPr="007126D1">
              <w:t xml:space="preserve">This version was released in </w:t>
            </w:r>
            <w:r w:rsidRPr="007126D1">
              <w:rPr>
                <w:rStyle w:val="Emphasis"/>
              </w:rPr>
              <w:t>HLT Health Training Package release 3.0</w:t>
            </w:r>
            <w:r w:rsidRPr="007126D1">
              <w:t xml:space="preserve"> and meets the requirements of the 2012 Standards for Training Packages.</w:t>
            </w:r>
          </w:p>
          <w:p w:rsidR="00000000" w:rsidRPr="007126D1" w:rsidP="007126D1">
            <w:pPr>
              <w:pStyle w:val="BodyText"/>
            </w:pPr>
            <w:r w:rsidRPr="007126D1">
              <w:t>Minimal changes to the elements and performance criteria. New evidence requirements for assessment including volume and frequency requirements. Removal of pre-requisites</w:t>
            </w:r>
          </w:p>
          <w:p w:rsidR="00000000" w:rsidRPr="007126D1" w:rsidP="007126D1">
            <w:pPr>
              <w:pStyle w:val="BodyText"/>
            </w:pPr>
            <w:r w:rsidRPr="007126D1">
              <w:t>Supersedes HLTDT514D</w:t>
            </w:r>
          </w:p>
        </w:tc>
      </w:tr>
    </w:tbl>
    <w:p w:rsidR="0063237C" w:rsidP="007126D1">
      <w:pPr>
        <w:pStyle w:val="BodyText"/>
      </w:pPr>
    </w:p>
    <w:p w:rsidR="0063237C" w:rsidP="007126D1">
      <w:pPr>
        <w:pStyle w:val="BodyText"/>
      </w:pPr>
    </w:p>
    <w:p w:rsidR="00000000" w:rsidRPr="007126D1" w:rsidP="007126D1">
      <w:pPr>
        <w:pStyle w:val="Heading1"/>
      </w:pPr>
      <w:bookmarkStart w:id="8" w:name="O_820065"/>
      <w:bookmarkEnd w:id="8"/>
      <w:r w:rsidRPr="007126D1">
        <w:t>Performance Evidence</w:t>
      </w:r>
    </w:p>
    <w:p w:rsidR="00000000" w:rsidRPr="007126D1" w:rsidP="0063237C">
      <w:pPr>
        <w:pStyle w:val="BodyText"/>
      </w:pPr>
      <w:r w:rsidRPr="007126D1">
        <w:t>The candidate must show</w:t>
      </w:r>
      <w:r w:rsidRPr="007126D1">
        <w:t xml:space="preserve"> evidence of the ability to complete tasks outlined in elements and performance criteria of this unit, manage tasks and manage contingencies in the context of the job role. There must be evidence that the candidate has:</w:t>
      </w:r>
    </w:p>
    <w:p w:rsidR="00000000" w:rsidRPr="007126D1" w:rsidP="007126D1">
      <w:pPr>
        <w:pStyle w:val="List"/>
      </w:pPr>
      <w:r w:rsidRPr="007126D1">
        <w:t>•</w:t>
      </w:r>
      <w:r w:rsidRPr="007126D1">
        <w:tab/>
        <w:t>read and correctly interpreted wor</w:t>
      </w:r>
      <w:r w:rsidRPr="007126D1">
        <w:t>k order for the design of 1 orthodontic appliance with active and passive components</w:t>
      </w:r>
    </w:p>
    <w:p w:rsidR="00000000" w:rsidRPr="007126D1" w:rsidP="007126D1">
      <w:pPr>
        <w:pStyle w:val="List"/>
      </w:pPr>
      <w:r w:rsidRPr="007126D1">
        <w:t>•</w:t>
      </w:r>
      <w:r w:rsidRPr="007126D1">
        <w:tab/>
        <w:t>used standard precautions and safe work practices to manufacture 1 orthodontic appliance ensuring it is a suitable for insertion in the mouth</w:t>
      </w:r>
    </w:p>
    <w:p w:rsidR="00000000" w:rsidRPr="007126D1" w:rsidP="007126D1">
      <w:pPr>
        <w:pStyle w:val="List"/>
      </w:pPr>
      <w:r w:rsidRPr="007126D1">
        <w:t>•</w:t>
      </w:r>
      <w:r w:rsidRPr="007126D1">
        <w:tab/>
        <w:t xml:space="preserve">critically evaluated the </w:t>
      </w:r>
      <w:r w:rsidRPr="007126D1">
        <w:t>1 orthodontic appliance produced to meet technical laboratory and patient requirements, including that it:</w:t>
      </w:r>
    </w:p>
    <w:p w:rsidR="00000000" w:rsidRPr="007126D1" w:rsidP="007126D1">
      <w:pPr>
        <w:pStyle w:val="List2"/>
      </w:pPr>
      <w:r>
        <w:t>•</w:t>
      </w:r>
      <w:r>
        <w:tab/>
      </w:r>
      <w:r w:rsidRPr="007126D1">
        <w:t>is free from defects</w:t>
      </w:r>
    </w:p>
    <w:p w:rsidR="00000000" w:rsidRPr="007126D1" w:rsidP="007126D1">
      <w:pPr>
        <w:pStyle w:val="List2"/>
      </w:pPr>
      <w:r>
        <w:t>•</w:t>
      </w:r>
      <w:r>
        <w:tab/>
      </w:r>
      <w:r w:rsidRPr="007126D1">
        <w:t>is suitable for insertion in the mouth</w:t>
      </w:r>
    </w:p>
    <w:p w:rsidR="00000000" w:rsidRPr="007126D1" w:rsidP="007126D1">
      <w:pPr>
        <w:pStyle w:val="List2"/>
      </w:pPr>
      <w:r>
        <w:t>•</w:t>
      </w:r>
      <w:r>
        <w:tab/>
      </w:r>
      <w:r w:rsidRPr="007126D1">
        <w:t>is effective for the purpose</w:t>
      </w:r>
    </w:p>
    <w:p w:rsidR="00000000" w:rsidRPr="007126D1" w:rsidP="007126D1">
      <w:pPr>
        <w:pStyle w:val="List2"/>
      </w:pPr>
      <w:r>
        <w:t>•</w:t>
      </w:r>
      <w:r>
        <w:tab/>
      </w:r>
      <w:r w:rsidRPr="007126D1">
        <w:t>meets the requirements of the planned design</w:t>
      </w:r>
    </w:p>
    <w:p w:rsidR="00000000" w:rsidRPr="007126D1" w:rsidP="007126D1">
      <w:pPr>
        <w:pStyle w:val="List2"/>
      </w:pPr>
      <w:r>
        <w:t>•</w:t>
      </w:r>
      <w:r>
        <w:tab/>
      </w:r>
      <w:r w:rsidRPr="007126D1">
        <w:t>complies with the work order.</w:t>
      </w:r>
    </w:p>
    <w:p w:rsidR="00000000" w:rsidRPr="007126D1" w:rsidP="007126D1">
      <w:pPr>
        <w:pStyle w:val="AllowPageBreak"/>
      </w:pPr>
    </w:p>
    <w:p w:rsidR="00000000" w:rsidRPr="007126D1" w:rsidP="007126D1">
      <w:pPr>
        <w:pStyle w:val="Heading1"/>
      </w:pPr>
      <w:bookmarkStart w:id="9" w:name="O_820066"/>
      <w:bookmarkEnd w:id="9"/>
      <w:r w:rsidRPr="007126D1">
        <w:t>Knowledge Evidence</w:t>
      </w:r>
    </w:p>
    <w:p w:rsidR="00000000" w:rsidRPr="007126D1" w:rsidP="0063237C">
      <w:pPr>
        <w:pStyle w:val="BodyText"/>
      </w:pPr>
      <w:r w:rsidRPr="007126D1">
        <w:t>The candidate must demonstrate essential knowledge required to effectively complete tasks outlined in elements and performance criteria of this unit, manage tasks and manage contingencies in</w:t>
      </w:r>
      <w:r w:rsidRPr="007126D1">
        <w:t xml:space="preserve"> the context of the work role. This includes knowledge of: </w:t>
      </w:r>
    </w:p>
    <w:p w:rsidR="00000000" w:rsidRPr="007126D1" w:rsidP="007126D1">
      <w:pPr>
        <w:pStyle w:val="List"/>
      </w:pPr>
      <w:r w:rsidRPr="007126D1">
        <w:t>•</w:t>
      </w:r>
      <w:r w:rsidRPr="007126D1">
        <w:tab/>
        <w:t>Australian/New Zealand Standards, workplace health and safety (WHS) policies, Dental Board of Australia guidelines on infection control, Commonwealth and State/Territory legislation and organisa</w:t>
      </w:r>
      <w:r w:rsidRPr="007126D1">
        <w:t xml:space="preserve">tion policies relating to dental laboratory work </w:t>
      </w:r>
    </w:p>
    <w:p w:rsidR="00000000" w:rsidRPr="007126D1" w:rsidP="007126D1">
      <w:pPr>
        <w:pStyle w:val="List"/>
      </w:pPr>
      <w:r w:rsidRPr="007126D1">
        <w:t>•</w:t>
      </w:r>
      <w:r w:rsidRPr="007126D1">
        <w:tab/>
        <w:t>fundamental oral anatomy including:</w:t>
      </w:r>
    </w:p>
    <w:p w:rsidR="00000000" w:rsidRPr="007126D1" w:rsidP="007126D1">
      <w:pPr>
        <w:pStyle w:val="List2"/>
      </w:pPr>
      <w:r>
        <w:t>•</w:t>
      </w:r>
      <w:r>
        <w:tab/>
      </w:r>
      <w:r w:rsidRPr="007126D1">
        <w:t>dentition – arrangement of the teeth, naming and coding of teeth</w:t>
      </w:r>
    </w:p>
    <w:p w:rsidR="00000000" w:rsidRPr="007126D1" w:rsidP="007126D1">
      <w:pPr>
        <w:pStyle w:val="List2"/>
      </w:pPr>
      <w:r>
        <w:t>•</w:t>
      </w:r>
      <w:r>
        <w:tab/>
      </w:r>
      <w:r w:rsidRPr="007126D1">
        <w:t>structures of the oral cavity – hard and soft palate, lateral and posterior borders of the oral cav</w:t>
      </w:r>
      <w:r w:rsidRPr="007126D1">
        <w:t>ity, tongue and floor of the mouth</w:t>
      </w:r>
    </w:p>
    <w:p w:rsidR="00000000" w:rsidRPr="007126D1" w:rsidP="007126D1">
      <w:pPr>
        <w:pStyle w:val="List2"/>
      </w:pPr>
      <w:r>
        <w:t>•</w:t>
      </w:r>
      <w:r>
        <w:tab/>
      </w:r>
      <w:r w:rsidRPr="007126D1">
        <w:t>teeth form and function</w:t>
      </w:r>
    </w:p>
    <w:p w:rsidR="00000000" w:rsidRPr="007126D1" w:rsidP="007126D1">
      <w:pPr>
        <w:pStyle w:val="List2"/>
      </w:pPr>
      <w:r>
        <w:t>•</w:t>
      </w:r>
      <w:r>
        <w:tab/>
      </w:r>
      <w:r w:rsidRPr="007126D1">
        <w:t>articulation and occlusion</w:t>
      </w:r>
    </w:p>
    <w:p w:rsidR="00000000" w:rsidRPr="007126D1" w:rsidP="007126D1">
      <w:pPr>
        <w:pStyle w:val="List"/>
      </w:pPr>
      <w:r w:rsidRPr="007126D1">
        <w:t>•</w:t>
      </w:r>
      <w:r w:rsidRPr="007126D1">
        <w:tab/>
        <w:t>aims and objectives of orthodontic treatment using removable appliances</w:t>
      </w:r>
    </w:p>
    <w:p w:rsidR="00000000" w:rsidRPr="007126D1" w:rsidP="007126D1">
      <w:pPr>
        <w:pStyle w:val="List"/>
      </w:pPr>
      <w:r w:rsidRPr="007126D1">
        <w:t>•</w:t>
      </w:r>
      <w:r w:rsidRPr="007126D1">
        <w:tab/>
        <w:t>how to select and fabricate components for removable orthodontic appliances:</w:t>
      </w:r>
    </w:p>
    <w:p w:rsidR="00000000" w:rsidRPr="007126D1" w:rsidP="007126D1">
      <w:pPr>
        <w:pStyle w:val="List2"/>
      </w:pPr>
      <w:r>
        <w:t>•</w:t>
      </w:r>
      <w:r>
        <w:tab/>
      </w:r>
      <w:r w:rsidRPr="007126D1">
        <w:t>dental meta</w:t>
      </w:r>
      <w:r w:rsidRPr="007126D1">
        <w:t>llurgy</w:t>
      </w:r>
    </w:p>
    <w:p w:rsidR="0063237C" w:rsidP="007126D1">
      <w:pPr>
        <w:pStyle w:val="List2"/>
      </w:pPr>
      <w:r>
        <w:t>•</w:t>
      </w:r>
      <w:r>
        <w:tab/>
      </w:r>
      <w:r w:rsidRPr="007126D1">
        <w:t>wrought wire fabrication techniques.</w:t>
      </w:r>
    </w:p>
    <w:p w:rsidR="0063237C" w:rsidP="007126D1">
      <w:pPr>
        <w:pStyle w:val="List2"/>
      </w:pPr>
    </w:p>
    <w:p w:rsidR="00000000" w:rsidRPr="007126D1" w:rsidP="007126D1">
      <w:pPr>
        <w:pStyle w:val="Heading1"/>
      </w:pPr>
      <w:bookmarkStart w:id="10" w:name="O_820067"/>
      <w:bookmarkEnd w:id="10"/>
      <w:r w:rsidRPr="007126D1">
        <w:t>Assessment Conditions</w:t>
      </w:r>
    </w:p>
    <w:p w:rsidR="00000000" w:rsidRPr="007126D1" w:rsidP="0063237C">
      <w:pPr>
        <w:pStyle w:val="BodyText"/>
      </w:pPr>
      <w:r w:rsidRPr="007126D1">
        <w:t>Skills must have been demonstrated in a dental laboratory workplace or in a simulated dental laboratory environment that reflects workplace laboratory conditions. The fol</w:t>
      </w:r>
      <w:r w:rsidRPr="007126D1">
        <w:t xml:space="preserve">lowing conditions must be met for this unit: </w:t>
      </w:r>
    </w:p>
    <w:p w:rsidR="00000000" w:rsidRPr="007126D1" w:rsidP="007126D1">
      <w:pPr>
        <w:pStyle w:val="List"/>
      </w:pPr>
      <w:r w:rsidRPr="007126D1">
        <w:t>•</w:t>
      </w:r>
      <w:r w:rsidRPr="007126D1">
        <w:tab/>
        <w:t>use of suitable facilities, equipment and resources including:</w:t>
      </w:r>
    </w:p>
    <w:p w:rsidR="00000000" w:rsidRPr="007126D1" w:rsidP="007126D1">
      <w:pPr>
        <w:pStyle w:val="List2"/>
      </w:pPr>
      <w:r>
        <w:t>•</w:t>
      </w:r>
      <w:r>
        <w:tab/>
      </w:r>
      <w:r w:rsidRPr="007126D1">
        <w:t xml:space="preserve">access to work order </w:t>
      </w:r>
    </w:p>
    <w:p w:rsidR="00000000" w:rsidRPr="007126D1" w:rsidP="007126D1">
      <w:pPr>
        <w:pStyle w:val="List2"/>
      </w:pPr>
      <w:r>
        <w:t>•</w:t>
      </w:r>
      <w:r>
        <w:tab/>
      </w:r>
      <w:r w:rsidRPr="007126D1">
        <w:t>Dental Board of Australia guidelines on infection control on which the candidate bases the planning process</w:t>
      </w:r>
    </w:p>
    <w:p w:rsidR="00000000" w:rsidRPr="007126D1" w:rsidP="007126D1">
      <w:pPr>
        <w:pStyle w:val="List2"/>
      </w:pPr>
      <w:r>
        <w:t>•</w:t>
      </w:r>
      <w:r>
        <w:tab/>
      </w:r>
      <w:r w:rsidRPr="007126D1">
        <w:t>laborator</w:t>
      </w:r>
      <w:r w:rsidRPr="007126D1">
        <w:t xml:space="preserve">y safety manuals and procedures in line with relevant Commonwealth and State/Territory legislation </w:t>
      </w:r>
    </w:p>
    <w:p w:rsidR="00000000" w:rsidRPr="007126D1" w:rsidP="007126D1">
      <w:pPr>
        <w:pStyle w:val="List2"/>
      </w:pPr>
      <w:r>
        <w:t>•</w:t>
      </w:r>
      <w:r>
        <w:tab/>
      </w:r>
      <w:r w:rsidRPr="007126D1">
        <w:t>WHS policies on which the candidate bases the planning process.</w:t>
      </w:r>
    </w:p>
    <w:p w:rsidR="0063237C" w:rsidP="0063237C">
      <w:pPr>
        <w:pStyle w:val="BodyText"/>
      </w:pPr>
      <w:r w:rsidRPr="007126D1">
        <w:t>Assessors must satisfy the Standards for Registered Training Organisations (RTOs) 2015/AQT</w:t>
      </w:r>
      <w:r w:rsidRPr="007126D1">
        <w:t>F mandatory competency requirements for assessors.</w:t>
      </w:r>
    </w:p>
    <w:p w:rsidR="00000000" w:rsidRPr="007126D1" w:rsidP="007126D1">
      <w:pPr>
        <w:pStyle w:val="Heading1"/>
      </w:pPr>
      <w:bookmarkStart w:id="11" w:name="O_820070"/>
      <w:bookmarkEnd w:id="11"/>
      <w:r w:rsidRPr="007126D1">
        <w:t>Links</w:t>
      </w:r>
    </w:p>
    <w:p w:rsidR="00000000" w:rsidRPr="007126D1" w:rsidP="0063237C">
      <w:pPr>
        <w:pStyle w:val="BodyText"/>
      </w:pPr>
      <w:r w:rsidRPr="007126D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37F5A">
        <w:rPr>
          <w:rStyle w:val="Hyperlink"/>
        </w:rPr>
        <w:t>https://vetnet.gov.au/Pages/TrainingDocs.aspx?q=ced1390f-48d9-4ab0-bd50-b015e5485705</w:t>
      </w:r>
      <w:r>
        <w:fldChar w:fldCharType="end"/>
      </w:r>
    </w:p>
    <w:p w:rsidR="00000000" w:rsidRPr="007126D1" w:rsidP="007126D1"/>
    <w:sectPr w:rsidSect="007126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D1" w:rsidRPr="0063237C" w:rsidP="006323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7C" w:rsidP="00712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237C" w:rsidP="007126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3237C" w:rsidP="007126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D1" w:rsidP="007126D1">
    <w:pPr>
      <w:pStyle w:val="Footer"/>
      <w:framePr w:wrap="around"/>
    </w:pPr>
    <w:r>
      <w:fldChar w:fldCharType="begin"/>
    </w:r>
    <w:r>
      <w:instrText xml:space="preserve"> DOCPROPERTY  Subject  \* MERGEFORMAT </w:instrText>
    </w:r>
    <w:r>
      <w:fldChar w:fldCharType="separate"/>
    </w:r>
    <w:r w:rsidR="0063237C">
      <w:t>Approved</w:t>
    </w:r>
    <w:r w:rsidR="0063237C">
      <w:fldChar w:fldCharType="end"/>
    </w:r>
    <w:r>
      <w:tab/>
      <w:t xml:space="preserve">Page </w:t>
    </w:r>
    <w:r>
      <w:fldChar w:fldCharType="begin"/>
    </w:r>
    <w:r>
      <w:instrText xml:space="preserve"> PAGE  \* Arabic  \* MERGEFORMAT </w:instrText>
    </w:r>
    <w:r>
      <w:fldChar w:fldCharType="separate"/>
    </w:r>
    <w:r w:rsidR="006323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237C">
      <w:rPr>
        <w:noProof/>
      </w:rPr>
      <w:t>4</w:t>
    </w:r>
    <w:r>
      <w:rPr>
        <w:noProof/>
      </w:rPr>
      <w:fldChar w:fldCharType="end"/>
    </w:r>
  </w:p>
  <w:p w:rsidR="007126D1" w:rsidP="007126D1">
    <w:pPr>
      <w:pStyle w:val="Footer"/>
      <w:framePr w:wrap="around"/>
    </w:pPr>
    <w:r>
      <w:t xml:space="preserve">© Commonwealth of Australia, </w:t>
    </w:r>
    <w:r>
      <w:fldChar w:fldCharType="begin"/>
    </w:r>
    <w:r>
      <w:instrText xml:space="preserve"> DATE  \@ "yyyy"  \* MERGEFORMAT </w:instrText>
    </w:r>
    <w:r>
      <w:fldChar w:fldCharType="separate"/>
    </w:r>
    <w:r w:rsidR="0063237C">
      <w:rPr>
        <w:noProof/>
      </w:rPr>
      <w:t>2025</w:t>
    </w:r>
    <w:r>
      <w:fldChar w:fldCharType="end"/>
    </w:r>
    <w:r>
      <w:tab/>
    </w:r>
    <w:r>
      <w:fldChar w:fldCharType="begin"/>
    </w:r>
    <w:r>
      <w:instrText xml:space="preserve"> DOCPROPERTY  Author  \* MERGEFORMAT </w:instrText>
    </w:r>
    <w:r>
      <w:fldChar w:fldCharType="separate"/>
    </w:r>
    <w:r w:rsidR="0063237C">
      <w:t>HumanAbility</w:t>
    </w:r>
    <w:r w:rsidR="0063237C">
      <w:fldChar w:fldCharType="end"/>
    </w:r>
  </w:p>
  <w:p w:rsidR="007126D1" w:rsidP="007126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26D1" w:rsidRPr="0063237C" w:rsidP="006323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7C" w:rsidRPr="002D2AF8" w:rsidP="007126D1">
    <w:pPr>
      <w:pStyle w:val="Header"/>
      <w:framePr w:wrap="around"/>
    </w:pPr>
    <w:r>
      <w:fldChar w:fldCharType="begin"/>
    </w:r>
    <w:r>
      <w:instrText xml:space="preserve"> TITLE   \* MERGEFORMAT </w:instrText>
    </w:r>
    <w:r>
      <w:fldChar w:fldCharType="separate"/>
    </w:r>
    <w:r>
      <w:t>HLTDET012 Construct orthodontic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237C" w:rsidP="007126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D1" w:rsidRPr="002D2AF8" w:rsidP="007126D1">
    <w:pPr>
      <w:pStyle w:val="Header"/>
      <w:framePr w:wrap="around"/>
    </w:pPr>
    <w:r>
      <w:fldChar w:fldCharType="begin"/>
    </w:r>
    <w:r>
      <w:instrText xml:space="preserve"> TITLE   \* MERGEFORMAT </w:instrText>
    </w:r>
    <w:r>
      <w:fldChar w:fldCharType="separate"/>
    </w:r>
    <w:r w:rsidR="0063237C">
      <w:t>HLTDET012 Construct orthodontic appliances</w:t>
    </w:r>
    <w:r w:rsidR="0063237C">
      <w:fldChar w:fldCharType="end"/>
    </w:r>
    <w:r>
      <w:tab/>
      <w:t xml:space="preserve">Date this document was generated: </w:t>
    </w:r>
    <w:r>
      <w:fldChar w:fldCharType="begin"/>
    </w:r>
    <w:r>
      <w:instrText xml:space="preserve"> CREATEDATE  \@ "d MMMM yyyy"  \* MERGEFORMAT </w:instrText>
    </w:r>
    <w:r>
      <w:fldChar w:fldCharType="separate"/>
    </w:r>
    <w:r w:rsidR="0063237C">
      <w:rPr>
        <w:noProof/>
      </w:rPr>
      <w:t>2 March 2025</w:t>
    </w:r>
    <w:r>
      <w:fldChar w:fldCharType="end"/>
    </w:r>
  </w:p>
  <w:p w:rsidR="007126D1" w:rsidP="007126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6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6D1"/>
    <w:pPr>
      <w:spacing w:before="360" w:after="60"/>
      <w:outlineLvl w:val="0"/>
    </w:pPr>
    <w:rPr>
      <w:sz w:val="32"/>
    </w:rPr>
  </w:style>
  <w:style w:type="paragraph" w:styleId="Heading2">
    <w:name w:val="heading 2"/>
    <w:basedOn w:val="HeadingBase"/>
    <w:next w:val="BodyText"/>
    <w:link w:val="Heading2Char"/>
    <w:qFormat/>
    <w:rsid w:val="007126D1"/>
    <w:pPr>
      <w:keepLines/>
      <w:spacing w:before="240" w:after="120"/>
      <w:outlineLvl w:val="1"/>
    </w:pPr>
    <w:rPr>
      <w:sz w:val="28"/>
      <w:szCs w:val="40"/>
    </w:rPr>
  </w:style>
  <w:style w:type="paragraph" w:styleId="Heading3">
    <w:name w:val="heading 3"/>
    <w:basedOn w:val="HeadingBase"/>
    <w:next w:val="BodyText"/>
    <w:link w:val="Heading3Char"/>
    <w:qFormat/>
    <w:rsid w:val="007126D1"/>
    <w:pPr>
      <w:spacing w:before="180" w:after="120"/>
      <w:outlineLvl w:val="2"/>
    </w:pPr>
    <w:rPr>
      <w:spacing w:val="-10"/>
      <w:kern w:val="32"/>
    </w:rPr>
  </w:style>
  <w:style w:type="paragraph" w:styleId="Heading4">
    <w:name w:val="heading 4"/>
    <w:basedOn w:val="HeadingBase"/>
    <w:next w:val="BodyText"/>
    <w:link w:val="Heading4Char"/>
    <w:qFormat/>
    <w:rsid w:val="007126D1"/>
    <w:pPr>
      <w:spacing w:before="160" w:after="120"/>
      <w:outlineLvl w:val="3"/>
    </w:pPr>
    <w:rPr>
      <w:sz w:val="22"/>
    </w:rPr>
  </w:style>
  <w:style w:type="paragraph" w:styleId="Heading5">
    <w:name w:val="heading 5"/>
    <w:basedOn w:val="HeadingBase"/>
    <w:next w:val="Normal"/>
    <w:link w:val="Heading5Char"/>
    <w:qFormat/>
    <w:rsid w:val="007126D1"/>
    <w:pPr>
      <w:spacing w:before="80"/>
      <w:outlineLvl w:val="4"/>
    </w:pPr>
    <w:rPr>
      <w:color w:val="918585"/>
      <w:sz w:val="20"/>
    </w:rPr>
  </w:style>
  <w:style w:type="paragraph" w:styleId="Heading6">
    <w:name w:val="heading 6"/>
    <w:basedOn w:val="HeadingBase"/>
    <w:next w:val="Normal"/>
    <w:link w:val="Heading6Char"/>
    <w:qFormat/>
    <w:rsid w:val="007126D1"/>
    <w:pPr>
      <w:spacing w:before="60"/>
      <w:outlineLvl w:val="5"/>
    </w:pPr>
    <w:rPr>
      <w:color w:val="918585"/>
      <w:sz w:val="20"/>
    </w:rPr>
  </w:style>
  <w:style w:type="paragraph" w:styleId="Heading7">
    <w:name w:val="heading 7"/>
    <w:basedOn w:val="Normal"/>
    <w:next w:val="Normal"/>
    <w:link w:val="Heading7Char"/>
    <w:qFormat/>
    <w:rsid w:val="007126D1"/>
    <w:pPr>
      <w:ind w:left="720"/>
      <w:outlineLvl w:val="6"/>
    </w:pPr>
    <w:rPr>
      <w:i/>
    </w:rPr>
  </w:style>
  <w:style w:type="paragraph" w:styleId="Heading8">
    <w:name w:val="heading 8"/>
    <w:basedOn w:val="Normal"/>
    <w:next w:val="Normal"/>
    <w:link w:val="Heading8Char"/>
    <w:qFormat/>
    <w:rsid w:val="007126D1"/>
    <w:pPr>
      <w:ind w:left="720"/>
      <w:outlineLvl w:val="7"/>
    </w:pPr>
    <w:rPr>
      <w:i/>
    </w:rPr>
  </w:style>
  <w:style w:type="paragraph" w:styleId="Heading9">
    <w:name w:val="heading 9"/>
    <w:basedOn w:val="Normal"/>
    <w:next w:val="Normal"/>
    <w:link w:val="Heading9Char"/>
    <w:qFormat/>
    <w:rsid w:val="007126D1"/>
    <w:pPr>
      <w:ind w:left="720"/>
      <w:outlineLvl w:val="8"/>
    </w:pPr>
    <w:rPr>
      <w:i/>
    </w:rPr>
  </w:style>
  <w:style w:type="character" w:default="1" w:styleId="DefaultParagraphFont">
    <w:name w:val="Default Paragraph Font"/>
    <w:uiPriority w:val="1"/>
    <w:unhideWhenUsed/>
    <w:rsid w:val="00712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6D1"/>
  </w:style>
  <w:style w:type="character" w:customStyle="1" w:styleId="Heading1Char">
    <w:name w:val="Heading 1 Char"/>
    <w:basedOn w:val="DefaultParagraphFont"/>
    <w:link w:val="Heading1"/>
    <w:rsid w:val="007126D1"/>
    <w:rPr>
      <w:rFonts w:ascii="Times New Roman" w:eastAsia="Times New Roman" w:hAnsi="Times New Roman" w:cs="Times New Roman"/>
      <w:b/>
      <w:sz w:val="32"/>
      <w:szCs w:val="20"/>
      <w:lang w:eastAsia="en-US"/>
    </w:rPr>
  </w:style>
  <w:style w:type="paragraph" w:styleId="BodyText">
    <w:name w:val="Body Text"/>
    <w:basedOn w:val="Normal"/>
    <w:link w:val="BodyTextChar"/>
    <w:rsid w:val="007126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26D1"/>
    <w:rPr>
      <w:rFonts w:ascii="Times New Roman" w:eastAsia="Times New Roman" w:hAnsi="Times New Roman" w:cs="Times New Roman"/>
      <w:sz w:val="24"/>
      <w:lang w:eastAsia="en-US"/>
    </w:rPr>
  </w:style>
  <w:style w:type="paragraph" w:styleId="List">
    <w:name w:val="List"/>
    <w:basedOn w:val="BodyText"/>
    <w:next w:val="BodyText"/>
    <w:rsid w:val="007126D1"/>
    <w:pPr>
      <w:tabs>
        <w:tab w:val="left" w:pos="340"/>
      </w:tabs>
      <w:spacing w:before="60" w:after="60"/>
      <w:ind w:left="340" w:hanging="340"/>
    </w:pPr>
  </w:style>
  <w:style w:type="character" w:customStyle="1" w:styleId="SpecialBold">
    <w:name w:val="Special Bold"/>
    <w:basedOn w:val="DefaultParagraphFont"/>
    <w:rsid w:val="007126D1"/>
    <w:rPr>
      <w:b/>
      <w:spacing w:val="0"/>
    </w:rPr>
  </w:style>
  <w:style w:type="character" w:styleId="Emphasis">
    <w:name w:val="Emphasis"/>
    <w:basedOn w:val="DefaultParagraphFont"/>
    <w:qFormat/>
    <w:rsid w:val="007126D1"/>
    <w:rPr>
      <w:i/>
    </w:rPr>
  </w:style>
  <w:style w:type="paragraph" w:customStyle="1" w:styleId="SuperHeading">
    <w:name w:val="SuperHeading"/>
    <w:basedOn w:val="Normal"/>
    <w:rsid w:val="007126D1"/>
    <w:pPr>
      <w:spacing w:before="240" w:after="120"/>
      <w:outlineLvl w:val="0"/>
    </w:pPr>
    <w:rPr>
      <w:rFonts w:ascii="Times New Roman" w:hAnsi="Times New Roman"/>
      <w:b/>
      <w:sz w:val="32"/>
    </w:rPr>
  </w:style>
  <w:style w:type="paragraph" w:customStyle="1" w:styleId="AllowPageBreak">
    <w:name w:val="AllowPageBreak"/>
    <w:rsid w:val="007126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26D1"/>
    <w:pPr>
      <w:tabs>
        <w:tab w:val="left" w:pos="680"/>
      </w:tabs>
      <w:spacing w:before="60" w:after="60"/>
      <w:ind w:left="680" w:hanging="340"/>
    </w:pPr>
  </w:style>
  <w:style w:type="character" w:customStyle="1" w:styleId="Heading2Char">
    <w:name w:val="Heading 2 Char"/>
    <w:basedOn w:val="DefaultParagraphFont"/>
    <w:link w:val="Heading2"/>
    <w:rsid w:val="00712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6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6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6D1"/>
    <w:rPr>
      <w:rFonts w:ascii="Courier New" w:eastAsia="Times New Roman" w:hAnsi="Courier New" w:cs="Times New Roman"/>
      <w:i/>
      <w:szCs w:val="20"/>
      <w:lang w:eastAsia="en-US"/>
    </w:rPr>
  </w:style>
  <w:style w:type="paragraph" w:customStyle="1" w:styleId="HeadingBase">
    <w:name w:val="Heading Base"/>
    <w:rsid w:val="00712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6D1"/>
    <w:pPr>
      <w:tabs>
        <w:tab w:val="right" w:leader="dot" w:pos="9072"/>
      </w:tabs>
      <w:ind w:left="567"/>
    </w:pPr>
    <w:rPr>
      <w:szCs w:val="22"/>
    </w:rPr>
  </w:style>
  <w:style w:type="paragraph" w:customStyle="1" w:styleId="TOCBase">
    <w:name w:val="TOC Base"/>
    <w:rsid w:val="00712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6D1"/>
    <w:pPr>
      <w:tabs>
        <w:tab w:val="right" w:leader="dot" w:pos="9072"/>
      </w:tabs>
      <w:spacing w:before="40" w:after="40"/>
      <w:ind w:left="284"/>
    </w:pPr>
    <w:rPr>
      <w:rFonts w:ascii="Times New Roman" w:hAnsi="Times New Roman"/>
    </w:rPr>
  </w:style>
  <w:style w:type="paragraph" w:styleId="TOC1">
    <w:name w:val="toc 1"/>
    <w:basedOn w:val="TOCBase"/>
    <w:next w:val="Normal"/>
    <w:rsid w:val="007126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6D1"/>
    <w:rPr>
      <w:rFonts w:ascii="Times New Roman" w:eastAsia="Times New Roman" w:hAnsi="Times New Roman" w:cs="Times New Roman"/>
      <w:sz w:val="16"/>
      <w:lang w:eastAsia="en-US"/>
    </w:rPr>
  </w:style>
  <w:style w:type="paragraph" w:styleId="Title">
    <w:name w:val="Title"/>
    <w:basedOn w:val="HeadingBase"/>
    <w:link w:val="TitleChar"/>
    <w:qFormat/>
    <w:rsid w:val="007126D1"/>
    <w:pPr>
      <w:spacing w:before="5040"/>
      <w:jc w:val="center"/>
    </w:pPr>
    <w:rPr>
      <w:sz w:val="48"/>
      <w:szCs w:val="72"/>
      <w:lang w:val="en-US"/>
    </w:rPr>
  </w:style>
  <w:style w:type="character" w:customStyle="1" w:styleId="TitleChar">
    <w:name w:val="Title Char"/>
    <w:basedOn w:val="DefaultParagraphFont"/>
    <w:link w:val="Title"/>
    <w:rsid w:val="00712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6D1"/>
    <w:pPr>
      <w:tabs>
        <w:tab w:val="left" w:pos="3600"/>
        <w:tab w:val="left" w:pos="3958"/>
      </w:tabs>
    </w:pPr>
  </w:style>
  <w:style w:type="paragraph" w:styleId="ListBullet">
    <w:name w:val="List Bullet"/>
    <w:basedOn w:val="List"/>
    <w:rsid w:val="007126D1"/>
    <w:pPr>
      <w:numPr>
        <w:numId w:val="10"/>
      </w:numPr>
      <w:tabs>
        <w:tab w:val="clear" w:pos="340"/>
      </w:tabs>
      <w:spacing w:before="40" w:after="40"/>
    </w:pPr>
  </w:style>
  <w:style w:type="paragraph" w:customStyle="1" w:styleId="Note">
    <w:name w:val="Note"/>
    <w:basedOn w:val="BodyText"/>
    <w:rsid w:val="00712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6D1"/>
    <w:pPr>
      <w:framePr w:wrap="auto" w:hAnchor="text" w:y="6049"/>
    </w:pPr>
    <w:rPr>
      <w:color w:val="000000"/>
      <w:sz w:val="40"/>
    </w:rPr>
  </w:style>
  <w:style w:type="paragraph" w:customStyle="1" w:styleId="TOCTitle">
    <w:name w:val="TOCTitle"/>
    <w:basedOn w:val="Heading1"/>
    <w:rsid w:val="007126D1"/>
    <w:pPr>
      <w:spacing w:after="240"/>
      <w:jc w:val="center"/>
      <w:outlineLvl w:val="9"/>
    </w:pPr>
    <w:rPr>
      <w:caps/>
    </w:rPr>
  </w:style>
  <w:style w:type="paragraph" w:customStyle="1" w:styleId="Version">
    <w:name w:val="Version"/>
    <w:rsid w:val="007126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26D1"/>
    <w:pPr>
      <w:numPr>
        <w:numId w:val="11"/>
      </w:numPr>
      <w:tabs>
        <w:tab w:val="clear" w:pos="680"/>
      </w:tabs>
    </w:pPr>
  </w:style>
  <w:style w:type="paragraph" w:styleId="Index1">
    <w:name w:val="index 1"/>
    <w:basedOn w:val="Normal"/>
    <w:next w:val="Normal"/>
    <w:semiHidden/>
    <w:rsid w:val="007126D1"/>
    <w:pPr>
      <w:keepNext w:val="0"/>
      <w:tabs>
        <w:tab w:val="right" w:pos="4176"/>
      </w:tabs>
      <w:ind w:left="198" w:hanging="198"/>
    </w:pPr>
    <w:rPr>
      <w:rFonts w:ascii="Garamond" w:hAnsi="Garamond"/>
    </w:rPr>
  </w:style>
  <w:style w:type="paragraph" w:styleId="IndexHeading">
    <w:name w:val="index heading"/>
    <w:basedOn w:val="Normal"/>
    <w:next w:val="Index1"/>
    <w:semiHidden/>
    <w:rsid w:val="007126D1"/>
    <w:pPr>
      <w:spacing w:before="120" w:after="120"/>
    </w:pPr>
    <w:rPr>
      <w:rFonts w:ascii="Arial" w:hAnsi="Arial"/>
      <w:b/>
      <w:color w:val="918585"/>
      <w:sz w:val="24"/>
    </w:rPr>
  </w:style>
  <w:style w:type="paragraph" w:styleId="Header">
    <w:name w:val="header"/>
    <w:basedOn w:val="Normal"/>
    <w:link w:val="HeaderChar"/>
    <w:rsid w:val="00712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6D1"/>
    <w:rPr>
      <w:rFonts w:ascii="Times New Roman" w:eastAsia="Times New Roman" w:hAnsi="Times New Roman" w:cs="Times New Roman"/>
      <w:sz w:val="16"/>
      <w:szCs w:val="20"/>
      <w:lang w:val="en-GB" w:eastAsia="en-US"/>
    </w:rPr>
  </w:style>
  <w:style w:type="paragraph" w:customStyle="1" w:styleId="Chapter">
    <w:name w:val="Chapter"/>
    <w:basedOn w:val="Normal"/>
    <w:rsid w:val="007126D1"/>
    <w:pPr>
      <w:spacing w:before="240"/>
    </w:pPr>
    <w:rPr>
      <w:rFonts w:ascii="Times New Roman" w:hAnsi="Times New Roman"/>
      <w:smallCaps/>
      <w:spacing w:val="80"/>
      <w:sz w:val="28"/>
    </w:rPr>
  </w:style>
  <w:style w:type="paragraph" w:customStyle="1" w:styleId="InChapter">
    <w:name w:val="InChapter"/>
    <w:basedOn w:val="Heading3"/>
    <w:rsid w:val="007126D1"/>
    <w:pPr>
      <w:spacing w:after="240"/>
      <w:outlineLvl w:val="9"/>
    </w:pPr>
    <w:rPr>
      <w:noProof/>
    </w:rPr>
  </w:style>
  <w:style w:type="paragraph" w:styleId="Index2">
    <w:name w:val="index 2"/>
    <w:basedOn w:val="Normal"/>
    <w:next w:val="Normal"/>
    <w:semiHidden/>
    <w:rsid w:val="007126D1"/>
    <w:pPr>
      <w:tabs>
        <w:tab w:val="right" w:pos="4176"/>
      </w:tabs>
      <w:ind w:left="568" w:hanging="284"/>
    </w:pPr>
    <w:rPr>
      <w:rFonts w:ascii="Garamond" w:hAnsi="Garamond"/>
    </w:rPr>
  </w:style>
  <w:style w:type="paragraph" w:customStyle="1" w:styleId="Byline">
    <w:name w:val="Byline"/>
    <w:rsid w:val="00712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6D1"/>
    <w:pPr>
      <w:tabs>
        <w:tab w:val="clear" w:pos="3600"/>
        <w:tab w:val="clear" w:pos="3958"/>
      </w:tabs>
      <w:jc w:val="right"/>
    </w:pPr>
  </w:style>
  <w:style w:type="paragraph" w:styleId="Caption">
    <w:name w:val="caption"/>
    <w:basedOn w:val="BodyText"/>
    <w:next w:val="Normal"/>
    <w:qFormat/>
    <w:rsid w:val="007126D1"/>
    <w:pPr>
      <w:framePr w:w="2268" w:hSpace="181" w:vSpace="181" w:wrap="around" w:vAnchor="text" w:hAnchor="page" w:x="1135" w:y="285" w:anchorLock="1"/>
    </w:pPr>
    <w:rPr>
      <w:i/>
    </w:rPr>
  </w:style>
  <w:style w:type="paragraph" w:customStyle="1" w:styleId="MiniTOCTitle">
    <w:name w:val="MiniTOCTitle"/>
    <w:basedOn w:val="Heading4"/>
    <w:rsid w:val="007126D1"/>
    <w:pPr>
      <w:spacing w:before="240"/>
      <w:outlineLvl w:val="9"/>
    </w:pPr>
    <w:rPr>
      <w:noProof/>
      <w:sz w:val="24"/>
    </w:rPr>
  </w:style>
  <w:style w:type="paragraph" w:customStyle="1" w:styleId="MiniTOCItem">
    <w:name w:val="MiniTOCItem"/>
    <w:basedOn w:val="ListBullet"/>
    <w:rsid w:val="007126D1"/>
    <w:pPr>
      <w:numPr>
        <w:numId w:val="0"/>
      </w:numPr>
      <w:tabs>
        <w:tab w:val="right" w:leader="dot" w:pos="6521"/>
      </w:tabs>
      <w:spacing w:before="0" w:after="0"/>
    </w:pPr>
  </w:style>
  <w:style w:type="paragraph" w:customStyle="1" w:styleId="TOFTitle">
    <w:name w:val="TOFTitle"/>
    <w:basedOn w:val="TOCTitle"/>
    <w:rsid w:val="007126D1"/>
  </w:style>
  <w:style w:type="paragraph" w:styleId="TableofFigures">
    <w:name w:val="table of figures"/>
    <w:basedOn w:val="Normal"/>
    <w:next w:val="Normal"/>
    <w:semiHidden/>
    <w:rsid w:val="007126D1"/>
    <w:pPr>
      <w:tabs>
        <w:tab w:val="right" w:leader="dot" w:pos="9072"/>
      </w:tabs>
      <w:ind w:left="970" w:hanging="403"/>
    </w:pPr>
    <w:rPr>
      <w:rFonts w:ascii="Times New Roman" w:hAnsi="Times New Roman"/>
      <w:b/>
    </w:rPr>
  </w:style>
  <w:style w:type="paragraph" w:styleId="ListNumber">
    <w:name w:val="List Number"/>
    <w:basedOn w:val="List"/>
    <w:rsid w:val="007126D1"/>
    <w:pPr>
      <w:numPr>
        <w:numId w:val="13"/>
      </w:numPr>
      <w:tabs>
        <w:tab w:val="clear" w:pos="340"/>
      </w:tabs>
    </w:pPr>
  </w:style>
  <w:style w:type="character" w:customStyle="1" w:styleId="WingdingSymbols">
    <w:name w:val="Wingding Symbols"/>
    <w:rsid w:val="007126D1"/>
    <w:rPr>
      <w:rFonts w:ascii="Wingdings" w:hAnsi="Wingdings"/>
    </w:rPr>
  </w:style>
  <w:style w:type="paragraph" w:customStyle="1" w:styleId="TableHeading">
    <w:name w:val="Table Heading"/>
    <w:basedOn w:val="HeadingBase"/>
    <w:rsid w:val="007126D1"/>
    <w:pPr>
      <w:keepLines/>
      <w:pBdr>
        <w:bottom w:val="single" w:sz="6" w:space="1" w:color="918585"/>
      </w:pBdr>
      <w:spacing w:before="240"/>
    </w:pPr>
  </w:style>
  <w:style w:type="character" w:customStyle="1" w:styleId="HotSpot">
    <w:name w:val="HotSpot"/>
    <w:rsid w:val="007126D1"/>
    <w:rPr>
      <w:color w:val="0033CC"/>
      <w:u w:val="none"/>
    </w:rPr>
  </w:style>
  <w:style w:type="paragraph" w:customStyle="1" w:styleId="BodyTextRight">
    <w:name w:val="Body Text Right"/>
    <w:basedOn w:val="BodyText"/>
    <w:rsid w:val="007126D1"/>
    <w:pPr>
      <w:spacing w:before="0" w:after="0"/>
      <w:jc w:val="right"/>
    </w:pPr>
  </w:style>
  <w:style w:type="paragraph" w:styleId="Index3">
    <w:name w:val="index 3"/>
    <w:basedOn w:val="ListNumber2"/>
    <w:next w:val="Normal"/>
    <w:semiHidden/>
    <w:rsid w:val="007126D1"/>
    <w:pPr>
      <w:numPr>
        <w:numId w:val="0"/>
      </w:numPr>
      <w:tabs>
        <w:tab w:val="right" w:leader="dot" w:pos="4176"/>
      </w:tabs>
    </w:pPr>
  </w:style>
  <w:style w:type="paragraph" w:styleId="ListNumber2">
    <w:name w:val="List Number 2"/>
    <w:basedOn w:val="List2"/>
    <w:rsid w:val="007126D1"/>
    <w:pPr>
      <w:numPr>
        <w:numId w:val="8"/>
      </w:numPr>
      <w:tabs>
        <w:tab w:val="clear" w:pos="1060"/>
      </w:tabs>
    </w:pPr>
  </w:style>
  <w:style w:type="paragraph" w:customStyle="1" w:styleId="MarginNote">
    <w:name w:val="Margin Note"/>
    <w:basedOn w:val="BodyText"/>
    <w:rsid w:val="00712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6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6D1"/>
    <w:rPr>
      <w:sz w:val="32"/>
    </w:rPr>
  </w:style>
  <w:style w:type="paragraph" w:customStyle="1" w:styleId="HeadingProcedure">
    <w:name w:val="Heading Procedure"/>
    <w:basedOn w:val="HeadingBase"/>
    <w:next w:val="Normal"/>
    <w:rsid w:val="007126D1"/>
    <w:pPr>
      <w:tabs>
        <w:tab w:val="left" w:pos="0"/>
      </w:tabs>
      <w:spacing w:before="120" w:after="60"/>
    </w:pPr>
    <w:rPr>
      <w:i/>
      <w:color w:val="918585"/>
      <w:sz w:val="22"/>
    </w:rPr>
  </w:style>
  <w:style w:type="paragraph" w:customStyle="1" w:styleId="TableBodyText">
    <w:name w:val="Table Body Text"/>
    <w:basedOn w:val="BodyText"/>
    <w:rsid w:val="007126D1"/>
    <w:pPr>
      <w:spacing w:before="60" w:after="60"/>
    </w:pPr>
  </w:style>
  <w:style w:type="paragraph" w:styleId="ListContinue">
    <w:name w:val="List Continue"/>
    <w:basedOn w:val="List"/>
    <w:rsid w:val="007126D1"/>
    <w:pPr>
      <w:ind w:firstLine="0"/>
    </w:pPr>
  </w:style>
  <w:style w:type="paragraph" w:customStyle="1" w:styleId="ListNote">
    <w:name w:val="List Note"/>
    <w:basedOn w:val="List"/>
    <w:rsid w:val="007126D1"/>
    <w:pPr>
      <w:pBdr>
        <w:top w:val="single" w:sz="6" w:space="2" w:color="918585"/>
        <w:bottom w:val="single" w:sz="6" w:space="2" w:color="918585"/>
      </w:pBdr>
      <w:tabs>
        <w:tab w:val="left" w:pos="1021"/>
      </w:tabs>
      <w:ind w:firstLine="0"/>
    </w:pPr>
  </w:style>
  <w:style w:type="paragraph" w:customStyle="1" w:styleId="Warning">
    <w:name w:val="Warning"/>
    <w:basedOn w:val="BodyText"/>
    <w:rsid w:val="007126D1"/>
    <w:pPr>
      <w:shd w:val="clear" w:color="auto" w:fill="D9D9D9"/>
      <w:tabs>
        <w:tab w:val="left" w:pos="992"/>
      </w:tabs>
      <w:ind w:left="119" w:right="119"/>
    </w:pPr>
    <w:rPr>
      <w:sz w:val="20"/>
    </w:rPr>
  </w:style>
  <w:style w:type="paragraph" w:customStyle="1" w:styleId="MarginIcons">
    <w:name w:val="Margin Icons"/>
    <w:basedOn w:val="BodyText"/>
    <w:rsid w:val="00712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6D1"/>
    <w:rPr>
      <w:rFonts w:ascii="Courier New" w:hAnsi="Courier New"/>
    </w:rPr>
  </w:style>
  <w:style w:type="paragraph" w:customStyle="1" w:styleId="NoteBullet">
    <w:name w:val="Note Bullet"/>
    <w:basedOn w:val="Note"/>
    <w:rsid w:val="007126D1"/>
    <w:pPr>
      <w:tabs>
        <w:tab w:val="clear" w:pos="680"/>
      </w:tabs>
      <w:spacing w:before="60" w:after="60"/>
    </w:pPr>
  </w:style>
  <w:style w:type="paragraph" w:customStyle="1" w:styleId="SubHeading2">
    <w:name w:val="SubHeading2"/>
    <w:basedOn w:val="HeadingBase"/>
    <w:rsid w:val="007126D1"/>
    <w:pPr>
      <w:spacing w:before="240" w:after="60"/>
    </w:pPr>
    <w:rPr>
      <w:sz w:val="20"/>
    </w:rPr>
  </w:style>
  <w:style w:type="paragraph" w:customStyle="1" w:styleId="SubHeading1">
    <w:name w:val="SubHeading1"/>
    <w:basedOn w:val="HeadingBase"/>
    <w:rsid w:val="007126D1"/>
    <w:pPr>
      <w:spacing w:before="240" w:after="60"/>
    </w:pPr>
    <w:rPr>
      <w:color w:val="918585"/>
      <w:sz w:val="22"/>
    </w:rPr>
  </w:style>
  <w:style w:type="paragraph" w:customStyle="1" w:styleId="SideHeading">
    <w:name w:val="Side Heading"/>
    <w:basedOn w:val="HeadingBase"/>
    <w:rsid w:val="00712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6D1"/>
    <w:pPr>
      <w:numPr>
        <w:numId w:val="9"/>
      </w:numPr>
    </w:pPr>
  </w:style>
  <w:style w:type="paragraph" w:styleId="PlainText">
    <w:name w:val="Plain Text"/>
    <w:basedOn w:val="Normal"/>
    <w:link w:val="PlainTextChar"/>
    <w:rsid w:val="007126D1"/>
    <w:rPr>
      <w:sz w:val="20"/>
    </w:rPr>
  </w:style>
  <w:style w:type="character" w:customStyle="1" w:styleId="PlainTextChar">
    <w:name w:val="Plain Text Char"/>
    <w:basedOn w:val="DefaultParagraphFont"/>
    <w:link w:val="PlainText"/>
    <w:rsid w:val="007126D1"/>
    <w:rPr>
      <w:rFonts w:ascii="Courier New" w:eastAsia="Times New Roman" w:hAnsi="Courier New" w:cs="Times New Roman"/>
      <w:sz w:val="20"/>
      <w:szCs w:val="20"/>
      <w:lang w:eastAsia="en-US"/>
    </w:rPr>
  </w:style>
  <w:style w:type="character" w:customStyle="1" w:styleId="MenuOption">
    <w:name w:val="Menu Option"/>
    <w:basedOn w:val="DefaultParagraphFont"/>
    <w:rsid w:val="007126D1"/>
    <w:rPr>
      <w:b/>
      <w:smallCaps/>
    </w:rPr>
  </w:style>
  <w:style w:type="paragraph" w:customStyle="1" w:styleId="TableListNumber">
    <w:name w:val="Table List Number"/>
    <w:basedOn w:val="ListNumber"/>
    <w:rsid w:val="007126D1"/>
    <w:pPr>
      <w:numPr>
        <w:numId w:val="0"/>
      </w:numPr>
    </w:pPr>
  </w:style>
  <w:style w:type="paragraph" w:styleId="TOC4">
    <w:name w:val="toc 4"/>
    <w:basedOn w:val="TOCBase"/>
    <w:next w:val="Normal"/>
    <w:semiHidden/>
    <w:rsid w:val="007126D1"/>
    <w:pPr>
      <w:tabs>
        <w:tab w:val="right" w:leader="dot" w:pos="9071"/>
      </w:tabs>
      <w:ind w:left="1701"/>
    </w:pPr>
  </w:style>
  <w:style w:type="paragraph" w:customStyle="1" w:styleId="ListAlpha">
    <w:name w:val="List Alpha"/>
    <w:basedOn w:val="List"/>
    <w:rsid w:val="007126D1"/>
    <w:pPr>
      <w:numPr>
        <w:numId w:val="7"/>
      </w:numPr>
    </w:pPr>
  </w:style>
  <w:style w:type="paragraph" w:customStyle="1" w:styleId="ListAlpha2">
    <w:name w:val="List Alpha 2"/>
    <w:basedOn w:val="List2"/>
    <w:rsid w:val="007126D1"/>
    <w:pPr>
      <w:numPr>
        <w:numId w:val="6"/>
      </w:numPr>
    </w:pPr>
  </w:style>
  <w:style w:type="paragraph" w:styleId="List3">
    <w:name w:val="List 3"/>
    <w:basedOn w:val="BodyText"/>
    <w:rsid w:val="007126D1"/>
    <w:pPr>
      <w:tabs>
        <w:tab w:val="left" w:pos="1021"/>
      </w:tabs>
      <w:spacing w:before="60" w:after="60"/>
      <w:ind w:left="1020" w:hanging="340"/>
    </w:pPr>
  </w:style>
  <w:style w:type="paragraph" w:styleId="List4">
    <w:name w:val="List 4"/>
    <w:basedOn w:val="BodyText"/>
    <w:rsid w:val="007126D1"/>
    <w:pPr>
      <w:tabs>
        <w:tab w:val="left" w:pos="1361"/>
      </w:tabs>
      <w:spacing w:before="60" w:after="60"/>
      <w:ind w:left="1361" w:hanging="340"/>
    </w:pPr>
  </w:style>
  <w:style w:type="paragraph" w:styleId="List5">
    <w:name w:val="List 5"/>
    <w:basedOn w:val="BodyText"/>
    <w:rsid w:val="007126D1"/>
    <w:pPr>
      <w:tabs>
        <w:tab w:val="left" w:pos="1701"/>
      </w:tabs>
      <w:spacing w:before="60" w:after="60"/>
      <w:ind w:left="1701" w:hanging="340"/>
    </w:pPr>
  </w:style>
  <w:style w:type="paragraph" w:styleId="ListBullet3">
    <w:name w:val="List Bullet 3"/>
    <w:basedOn w:val="List3"/>
    <w:rsid w:val="007126D1"/>
    <w:pPr>
      <w:numPr>
        <w:numId w:val="12"/>
      </w:numPr>
      <w:tabs>
        <w:tab w:val="clear" w:pos="1021"/>
      </w:tabs>
      <w:ind w:left="1037" w:hanging="357"/>
    </w:pPr>
  </w:style>
  <w:style w:type="paragraph" w:styleId="ListBullet4">
    <w:name w:val="List Bullet 4"/>
    <w:basedOn w:val="List4"/>
    <w:rsid w:val="007126D1"/>
    <w:pPr>
      <w:numPr>
        <w:numId w:val="1"/>
      </w:numPr>
      <w:tabs>
        <w:tab w:val="clear" w:pos="1361"/>
      </w:tabs>
    </w:pPr>
  </w:style>
  <w:style w:type="paragraph" w:styleId="ListBullet5">
    <w:name w:val="List Bullet 5"/>
    <w:basedOn w:val="List5"/>
    <w:rsid w:val="007126D1"/>
    <w:pPr>
      <w:numPr>
        <w:numId w:val="2"/>
      </w:numPr>
    </w:pPr>
  </w:style>
  <w:style w:type="paragraph" w:styleId="ListContinue2">
    <w:name w:val="List Continue 2"/>
    <w:basedOn w:val="List2"/>
    <w:rsid w:val="007126D1"/>
    <w:pPr>
      <w:ind w:firstLine="0"/>
    </w:pPr>
  </w:style>
  <w:style w:type="paragraph" w:styleId="ListContinue3">
    <w:name w:val="List Continue 3"/>
    <w:basedOn w:val="List3"/>
    <w:rsid w:val="007126D1"/>
    <w:pPr>
      <w:ind w:left="1021" w:firstLine="0"/>
    </w:pPr>
  </w:style>
  <w:style w:type="paragraph" w:styleId="ListContinue4">
    <w:name w:val="List Continue 4"/>
    <w:basedOn w:val="List4"/>
    <w:rsid w:val="007126D1"/>
    <w:pPr>
      <w:ind w:firstLine="0"/>
    </w:pPr>
  </w:style>
  <w:style w:type="paragraph" w:styleId="ListContinue5">
    <w:name w:val="List Continue 5"/>
    <w:basedOn w:val="List5"/>
    <w:rsid w:val="007126D1"/>
    <w:pPr>
      <w:ind w:firstLine="0"/>
    </w:pPr>
  </w:style>
  <w:style w:type="paragraph" w:styleId="ListNumber3">
    <w:name w:val="List Number 3"/>
    <w:basedOn w:val="List3"/>
    <w:rsid w:val="007126D1"/>
    <w:pPr>
      <w:numPr>
        <w:numId w:val="3"/>
      </w:numPr>
    </w:pPr>
  </w:style>
  <w:style w:type="paragraph" w:styleId="ListNumber4">
    <w:name w:val="List Number 4"/>
    <w:basedOn w:val="List4"/>
    <w:rsid w:val="007126D1"/>
    <w:pPr>
      <w:numPr>
        <w:numId w:val="4"/>
      </w:numPr>
    </w:pPr>
  </w:style>
  <w:style w:type="paragraph" w:styleId="ListNumber5">
    <w:name w:val="List Number 5"/>
    <w:basedOn w:val="List5"/>
    <w:rsid w:val="007126D1"/>
    <w:pPr>
      <w:numPr>
        <w:numId w:val="5"/>
      </w:numPr>
    </w:pPr>
  </w:style>
  <w:style w:type="paragraph" w:styleId="BlockText">
    <w:name w:val="Block Text"/>
    <w:basedOn w:val="Normal"/>
    <w:rsid w:val="007126D1"/>
    <w:pPr>
      <w:spacing w:after="120"/>
      <w:ind w:left="1440" w:right="1440"/>
    </w:pPr>
  </w:style>
  <w:style w:type="character" w:customStyle="1" w:styleId="Subscript">
    <w:name w:val="Subscript"/>
    <w:basedOn w:val="DefaultParagraphFont"/>
    <w:rsid w:val="007126D1"/>
    <w:rPr>
      <w:sz w:val="16"/>
      <w:vertAlign w:val="subscript"/>
    </w:rPr>
  </w:style>
  <w:style w:type="character" w:customStyle="1" w:styleId="Superscript">
    <w:name w:val="Superscript"/>
    <w:basedOn w:val="DefaultParagraphFont"/>
    <w:rsid w:val="007126D1"/>
    <w:rPr>
      <w:sz w:val="16"/>
      <w:vertAlign w:val="superscript"/>
    </w:rPr>
  </w:style>
  <w:style w:type="character" w:customStyle="1" w:styleId="Symbols">
    <w:name w:val="Symbols"/>
    <w:basedOn w:val="DefaultParagraphFont"/>
    <w:rsid w:val="007126D1"/>
    <w:rPr>
      <w:rFonts w:ascii="Symbol" w:hAnsi="Symbol"/>
    </w:rPr>
  </w:style>
  <w:style w:type="character" w:customStyle="1" w:styleId="MenuOptions">
    <w:name w:val="Menu Options"/>
    <w:basedOn w:val="DefaultParagraphFont"/>
    <w:rsid w:val="007126D1"/>
    <w:rPr>
      <w:rFonts w:ascii="Arial Narrow" w:hAnsi="Arial Narrow"/>
      <w:smallCaps/>
    </w:rPr>
  </w:style>
  <w:style w:type="character" w:customStyle="1" w:styleId="Buttons">
    <w:name w:val="Buttons"/>
    <w:basedOn w:val="DefaultParagraphFont"/>
    <w:rsid w:val="007126D1"/>
    <w:rPr>
      <w:b/>
    </w:rPr>
  </w:style>
  <w:style w:type="character" w:customStyle="1" w:styleId="Underlined">
    <w:name w:val="Underlined"/>
    <w:basedOn w:val="DefaultParagraphFont"/>
    <w:rsid w:val="007126D1"/>
    <w:rPr>
      <w:u w:val="single"/>
    </w:rPr>
  </w:style>
  <w:style w:type="paragraph" w:customStyle="1" w:styleId="TableBodyTextRight">
    <w:name w:val="Table Body Text Right"/>
    <w:basedOn w:val="TableBodyText"/>
    <w:rsid w:val="007126D1"/>
    <w:pPr>
      <w:widowControl w:val="0"/>
      <w:autoSpaceDE w:val="0"/>
      <w:autoSpaceDN w:val="0"/>
      <w:adjustRightInd w:val="0"/>
      <w:jc w:val="right"/>
    </w:pPr>
    <w:rPr>
      <w:rFonts w:cs="Arial"/>
      <w:szCs w:val="18"/>
    </w:rPr>
  </w:style>
  <w:style w:type="paragraph" w:customStyle="1" w:styleId="CopyrightText">
    <w:name w:val="Copyright Text"/>
    <w:basedOn w:val="BodyText"/>
    <w:rsid w:val="007126D1"/>
    <w:rPr>
      <w:sz w:val="18"/>
    </w:rPr>
  </w:style>
  <w:style w:type="paragraph" w:customStyle="1" w:styleId="BodySmallRight">
    <w:name w:val="Body Small Right"/>
    <w:basedOn w:val="BodyTextRight"/>
    <w:rsid w:val="007126D1"/>
    <w:rPr>
      <w:sz w:val="18"/>
      <w:szCs w:val="18"/>
    </w:rPr>
  </w:style>
  <w:style w:type="paragraph" w:customStyle="1" w:styleId="MarginEdition">
    <w:name w:val="Margin Edition"/>
    <w:basedOn w:val="MarginNote"/>
    <w:rsid w:val="007126D1"/>
    <w:pPr>
      <w:spacing w:before="0" w:after="0"/>
    </w:pPr>
    <w:rPr>
      <w:rFonts w:ascii="Times New Roman" w:hAnsi="Times New Roman"/>
      <w:color w:val="999999"/>
    </w:rPr>
  </w:style>
  <w:style w:type="paragraph" w:customStyle="1" w:styleId="Spacer">
    <w:name w:val="Spacer"/>
    <w:basedOn w:val="Normal"/>
    <w:rsid w:val="007126D1"/>
    <w:rPr>
      <w:sz w:val="2"/>
      <w:szCs w:val="2"/>
    </w:rPr>
  </w:style>
  <w:style w:type="character" w:customStyle="1" w:styleId="Small">
    <w:name w:val="Small"/>
    <w:basedOn w:val="DefaultParagraphFont"/>
    <w:rsid w:val="007126D1"/>
    <w:rPr>
      <w:sz w:val="16"/>
    </w:rPr>
  </w:style>
  <w:style w:type="paragraph" w:customStyle="1" w:styleId="WideTable">
    <w:name w:val="Wide Table"/>
    <w:basedOn w:val="Normal"/>
    <w:rsid w:val="007126D1"/>
    <w:pPr>
      <w:ind w:left="-1418"/>
    </w:pPr>
    <w:rPr>
      <w:sz w:val="2"/>
      <w:szCs w:val="2"/>
    </w:rPr>
  </w:style>
  <w:style w:type="character" w:styleId="PageNumber">
    <w:name w:val="page number"/>
    <w:basedOn w:val="DefaultParagraphFont"/>
    <w:rsid w:val="007126D1"/>
  </w:style>
  <w:style w:type="paragraph" w:styleId="Quote">
    <w:name w:val="Quote"/>
    <w:basedOn w:val="Heading1"/>
    <w:link w:val="QuoteChar"/>
    <w:qFormat/>
    <w:rsid w:val="007126D1"/>
    <w:rPr>
      <w:b w:val="0"/>
      <w:sz w:val="72"/>
      <w:szCs w:val="72"/>
      <w:lang w:val="en-NZ"/>
    </w:rPr>
  </w:style>
  <w:style w:type="character" w:customStyle="1" w:styleId="QuoteChar">
    <w:name w:val="Quote Char"/>
    <w:basedOn w:val="DefaultParagraphFont"/>
    <w:link w:val="Quote"/>
    <w:rsid w:val="00712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6D1"/>
    <w:pPr>
      <w:pageBreakBefore/>
    </w:pPr>
  </w:style>
  <w:style w:type="paragraph" w:customStyle="1" w:styleId="Border">
    <w:name w:val="Border"/>
    <w:basedOn w:val="Normal"/>
    <w:qFormat/>
    <w:rsid w:val="00712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6D1"/>
    <w:rPr>
      <w:b/>
      <w:bCs/>
      <w:i/>
      <w:iCs/>
      <w:color w:val="auto"/>
    </w:rPr>
  </w:style>
  <w:style w:type="paragraph" w:styleId="IntenseQuote">
    <w:name w:val="Intense Quote"/>
    <w:basedOn w:val="Normal"/>
    <w:next w:val="Normal"/>
    <w:link w:val="IntenseQuoteChar"/>
    <w:uiPriority w:val="30"/>
    <w:qFormat/>
    <w:rsid w:val="00712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6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6D1"/>
    <w:rPr>
      <w:smallCaps/>
      <w:color w:val="auto"/>
      <w:u w:val="single"/>
    </w:rPr>
  </w:style>
  <w:style w:type="character" w:styleId="IntenseReference">
    <w:name w:val="Intense Reference"/>
    <w:basedOn w:val="DefaultParagraphFont"/>
    <w:uiPriority w:val="32"/>
    <w:qFormat/>
    <w:rsid w:val="007126D1"/>
    <w:rPr>
      <w:b/>
      <w:bCs/>
      <w:smallCaps/>
      <w:color w:val="auto"/>
      <w:spacing w:val="5"/>
      <w:u w:val="single"/>
    </w:rPr>
  </w:style>
  <w:style w:type="paragraph" w:customStyle="1" w:styleId="2ColumnHeading">
    <w:name w:val="2Column Heading"/>
    <w:basedOn w:val="BodyText"/>
    <w:qFormat/>
    <w:rsid w:val="007126D1"/>
    <w:pPr>
      <w:spacing w:after="60"/>
      <w:ind w:left="-2268"/>
    </w:pPr>
    <w:rPr>
      <w:b/>
    </w:rPr>
  </w:style>
  <w:style w:type="paragraph" w:customStyle="1" w:styleId="Heading1TOC">
    <w:name w:val="Heading1 TOC"/>
    <w:basedOn w:val="Normal"/>
    <w:qFormat/>
    <w:rsid w:val="007126D1"/>
    <w:pPr>
      <w:spacing w:before="240" w:after="120"/>
    </w:pPr>
    <w:rPr>
      <w:rFonts w:ascii="Times New Roman" w:hAnsi="Times New Roman"/>
      <w:b/>
      <w:sz w:val="32"/>
    </w:rPr>
  </w:style>
  <w:style w:type="paragraph" w:customStyle="1" w:styleId="Heading2TOC">
    <w:name w:val="Heading2 TOC"/>
    <w:basedOn w:val="Normal"/>
    <w:qFormat/>
    <w:rsid w:val="007126D1"/>
    <w:pPr>
      <w:spacing w:before="240" w:after="60"/>
    </w:pPr>
    <w:rPr>
      <w:rFonts w:ascii="Times New Roman" w:hAnsi="Times New Roman"/>
      <w:b/>
      <w:sz w:val="28"/>
    </w:rPr>
  </w:style>
  <w:style w:type="character" w:customStyle="1" w:styleId="Underline">
    <w:name w:val="Underline"/>
    <w:basedOn w:val="DefaultParagraphFont"/>
    <w:qFormat/>
    <w:rsid w:val="007126D1"/>
    <w:rPr>
      <w:u w:val="single"/>
    </w:rPr>
  </w:style>
  <w:style w:type="character" w:customStyle="1" w:styleId="BoldandItalics">
    <w:name w:val="Bold and Italics"/>
    <w:qFormat/>
    <w:rsid w:val="007126D1"/>
    <w:rPr>
      <w:b/>
      <w:i/>
      <w:u w:val="none"/>
    </w:rPr>
  </w:style>
  <w:style w:type="paragraph" w:styleId="BalloonText">
    <w:name w:val="Balloon Text"/>
    <w:basedOn w:val="Normal"/>
    <w:link w:val="BalloonTextChar"/>
    <w:rsid w:val="007126D1"/>
    <w:rPr>
      <w:rFonts w:ascii="Tahoma" w:hAnsi="Tahoma" w:cs="Tahoma"/>
      <w:sz w:val="16"/>
      <w:szCs w:val="16"/>
    </w:rPr>
  </w:style>
  <w:style w:type="character" w:customStyle="1" w:styleId="BalloonTextChar">
    <w:name w:val="Balloon Text Char"/>
    <w:basedOn w:val="DefaultParagraphFont"/>
    <w:link w:val="BalloonText"/>
    <w:rsid w:val="007126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6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26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6D1"/>
    <w:rPr>
      <w:b/>
      <w:color w:val="660033"/>
      <w:spacing w:val="0"/>
    </w:rPr>
  </w:style>
  <w:style w:type="paragraph" w:customStyle="1" w:styleId="Nameditemlist">
    <w:name w:val="Named item list"/>
    <w:basedOn w:val="BodyText"/>
    <w:qFormat/>
    <w:rsid w:val="007126D1"/>
    <w:pPr>
      <w:tabs>
        <w:tab w:val="left" w:pos="2835"/>
      </w:tabs>
      <w:ind w:left="2835" w:hanging="2835"/>
    </w:pPr>
  </w:style>
  <w:style w:type="paragraph" w:customStyle="1" w:styleId="BodyTextnopadding">
    <w:name w:val="Body Text no padding"/>
    <w:basedOn w:val="BodyText"/>
    <w:qFormat/>
    <w:rsid w:val="007126D1"/>
    <w:pPr>
      <w:spacing w:before="0" w:after="0"/>
    </w:pPr>
  </w:style>
  <w:style w:type="paragraph" w:customStyle="1" w:styleId="BodyTextBold">
    <w:name w:val="Body Text Bold"/>
    <w:basedOn w:val="BodyText"/>
    <w:qFormat/>
    <w:rsid w:val="007126D1"/>
    <w:rPr>
      <w:b/>
    </w:rPr>
  </w:style>
  <w:style w:type="character" w:styleId="Hyperlink">
    <w:name w:val="Hyperlink"/>
    <w:basedOn w:val="DefaultParagraphFont"/>
    <w:uiPriority w:val="99"/>
    <w:unhideWhenUsed/>
    <w:rsid w:val="006323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845</Words>
  <Characters>5334</Characters>
  <Application>Microsoft Office Word</Application>
  <DocSecurity>0</DocSecurity>
  <Lines>152</Lines>
  <Paragraphs>98</Paragraphs>
  <ScaleCrop>false</ScaleCrop>
  <Company>Author-it Software Corporation Ltd.</Company>
  <LinksUpToDate>false</LinksUpToDate>
  <CharactersWithSpaces>6081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HLTDET012 Construct orthodontic appliances</dc:title>
  <dc:subject>Approved</dc:subject>
  <dc:creator>HumanAbility</dc:creator>
  <cp:keywords>Release: 1</cp:keywords>
  <dc:description>Review Date: 12 April 2008</dc:description>
  <cp:lastModifiedBy>HSD_TPCMSd.prod</cp:lastModifiedBy>
  <cp:revision>3</cp:revision>
  <dcterms:created xsi:type="dcterms:W3CDTF">2025-03-01T19:19:00Z</dcterms:created>
  <dcterms:modified xsi:type="dcterms:W3CDTF">2025-03-01T19:19:00Z</dcterms:modified>
</cp:coreProperties>
</file>